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4A136" w14:textId="5878CB8D" w:rsidR="00796151" w:rsidRPr="00394E44" w:rsidRDefault="00796151" w:rsidP="00FE68A1">
      <w:pPr>
        <w:pStyle w:val="Title"/>
      </w:pPr>
      <w:bookmarkStart w:id="0" w:name="_GoBack"/>
      <w:bookmarkEnd w:id="0"/>
      <w:r w:rsidRPr="00394E44">
        <w:t xml:space="preserve">   </w:t>
      </w:r>
      <w:r w:rsidR="00C6786E">
        <w:rPr>
          <w:noProof/>
          <w:lang w:eastAsia="en-US"/>
        </w:rPr>
        <w:drawing>
          <wp:inline distT="0" distB="0" distL="0" distR="0" wp14:anchorId="5EA05697" wp14:editId="29D7D7A6">
            <wp:extent cx="643255" cy="829945"/>
            <wp:effectExtent l="0" t="0" r="0" b="8255"/>
            <wp:docPr id="1" name="Picture 1" descr="4csh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sh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255" cy="829945"/>
                    </a:xfrm>
                    <a:prstGeom prst="rect">
                      <a:avLst/>
                    </a:prstGeom>
                    <a:noFill/>
                    <a:ln>
                      <a:noFill/>
                    </a:ln>
                  </pic:spPr>
                </pic:pic>
              </a:graphicData>
            </a:graphic>
          </wp:inline>
        </w:drawing>
      </w:r>
    </w:p>
    <w:p w14:paraId="79E95A26" w14:textId="77777777" w:rsidR="00796151" w:rsidRPr="00394E44" w:rsidRDefault="00796151" w:rsidP="00D3680C">
      <w:pPr>
        <w:pStyle w:val="Title"/>
      </w:pPr>
    </w:p>
    <w:p w14:paraId="0834533A" w14:textId="77777777" w:rsidR="00796151" w:rsidRPr="00394E44" w:rsidRDefault="00796151" w:rsidP="00A77482">
      <w:pPr>
        <w:pStyle w:val="Title"/>
        <w:rPr>
          <w:rStyle w:val="BookTitle"/>
          <w:b w:val="0"/>
          <w:bCs w:val="0"/>
          <w:smallCaps w:val="0"/>
          <w:sz w:val="56"/>
          <w:szCs w:val="56"/>
        </w:rPr>
      </w:pPr>
      <w:r w:rsidRPr="00394E44">
        <w:rPr>
          <w:rStyle w:val="BookTitle"/>
          <w:b w:val="0"/>
          <w:bCs w:val="0"/>
          <w:smallCaps w:val="0"/>
          <w:sz w:val="56"/>
          <w:szCs w:val="56"/>
        </w:rPr>
        <w:t xml:space="preserve">The Catholic University of America </w:t>
      </w:r>
    </w:p>
    <w:p w14:paraId="5A698F71" w14:textId="77777777" w:rsidR="00796151" w:rsidRPr="00394E44" w:rsidRDefault="00796151" w:rsidP="00A77482">
      <w:pPr>
        <w:pStyle w:val="Title"/>
        <w:rPr>
          <w:rStyle w:val="BookTitle"/>
          <w:b w:val="0"/>
          <w:bCs w:val="0"/>
          <w:smallCaps w:val="0"/>
          <w:sz w:val="56"/>
          <w:szCs w:val="56"/>
        </w:rPr>
      </w:pPr>
      <w:r w:rsidRPr="00394E44">
        <w:rPr>
          <w:rStyle w:val="BookTitle"/>
          <w:b w:val="0"/>
          <w:bCs w:val="0"/>
          <w:smallCaps w:val="0"/>
          <w:sz w:val="56"/>
          <w:szCs w:val="56"/>
        </w:rPr>
        <w:t>Washington, DC  20064</w:t>
      </w:r>
    </w:p>
    <w:p w14:paraId="1EB0C4CF" w14:textId="77777777" w:rsidR="00796151" w:rsidRPr="00394E44" w:rsidRDefault="00796151" w:rsidP="00CA7C84">
      <w:pPr>
        <w:pStyle w:val="Title"/>
        <w:rPr>
          <w:rStyle w:val="BookTitle"/>
        </w:rPr>
      </w:pPr>
    </w:p>
    <w:p w14:paraId="7E7AFC1B" w14:textId="77777777" w:rsidR="00796151" w:rsidRPr="00394E44" w:rsidRDefault="00796151" w:rsidP="00D3680C">
      <w:pPr>
        <w:rPr>
          <w:rStyle w:val="BookTitle"/>
          <w:rFonts w:ascii="Times New Roman" w:hAnsi="Times New Roman" w:cs="Times New Roman"/>
        </w:rPr>
      </w:pPr>
    </w:p>
    <w:p w14:paraId="4F269FE1" w14:textId="77777777" w:rsidR="00796151" w:rsidRPr="00394E44" w:rsidRDefault="00796151" w:rsidP="00975D97">
      <w:pPr>
        <w:pStyle w:val="Title"/>
        <w:rPr>
          <w:rStyle w:val="BookTitle"/>
          <w:sz w:val="72"/>
          <w:szCs w:val="72"/>
        </w:rPr>
      </w:pPr>
      <w:r w:rsidRPr="00394E44">
        <w:rPr>
          <w:rStyle w:val="BookTitle"/>
          <w:sz w:val="72"/>
          <w:szCs w:val="72"/>
        </w:rPr>
        <w:t>Educator Preparation Provider</w:t>
      </w:r>
    </w:p>
    <w:p w14:paraId="17D04F2F" w14:textId="77777777" w:rsidR="00796151" w:rsidRPr="00394E44" w:rsidRDefault="00796151" w:rsidP="00975D97">
      <w:pPr>
        <w:pStyle w:val="Title"/>
        <w:rPr>
          <w:rStyle w:val="BookTitle"/>
          <w:sz w:val="72"/>
          <w:szCs w:val="72"/>
        </w:rPr>
      </w:pPr>
      <w:r w:rsidRPr="00394E44">
        <w:rPr>
          <w:rStyle w:val="BookTitle"/>
          <w:sz w:val="72"/>
          <w:szCs w:val="72"/>
        </w:rPr>
        <w:t>Assessment Handbook</w:t>
      </w:r>
    </w:p>
    <w:p w14:paraId="2D7A8CC0" w14:textId="77777777" w:rsidR="00796151" w:rsidRPr="00394E44" w:rsidRDefault="00796151" w:rsidP="00D714CE">
      <w:pPr>
        <w:pStyle w:val="Title"/>
        <w:jc w:val="left"/>
        <w:rPr>
          <w:rStyle w:val="BookTitle"/>
        </w:rPr>
      </w:pPr>
    </w:p>
    <w:p w14:paraId="517670F3" w14:textId="77777777" w:rsidR="00796151" w:rsidRPr="00394E44" w:rsidRDefault="00796151" w:rsidP="00245D22">
      <w:pPr>
        <w:pStyle w:val="Title"/>
        <w:jc w:val="left"/>
        <w:rPr>
          <w:rStyle w:val="BookTitle"/>
        </w:rPr>
      </w:pPr>
    </w:p>
    <w:p w14:paraId="47D7F3E4" w14:textId="51996010" w:rsidR="00796151" w:rsidRPr="00394E44" w:rsidRDefault="00EA2A07" w:rsidP="00AB6B3E">
      <w:pPr>
        <w:pStyle w:val="Title"/>
        <w:rPr>
          <w:b/>
          <w:bCs/>
          <w:smallCaps/>
          <w:sz w:val="56"/>
          <w:szCs w:val="56"/>
        </w:rPr>
      </w:pPr>
      <w:r>
        <w:rPr>
          <w:rStyle w:val="BookTitle"/>
          <w:sz w:val="56"/>
          <w:szCs w:val="56"/>
        </w:rPr>
        <w:t>201</w:t>
      </w:r>
      <w:r w:rsidR="00735972">
        <w:rPr>
          <w:rStyle w:val="BookTitle"/>
          <w:sz w:val="56"/>
          <w:szCs w:val="56"/>
        </w:rPr>
        <w:t>6</w:t>
      </w:r>
      <w:r w:rsidR="00796151" w:rsidRPr="00394E44">
        <w:rPr>
          <w:rStyle w:val="BookTitle"/>
          <w:sz w:val="56"/>
          <w:szCs w:val="56"/>
        </w:rPr>
        <w:t>-201</w:t>
      </w:r>
      <w:r w:rsidR="00735972">
        <w:rPr>
          <w:rStyle w:val="BookTitle"/>
          <w:sz w:val="56"/>
          <w:szCs w:val="56"/>
        </w:rPr>
        <w:t>7</w:t>
      </w:r>
    </w:p>
    <w:p w14:paraId="42B454F5" w14:textId="77777777" w:rsidR="00796151" w:rsidRPr="00394E44" w:rsidRDefault="00796151" w:rsidP="007F0C75">
      <w:pPr>
        <w:shd w:val="clear" w:color="auto" w:fill="FFFFFF"/>
        <w:spacing w:before="100" w:beforeAutospacing="1" w:after="100" w:afterAutospacing="1"/>
        <w:rPr>
          <w:rFonts w:ascii="Times New Roman" w:hAnsi="Times New Roman" w:cs="Times New Roman"/>
          <w:lang w:eastAsia="en-US"/>
        </w:rPr>
      </w:pPr>
    </w:p>
    <w:p w14:paraId="1B2C20C2" w14:textId="59B01E86" w:rsidR="00796151" w:rsidRPr="00394E44" w:rsidRDefault="00E80177" w:rsidP="007F0C75">
      <w:pPr>
        <w:shd w:val="clear" w:color="auto" w:fill="FFFFFF"/>
        <w:spacing w:before="100" w:beforeAutospacing="1" w:after="100" w:afterAutospacing="1"/>
        <w:rPr>
          <w:rFonts w:ascii="Times New Roman" w:hAnsi="Times New Roman" w:cs="Times New Roman"/>
          <w:lang w:eastAsia="en-US"/>
        </w:rPr>
      </w:pPr>
      <w:r>
        <w:rPr>
          <w:rFonts w:ascii="Times New Roman" w:hAnsi="Times New Roman" w:cs="Times New Roman"/>
          <w:lang w:eastAsia="en-US"/>
        </w:rPr>
        <w:t xml:space="preserve">Revised on </w:t>
      </w:r>
      <w:r w:rsidR="0003140B">
        <w:rPr>
          <w:rFonts w:ascii="Times New Roman" w:hAnsi="Times New Roman" w:cs="Times New Roman"/>
          <w:lang w:eastAsia="en-US"/>
        </w:rPr>
        <w:t>1/12/17</w:t>
      </w:r>
    </w:p>
    <w:p w14:paraId="06F17F95" w14:textId="77777777" w:rsidR="00796151" w:rsidRPr="00394E44" w:rsidRDefault="00796151" w:rsidP="007F0C75">
      <w:pPr>
        <w:shd w:val="clear" w:color="auto" w:fill="FFFFFF"/>
        <w:spacing w:before="100" w:beforeAutospacing="1" w:after="100" w:afterAutospacing="1"/>
        <w:rPr>
          <w:rFonts w:ascii="Times New Roman" w:hAnsi="Times New Roman" w:cs="Times New Roman"/>
          <w:lang w:eastAsia="en-US"/>
        </w:rPr>
      </w:pPr>
    </w:p>
    <w:p w14:paraId="79B82714" w14:textId="77777777" w:rsidR="00796151" w:rsidRPr="00394E44" w:rsidRDefault="00796151" w:rsidP="007F0C75">
      <w:pPr>
        <w:shd w:val="clear" w:color="auto" w:fill="FFFFFF"/>
        <w:spacing w:before="100" w:beforeAutospacing="1" w:after="100" w:afterAutospacing="1"/>
        <w:rPr>
          <w:rFonts w:ascii="Times New Roman" w:hAnsi="Times New Roman" w:cs="Times New Roman"/>
          <w:lang w:eastAsia="en-US"/>
        </w:rPr>
      </w:pPr>
    </w:p>
    <w:p w14:paraId="28C0340F" w14:textId="77777777" w:rsidR="00796151" w:rsidRPr="00394E44" w:rsidRDefault="00796151" w:rsidP="007F0C75">
      <w:pPr>
        <w:shd w:val="clear" w:color="auto" w:fill="FFFFFF"/>
        <w:spacing w:before="100" w:beforeAutospacing="1" w:after="100" w:afterAutospacing="1"/>
        <w:rPr>
          <w:rFonts w:ascii="Times New Roman" w:hAnsi="Times New Roman" w:cs="Times New Roman"/>
          <w:lang w:eastAsia="en-US"/>
        </w:rPr>
      </w:pPr>
    </w:p>
    <w:p w14:paraId="7099FEC9" w14:textId="77777777" w:rsidR="00796151" w:rsidRPr="00394E44" w:rsidRDefault="00796151" w:rsidP="007F0C75">
      <w:pPr>
        <w:shd w:val="clear" w:color="auto" w:fill="FFFFFF"/>
        <w:spacing w:before="100" w:beforeAutospacing="1" w:after="100" w:afterAutospacing="1"/>
        <w:rPr>
          <w:rFonts w:ascii="Times New Roman" w:hAnsi="Times New Roman" w:cs="Times New Roman"/>
          <w:lang w:eastAsia="en-US"/>
        </w:rPr>
      </w:pPr>
    </w:p>
    <w:p w14:paraId="05725C27" w14:textId="77777777" w:rsidR="003306AA" w:rsidRPr="00394E44" w:rsidRDefault="00796151" w:rsidP="003306AA">
      <w:pPr>
        <w:shd w:val="clear" w:color="auto" w:fill="FFFFFF"/>
        <w:spacing w:before="100" w:beforeAutospacing="1" w:after="100" w:afterAutospacing="1"/>
        <w:jc w:val="center"/>
        <w:rPr>
          <w:rFonts w:ascii="Times New Roman" w:hAnsi="Times New Roman" w:cs="Times New Roman"/>
          <w:sz w:val="32"/>
          <w:szCs w:val="32"/>
          <w:lang w:eastAsia="en-US"/>
        </w:rPr>
      </w:pPr>
      <w:r w:rsidRPr="00394E44">
        <w:rPr>
          <w:rFonts w:ascii="Times New Roman" w:hAnsi="Times New Roman" w:cs="Times New Roman"/>
          <w:b/>
          <w:bCs/>
        </w:rPr>
        <w:br w:type="page"/>
      </w:r>
      <w:r w:rsidR="003306AA" w:rsidRPr="00394E44">
        <w:rPr>
          <w:rFonts w:ascii="Times New Roman" w:hAnsi="Times New Roman" w:cs="Times New Roman"/>
          <w:b/>
          <w:bCs/>
          <w:sz w:val="32"/>
          <w:szCs w:val="32"/>
        </w:rPr>
        <w:lastRenderedPageBreak/>
        <w:t>TABLE OF CONTENTS</w:t>
      </w:r>
    </w:p>
    <w:tbl>
      <w:tblPr>
        <w:tblW w:w="10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8"/>
        <w:gridCol w:w="710"/>
      </w:tblGrid>
      <w:tr w:rsidR="003306AA" w:rsidRPr="00DF5F5D" w14:paraId="731E3F56" w14:textId="77777777" w:rsidTr="004D02F7">
        <w:tc>
          <w:tcPr>
            <w:tcW w:w="9378" w:type="dxa"/>
            <w:shd w:val="clear" w:color="auto" w:fill="0C0C0C"/>
          </w:tcPr>
          <w:p w14:paraId="0F45EAAF" w14:textId="77777777" w:rsidR="003306AA" w:rsidRPr="00DF5F5D" w:rsidRDefault="003306AA" w:rsidP="004D02F7">
            <w:pPr>
              <w:spacing w:after="0"/>
              <w:jc w:val="center"/>
              <w:rPr>
                <w:rFonts w:ascii="Times New Roman" w:hAnsi="Times New Roman" w:cs="Times New Roman"/>
                <w:b/>
                <w:bCs/>
              </w:rPr>
            </w:pPr>
            <w:r w:rsidRPr="00DF5F5D">
              <w:rPr>
                <w:rFonts w:ascii="Times New Roman" w:hAnsi="Times New Roman" w:cs="Times New Roman"/>
                <w:b/>
                <w:bCs/>
              </w:rPr>
              <w:t>Title of Chapter</w:t>
            </w:r>
          </w:p>
        </w:tc>
        <w:tc>
          <w:tcPr>
            <w:tcW w:w="710" w:type="dxa"/>
            <w:shd w:val="clear" w:color="auto" w:fill="0C0C0C"/>
          </w:tcPr>
          <w:p w14:paraId="0848FCFE" w14:textId="77777777" w:rsidR="003306AA" w:rsidRPr="00DF5F5D" w:rsidRDefault="003306AA" w:rsidP="004D02F7">
            <w:pPr>
              <w:spacing w:after="0"/>
              <w:jc w:val="center"/>
              <w:rPr>
                <w:rFonts w:ascii="Times New Roman" w:hAnsi="Times New Roman" w:cs="Times New Roman"/>
                <w:b/>
                <w:bCs/>
              </w:rPr>
            </w:pPr>
            <w:r w:rsidRPr="00DF5F5D">
              <w:rPr>
                <w:rFonts w:ascii="Times New Roman" w:hAnsi="Times New Roman" w:cs="Times New Roman"/>
                <w:b/>
                <w:bCs/>
              </w:rPr>
              <w:t>Page</w:t>
            </w:r>
          </w:p>
        </w:tc>
      </w:tr>
      <w:tr w:rsidR="003306AA" w:rsidRPr="00DF5F5D" w14:paraId="2D0D0DD1" w14:textId="77777777" w:rsidTr="004D02F7">
        <w:tc>
          <w:tcPr>
            <w:tcW w:w="9378" w:type="dxa"/>
          </w:tcPr>
          <w:p w14:paraId="6A70C6BE" w14:textId="77777777" w:rsidR="003306AA" w:rsidRPr="00DF5F5D" w:rsidRDefault="003306AA" w:rsidP="003306AA">
            <w:pPr>
              <w:pStyle w:val="ListParagraph"/>
              <w:numPr>
                <w:ilvl w:val="0"/>
                <w:numId w:val="19"/>
              </w:numPr>
              <w:spacing w:after="0"/>
              <w:rPr>
                <w:rFonts w:ascii="Times New Roman" w:hAnsi="Times New Roman" w:cs="Times New Roman"/>
              </w:rPr>
            </w:pPr>
            <w:r w:rsidRPr="00DF5F5D">
              <w:rPr>
                <w:rFonts w:ascii="Times New Roman" w:hAnsi="Times New Roman" w:cs="Times New Roman"/>
              </w:rPr>
              <w:t>Purpose of Assessment Handbook</w:t>
            </w:r>
          </w:p>
        </w:tc>
        <w:tc>
          <w:tcPr>
            <w:tcW w:w="710" w:type="dxa"/>
          </w:tcPr>
          <w:p w14:paraId="038554A6" w14:textId="77777777" w:rsidR="003306AA" w:rsidRPr="00DF5F5D" w:rsidRDefault="003306AA" w:rsidP="004D02F7">
            <w:pPr>
              <w:spacing w:after="0"/>
              <w:jc w:val="center"/>
              <w:rPr>
                <w:rFonts w:ascii="Times New Roman" w:hAnsi="Times New Roman" w:cs="Times New Roman"/>
              </w:rPr>
            </w:pPr>
            <w:r w:rsidRPr="00DF5F5D">
              <w:rPr>
                <w:rFonts w:ascii="Times New Roman" w:hAnsi="Times New Roman" w:cs="Times New Roman"/>
              </w:rPr>
              <w:t>4</w:t>
            </w:r>
          </w:p>
        </w:tc>
      </w:tr>
      <w:tr w:rsidR="003306AA" w:rsidRPr="00DF5F5D" w14:paraId="3535478A" w14:textId="77777777" w:rsidTr="004D02F7">
        <w:tc>
          <w:tcPr>
            <w:tcW w:w="9378" w:type="dxa"/>
          </w:tcPr>
          <w:p w14:paraId="68D7D687" w14:textId="77777777" w:rsidR="003306AA" w:rsidRPr="00DF5F5D" w:rsidRDefault="003306AA" w:rsidP="003306AA">
            <w:pPr>
              <w:pStyle w:val="ListParagraph"/>
              <w:numPr>
                <w:ilvl w:val="0"/>
                <w:numId w:val="19"/>
              </w:numPr>
              <w:spacing w:after="0"/>
              <w:rPr>
                <w:rFonts w:ascii="Times New Roman" w:hAnsi="Times New Roman" w:cs="Times New Roman"/>
              </w:rPr>
            </w:pPr>
            <w:r w:rsidRPr="00DF5F5D">
              <w:rPr>
                <w:rFonts w:ascii="Times New Roman" w:hAnsi="Times New Roman" w:cs="Times New Roman"/>
              </w:rPr>
              <w:t>Overview of The Catholic University of America</w:t>
            </w:r>
          </w:p>
        </w:tc>
        <w:tc>
          <w:tcPr>
            <w:tcW w:w="710" w:type="dxa"/>
          </w:tcPr>
          <w:p w14:paraId="3B4DDD73" w14:textId="77777777" w:rsidR="003306AA" w:rsidRPr="00DF5F5D" w:rsidRDefault="003306AA" w:rsidP="004D02F7">
            <w:pPr>
              <w:spacing w:after="0"/>
              <w:jc w:val="center"/>
              <w:rPr>
                <w:rFonts w:ascii="Times New Roman" w:hAnsi="Times New Roman" w:cs="Times New Roman"/>
              </w:rPr>
            </w:pPr>
            <w:r w:rsidRPr="00DF5F5D">
              <w:rPr>
                <w:rFonts w:ascii="Times New Roman" w:hAnsi="Times New Roman" w:cs="Times New Roman"/>
              </w:rPr>
              <w:t>4</w:t>
            </w:r>
          </w:p>
        </w:tc>
      </w:tr>
      <w:tr w:rsidR="003306AA" w:rsidRPr="00DF5F5D" w14:paraId="0335020B" w14:textId="77777777" w:rsidTr="004D02F7">
        <w:tc>
          <w:tcPr>
            <w:tcW w:w="9378" w:type="dxa"/>
          </w:tcPr>
          <w:p w14:paraId="58064CE7" w14:textId="77777777" w:rsidR="003306AA" w:rsidRPr="00DF5F5D" w:rsidRDefault="003306AA" w:rsidP="003306AA">
            <w:pPr>
              <w:pStyle w:val="ListParagraph"/>
              <w:numPr>
                <w:ilvl w:val="0"/>
                <w:numId w:val="19"/>
              </w:numPr>
              <w:spacing w:after="0"/>
              <w:rPr>
                <w:rFonts w:ascii="Times New Roman" w:hAnsi="Times New Roman" w:cs="Times New Roman"/>
              </w:rPr>
            </w:pPr>
            <w:r w:rsidRPr="00DF5F5D">
              <w:rPr>
                <w:rFonts w:ascii="Times New Roman" w:hAnsi="Times New Roman" w:cs="Times New Roman"/>
              </w:rPr>
              <w:t xml:space="preserve">Overview of CUA’s Educator Preparation Provider and Its Organizational </w:t>
            </w:r>
          </w:p>
          <w:p w14:paraId="04C1169C" w14:textId="77777777" w:rsidR="003306AA" w:rsidRPr="00DF5F5D" w:rsidRDefault="003306AA" w:rsidP="004D02F7">
            <w:pPr>
              <w:pStyle w:val="ListParagraph"/>
              <w:spacing w:after="0"/>
              <w:ind w:left="1440"/>
              <w:rPr>
                <w:rFonts w:ascii="Times New Roman" w:hAnsi="Times New Roman" w:cs="Times New Roman"/>
              </w:rPr>
            </w:pPr>
            <w:r w:rsidRPr="00DF5F5D">
              <w:rPr>
                <w:rFonts w:ascii="Times New Roman" w:hAnsi="Times New Roman" w:cs="Times New Roman"/>
              </w:rPr>
              <w:t>Structure</w:t>
            </w:r>
          </w:p>
        </w:tc>
        <w:tc>
          <w:tcPr>
            <w:tcW w:w="710" w:type="dxa"/>
          </w:tcPr>
          <w:p w14:paraId="7E8D063B" w14:textId="77777777" w:rsidR="003306AA" w:rsidRPr="00DF5F5D" w:rsidRDefault="003306AA" w:rsidP="004D02F7">
            <w:pPr>
              <w:spacing w:after="0"/>
              <w:jc w:val="center"/>
              <w:rPr>
                <w:rFonts w:ascii="Times New Roman" w:hAnsi="Times New Roman" w:cs="Times New Roman"/>
              </w:rPr>
            </w:pPr>
            <w:r w:rsidRPr="00DF5F5D">
              <w:rPr>
                <w:rFonts w:ascii="Times New Roman" w:hAnsi="Times New Roman" w:cs="Times New Roman"/>
              </w:rPr>
              <w:t>5</w:t>
            </w:r>
          </w:p>
        </w:tc>
      </w:tr>
      <w:tr w:rsidR="003306AA" w:rsidRPr="00DF5F5D" w14:paraId="6BEE26F1" w14:textId="77777777" w:rsidTr="004D02F7">
        <w:tc>
          <w:tcPr>
            <w:tcW w:w="9378" w:type="dxa"/>
          </w:tcPr>
          <w:p w14:paraId="239C162C" w14:textId="77777777" w:rsidR="003306AA" w:rsidRPr="00DF5F5D" w:rsidRDefault="003306AA" w:rsidP="003306AA">
            <w:pPr>
              <w:pStyle w:val="ListParagraph"/>
              <w:numPr>
                <w:ilvl w:val="0"/>
                <w:numId w:val="19"/>
              </w:numPr>
              <w:spacing w:after="0"/>
              <w:rPr>
                <w:rFonts w:ascii="Times New Roman" w:hAnsi="Times New Roman" w:cs="Times New Roman"/>
              </w:rPr>
            </w:pPr>
            <w:r w:rsidRPr="00DF5F5D">
              <w:rPr>
                <w:rFonts w:ascii="Times New Roman" w:hAnsi="Times New Roman" w:cs="Times New Roman"/>
              </w:rPr>
              <w:t>Conceptual Framework</w:t>
            </w:r>
          </w:p>
        </w:tc>
        <w:tc>
          <w:tcPr>
            <w:tcW w:w="710" w:type="dxa"/>
          </w:tcPr>
          <w:p w14:paraId="360B55FA" w14:textId="77777777" w:rsidR="003306AA" w:rsidRPr="00DF5F5D" w:rsidRDefault="003306AA" w:rsidP="004D02F7">
            <w:pPr>
              <w:spacing w:after="0"/>
              <w:jc w:val="center"/>
              <w:rPr>
                <w:rFonts w:ascii="Times New Roman" w:hAnsi="Times New Roman" w:cs="Times New Roman"/>
              </w:rPr>
            </w:pPr>
            <w:r w:rsidRPr="00DF5F5D">
              <w:rPr>
                <w:rFonts w:ascii="Times New Roman" w:hAnsi="Times New Roman" w:cs="Times New Roman"/>
              </w:rPr>
              <w:t>7</w:t>
            </w:r>
          </w:p>
        </w:tc>
      </w:tr>
      <w:tr w:rsidR="003306AA" w:rsidRPr="00DF5F5D" w14:paraId="0B4D4EC8" w14:textId="77777777" w:rsidTr="004D02F7">
        <w:tc>
          <w:tcPr>
            <w:tcW w:w="9378" w:type="dxa"/>
          </w:tcPr>
          <w:p w14:paraId="2A58E490" w14:textId="77777777" w:rsidR="003306AA" w:rsidRPr="00DF5F5D" w:rsidRDefault="003306AA" w:rsidP="004D02F7">
            <w:pPr>
              <w:spacing w:after="0"/>
              <w:ind w:left="1440"/>
              <w:rPr>
                <w:rFonts w:ascii="Times New Roman" w:hAnsi="Times New Roman" w:cs="Times New Roman"/>
              </w:rPr>
            </w:pPr>
            <w:r w:rsidRPr="00DF5F5D">
              <w:rPr>
                <w:rFonts w:ascii="Times New Roman" w:hAnsi="Times New Roman" w:cs="Times New Roman"/>
              </w:rPr>
              <w:t>4.a. History of the Conceptual Framework</w:t>
            </w:r>
          </w:p>
        </w:tc>
        <w:tc>
          <w:tcPr>
            <w:tcW w:w="710" w:type="dxa"/>
          </w:tcPr>
          <w:p w14:paraId="2F452947" w14:textId="77777777" w:rsidR="003306AA" w:rsidRPr="00DF5F5D" w:rsidRDefault="003306AA" w:rsidP="004D02F7">
            <w:pPr>
              <w:spacing w:after="0"/>
              <w:jc w:val="center"/>
              <w:rPr>
                <w:rFonts w:ascii="Times New Roman" w:hAnsi="Times New Roman" w:cs="Times New Roman"/>
              </w:rPr>
            </w:pPr>
            <w:r w:rsidRPr="00DF5F5D">
              <w:rPr>
                <w:rFonts w:ascii="Times New Roman" w:hAnsi="Times New Roman" w:cs="Times New Roman"/>
              </w:rPr>
              <w:t>7</w:t>
            </w:r>
          </w:p>
        </w:tc>
      </w:tr>
      <w:tr w:rsidR="003306AA" w:rsidRPr="00DF5F5D" w14:paraId="7D45B307" w14:textId="77777777" w:rsidTr="004D02F7">
        <w:tc>
          <w:tcPr>
            <w:tcW w:w="9378" w:type="dxa"/>
          </w:tcPr>
          <w:p w14:paraId="2FD3F4CC" w14:textId="77777777" w:rsidR="003306AA" w:rsidRPr="00DF5F5D" w:rsidRDefault="003306AA" w:rsidP="004D02F7">
            <w:pPr>
              <w:spacing w:after="0"/>
              <w:ind w:left="1440"/>
              <w:rPr>
                <w:rFonts w:ascii="Times New Roman" w:hAnsi="Times New Roman" w:cs="Times New Roman"/>
              </w:rPr>
            </w:pPr>
            <w:r w:rsidRPr="00DF5F5D">
              <w:rPr>
                <w:rFonts w:ascii="Times New Roman" w:hAnsi="Times New Roman" w:cs="Times New Roman"/>
              </w:rPr>
              <w:t>4.b. Components</w:t>
            </w:r>
          </w:p>
        </w:tc>
        <w:tc>
          <w:tcPr>
            <w:tcW w:w="710" w:type="dxa"/>
          </w:tcPr>
          <w:p w14:paraId="7162FB0A" w14:textId="77777777" w:rsidR="003306AA" w:rsidRPr="00DF5F5D" w:rsidRDefault="003306AA" w:rsidP="004D02F7">
            <w:pPr>
              <w:spacing w:after="0"/>
              <w:jc w:val="center"/>
              <w:rPr>
                <w:rFonts w:ascii="Times New Roman" w:hAnsi="Times New Roman" w:cs="Times New Roman"/>
              </w:rPr>
            </w:pPr>
            <w:r w:rsidRPr="00DF5F5D">
              <w:rPr>
                <w:rFonts w:ascii="Times New Roman" w:hAnsi="Times New Roman" w:cs="Times New Roman"/>
              </w:rPr>
              <w:t>8</w:t>
            </w:r>
          </w:p>
        </w:tc>
      </w:tr>
      <w:tr w:rsidR="003306AA" w:rsidRPr="00DF5F5D" w14:paraId="027DAAFA" w14:textId="77777777" w:rsidTr="004D02F7">
        <w:tc>
          <w:tcPr>
            <w:tcW w:w="9378" w:type="dxa"/>
          </w:tcPr>
          <w:p w14:paraId="75F2123E" w14:textId="77777777" w:rsidR="003306AA" w:rsidRPr="00DF5F5D" w:rsidRDefault="003306AA" w:rsidP="004D02F7">
            <w:pPr>
              <w:spacing w:after="0"/>
              <w:ind w:left="1440"/>
              <w:rPr>
                <w:rFonts w:ascii="Times New Roman" w:hAnsi="Times New Roman" w:cs="Times New Roman"/>
              </w:rPr>
            </w:pPr>
            <w:r w:rsidRPr="00DF5F5D">
              <w:rPr>
                <w:rFonts w:ascii="Times New Roman" w:hAnsi="Times New Roman" w:cs="Times New Roman"/>
              </w:rPr>
              <w:t>4.c. CUA Conceptual Framework Standards</w:t>
            </w:r>
          </w:p>
        </w:tc>
        <w:tc>
          <w:tcPr>
            <w:tcW w:w="710" w:type="dxa"/>
          </w:tcPr>
          <w:p w14:paraId="62B2DAB8" w14:textId="77777777" w:rsidR="003306AA" w:rsidRPr="00DF5F5D" w:rsidRDefault="003306AA" w:rsidP="004D02F7">
            <w:pPr>
              <w:spacing w:after="0"/>
              <w:jc w:val="center"/>
              <w:rPr>
                <w:rFonts w:ascii="Times New Roman" w:hAnsi="Times New Roman" w:cs="Times New Roman"/>
              </w:rPr>
            </w:pPr>
            <w:r w:rsidRPr="00DF5F5D">
              <w:rPr>
                <w:rFonts w:ascii="Times New Roman" w:hAnsi="Times New Roman" w:cs="Times New Roman"/>
              </w:rPr>
              <w:t>1</w:t>
            </w:r>
            <w:r>
              <w:rPr>
                <w:rFonts w:ascii="Times New Roman" w:hAnsi="Times New Roman" w:cs="Times New Roman"/>
              </w:rPr>
              <w:t>1</w:t>
            </w:r>
          </w:p>
        </w:tc>
      </w:tr>
      <w:tr w:rsidR="003306AA" w:rsidRPr="00DF5F5D" w14:paraId="21BA8547" w14:textId="77777777" w:rsidTr="004D02F7">
        <w:tc>
          <w:tcPr>
            <w:tcW w:w="9378" w:type="dxa"/>
          </w:tcPr>
          <w:p w14:paraId="2A14DC0A" w14:textId="77777777" w:rsidR="003306AA" w:rsidRPr="00DF5F5D" w:rsidRDefault="003306AA" w:rsidP="004D02F7">
            <w:pPr>
              <w:spacing w:after="0"/>
              <w:ind w:left="1440"/>
              <w:rPr>
                <w:rFonts w:ascii="Times New Roman" w:hAnsi="Times New Roman" w:cs="Times New Roman"/>
              </w:rPr>
            </w:pPr>
            <w:r w:rsidRPr="00DF5F5D">
              <w:rPr>
                <w:rFonts w:ascii="Times New Roman" w:hAnsi="Times New Roman" w:cs="Times New Roman"/>
              </w:rPr>
              <w:t>4.d. Evidence of CUA’s Conceptual Framework</w:t>
            </w:r>
          </w:p>
        </w:tc>
        <w:tc>
          <w:tcPr>
            <w:tcW w:w="710" w:type="dxa"/>
          </w:tcPr>
          <w:p w14:paraId="7D4A2D58" w14:textId="77777777" w:rsidR="003306AA" w:rsidRPr="00DF5F5D" w:rsidRDefault="003306AA" w:rsidP="004D02F7">
            <w:pPr>
              <w:spacing w:after="0"/>
              <w:jc w:val="center"/>
              <w:rPr>
                <w:rFonts w:ascii="Times New Roman" w:hAnsi="Times New Roman" w:cs="Times New Roman"/>
              </w:rPr>
            </w:pPr>
            <w:r w:rsidRPr="00DF5F5D">
              <w:rPr>
                <w:rFonts w:ascii="Times New Roman" w:hAnsi="Times New Roman" w:cs="Times New Roman"/>
              </w:rPr>
              <w:t>1</w:t>
            </w:r>
            <w:r>
              <w:rPr>
                <w:rFonts w:ascii="Times New Roman" w:hAnsi="Times New Roman" w:cs="Times New Roman"/>
              </w:rPr>
              <w:t>3</w:t>
            </w:r>
          </w:p>
        </w:tc>
      </w:tr>
      <w:tr w:rsidR="003306AA" w:rsidRPr="00DF5F5D" w14:paraId="1C0668CF" w14:textId="77777777" w:rsidTr="004D02F7">
        <w:tc>
          <w:tcPr>
            <w:tcW w:w="9378" w:type="dxa"/>
          </w:tcPr>
          <w:p w14:paraId="0B97B576" w14:textId="77777777" w:rsidR="003306AA" w:rsidRPr="00DF5F5D" w:rsidRDefault="003306AA" w:rsidP="003306AA">
            <w:pPr>
              <w:pStyle w:val="PlainText"/>
              <w:numPr>
                <w:ilvl w:val="0"/>
                <w:numId w:val="19"/>
              </w:numPr>
              <w:rPr>
                <w:rFonts w:ascii="Times New Roman" w:hAnsi="Times New Roman" w:cs="Times New Roman"/>
                <w:sz w:val="24"/>
                <w:szCs w:val="24"/>
              </w:rPr>
            </w:pPr>
            <w:r w:rsidRPr="00DF5F5D">
              <w:rPr>
                <w:rStyle w:val="Emphasis"/>
                <w:rFonts w:ascii="Times New Roman" w:hAnsi="Times New Roman" w:cs="Times New Roman"/>
                <w:sz w:val="24"/>
                <w:szCs w:val="24"/>
                <w:shd w:val="clear" w:color="auto" w:fill="FFFFFF"/>
              </w:rPr>
              <w:t>CUA’s Educator Preparation Provider</w:t>
            </w:r>
            <w:r w:rsidRPr="00DF5F5D">
              <w:rPr>
                <w:rStyle w:val="apple-converted-space"/>
                <w:sz w:val="24"/>
                <w:szCs w:val="24"/>
                <w:shd w:val="clear" w:color="auto" w:fill="FFFFFF"/>
              </w:rPr>
              <w:t xml:space="preserve"> –</w:t>
            </w:r>
            <w:r w:rsidRPr="00DF5F5D">
              <w:rPr>
                <w:rFonts w:ascii="Times New Roman" w:hAnsi="Times New Roman" w:cs="Times New Roman"/>
                <w:sz w:val="24"/>
                <w:szCs w:val="24"/>
              </w:rPr>
              <w:t xml:space="preserve"> Organizational Chart</w:t>
            </w:r>
          </w:p>
        </w:tc>
        <w:tc>
          <w:tcPr>
            <w:tcW w:w="710" w:type="dxa"/>
          </w:tcPr>
          <w:p w14:paraId="561919FA" w14:textId="77777777" w:rsidR="003306AA" w:rsidRPr="00DF5F5D" w:rsidRDefault="003306AA" w:rsidP="004D02F7">
            <w:pPr>
              <w:spacing w:after="0"/>
              <w:jc w:val="center"/>
              <w:rPr>
                <w:rFonts w:ascii="Times New Roman" w:hAnsi="Times New Roman" w:cs="Times New Roman"/>
              </w:rPr>
            </w:pPr>
            <w:r w:rsidRPr="00DF5F5D">
              <w:rPr>
                <w:rFonts w:ascii="Times New Roman" w:hAnsi="Times New Roman" w:cs="Times New Roman"/>
              </w:rPr>
              <w:t>1</w:t>
            </w:r>
            <w:r>
              <w:rPr>
                <w:rFonts w:ascii="Times New Roman" w:hAnsi="Times New Roman" w:cs="Times New Roman"/>
              </w:rPr>
              <w:t>8</w:t>
            </w:r>
          </w:p>
        </w:tc>
      </w:tr>
      <w:tr w:rsidR="003306AA" w:rsidRPr="00DF5F5D" w14:paraId="2289686B" w14:textId="77777777" w:rsidTr="004D02F7">
        <w:tc>
          <w:tcPr>
            <w:tcW w:w="9378" w:type="dxa"/>
          </w:tcPr>
          <w:p w14:paraId="3CEF90A3" w14:textId="77777777" w:rsidR="003306AA" w:rsidRPr="00DF5F5D" w:rsidRDefault="003306AA" w:rsidP="003306AA">
            <w:pPr>
              <w:pStyle w:val="ListParagraph"/>
              <w:numPr>
                <w:ilvl w:val="0"/>
                <w:numId w:val="19"/>
              </w:numPr>
              <w:spacing w:after="0"/>
              <w:rPr>
                <w:rFonts w:ascii="Times New Roman" w:hAnsi="Times New Roman" w:cs="Times New Roman"/>
              </w:rPr>
            </w:pPr>
            <w:r w:rsidRPr="00DF5F5D">
              <w:rPr>
                <w:rFonts w:ascii="Times New Roman" w:hAnsi="Times New Roman" w:cs="Times New Roman"/>
              </w:rPr>
              <w:t>Description of Committee Structure, Responsibilities, and Tasks</w:t>
            </w:r>
          </w:p>
        </w:tc>
        <w:tc>
          <w:tcPr>
            <w:tcW w:w="710" w:type="dxa"/>
          </w:tcPr>
          <w:p w14:paraId="4D8C82F9" w14:textId="77777777" w:rsidR="003306AA" w:rsidRPr="00DF5F5D" w:rsidRDefault="003306AA" w:rsidP="004D02F7">
            <w:pPr>
              <w:spacing w:after="0"/>
              <w:jc w:val="center"/>
              <w:rPr>
                <w:rFonts w:ascii="Times New Roman" w:hAnsi="Times New Roman" w:cs="Times New Roman"/>
              </w:rPr>
            </w:pPr>
            <w:r w:rsidRPr="00DF5F5D">
              <w:rPr>
                <w:rFonts w:ascii="Times New Roman" w:hAnsi="Times New Roman" w:cs="Times New Roman"/>
              </w:rPr>
              <w:t>1</w:t>
            </w:r>
            <w:r>
              <w:rPr>
                <w:rFonts w:ascii="Times New Roman" w:hAnsi="Times New Roman" w:cs="Times New Roman"/>
              </w:rPr>
              <w:t>9</w:t>
            </w:r>
          </w:p>
        </w:tc>
      </w:tr>
      <w:tr w:rsidR="003306AA" w:rsidRPr="00DF5F5D" w14:paraId="4940CC3D" w14:textId="77777777" w:rsidTr="004D02F7">
        <w:tc>
          <w:tcPr>
            <w:tcW w:w="9378" w:type="dxa"/>
          </w:tcPr>
          <w:p w14:paraId="0C77A22C" w14:textId="77777777" w:rsidR="003306AA" w:rsidRPr="00DF5F5D" w:rsidRDefault="003306AA" w:rsidP="004D02F7">
            <w:pPr>
              <w:spacing w:after="0"/>
              <w:ind w:left="1440"/>
              <w:rPr>
                <w:rFonts w:ascii="Times New Roman" w:hAnsi="Times New Roman" w:cs="Times New Roman"/>
              </w:rPr>
            </w:pPr>
            <w:r w:rsidRPr="00DF5F5D">
              <w:rPr>
                <w:rFonts w:ascii="Times New Roman" w:hAnsi="Times New Roman" w:cs="Times New Roman"/>
              </w:rPr>
              <w:t>I. Department of Education Chair’s Advisory Committee</w:t>
            </w:r>
          </w:p>
        </w:tc>
        <w:tc>
          <w:tcPr>
            <w:tcW w:w="710" w:type="dxa"/>
          </w:tcPr>
          <w:p w14:paraId="64952888" w14:textId="77777777" w:rsidR="003306AA" w:rsidRPr="00DF5F5D" w:rsidRDefault="003306AA" w:rsidP="004D02F7">
            <w:pPr>
              <w:spacing w:after="0"/>
              <w:jc w:val="center"/>
              <w:rPr>
                <w:rFonts w:ascii="Times New Roman" w:hAnsi="Times New Roman" w:cs="Times New Roman"/>
              </w:rPr>
            </w:pPr>
            <w:r w:rsidRPr="00DF5F5D">
              <w:rPr>
                <w:rFonts w:ascii="Times New Roman" w:hAnsi="Times New Roman" w:cs="Times New Roman"/>
              </w:rPr>
              <w:t>1</w:t>
            </w:r>
            <w:r>
              <w:rPr>
                <w:rFonts w:ascii="Times New Roman" w:hAnsi="Times New Roman" w:cs="Times New Roman"/>
              </w:rPr>
              <w:t>9</w:t>
            </w:r>
          </w:p>
        </w:tc>
      </w:tr>
      <w:tr w:rsidR="003306AA" w:rsidRPr="00DF5F5D" w14:paraId="49ACDC2A" w14:textId="77777777" w:rsidTr="004D02F7">
        <w:tc>
          <w:tcPr>
            <w:tcW w:w="9378" w:type="dxa"/>
          </w:tcPr>
          <w:p w14:paraId="55E80A0A" w14:textId="77777777" w:rsidR="003306AA" w:rsidRPr="00DF5F5D" w:rsidRDefault="003306AA" w:rsidP="004D02F7">
            <w:pPr>
              <w:spacing w:after="0"/>
              <w:ind w:left="1440"/>
              <w:rPr>
                <w:rFonts w:ascii="Times New Roman" w:hAnsi="Times New Roman" w:cs="Times New Roman"/>
              </w:rPr>
            </w:pPr>
            <w:r w:rsidRPr="00DF5F5D">
              <w:rPr>
                <w:rFonts w:ascii="Times New Roman" w:hAnsi="Times New Roman" w:cs="Times New Roman"/>
              </w:rPr>
              <w:t>II. Teacher Education Committee</w:t>
            </w:r>
          </w:p>
        </w:tc>
        <w:tc>
          <w:tcPr>
            <w:tcW w:w="710" w:type="dxa"/>
          </w:tcPr>
          <w:p w14:paraId="41D5FF38" w14:textId="77777777" w:rsidR="003306AA" w:rsidRPr="00DF5F5D" w:rsidRDefault="003306AA" w:rsidP="004D02F7">
            <w:pPr>
              <w:spacing w:after="0"/>
              <w:jc w:val="center"/>
              <w:rPr>
                <w:rFonts w:ascii="Times New Roman" w:hAnsi="Times New Roman" w:cs="Times New Roman"/>
              </w:rPr>
            </w:pPr>
            <w:r w:rsidRPr="00DF5F5D">
              <w:rPr>
                <w:rFonts w:ascii="Times New Roman" w:hAnsi="Times New Roman" w:cs="Times New Roman"/>
              </w:rPr>
              <w:t>2</w:t>
            </w:r>
            <w:r>
              <w:rPr>
                <w:rFonts w:ascii="Times New Roman" w:hAnsi="Times New Roman" w:cs="Times New Roman"/>
              </w:rPr>
              <w:t>1</w:t>
            </w:r>
          </w:p>
        </w:tc>
      </w:tr>
      <w:tr w:rsidR="003306AA" w:rsidRPr="00DF5F5D" w14:paraId="473E5BEF" w14:textId="77777777" w:rsidTr="004D02F7">
        <w:tc>
          <w:tcPr>
            <w:tcW w:w="9378" w:type="dxa"/>
          </w:tcPr>
          <w:p w14:paraId="0787026A" w14:textId="77777777" w:rsidR="003306AA" w:rsidRPr="00DF5F5D" w:rsidRDefault="003306AA" w:rsidP="004D02F7">
            <w:pPr>
              <w:spacing w:after="0"/>
              <w:ind w:left="1440"/>
              <w:rPr>
                <w:rFonts w:ascii="Times New Roman" w:hAnsi="Times New Roman" w:cs="Times New Roman"/>
              </w:rPr>
            </w:pPr>
            <w:r w:rsidRPr="00DF5F5D">
              <w:rPr>
                <w:rFonts w:ascii="Times New Roman" w:hAnsi="Times New Roman" w:cs="Times New Roman"/>
              </w:rPr>
              <w:t>III. Council on Teacher Education</w:t>
            </w:r>
          </w:p>
        </w:tc>
        <w:tc>
          <w:tcPr>
            <w:tcW w:w="710" w:type="dxa"/>
          </w:tcPr>
          <w:p w14:paraId="6174571A" w14:textId="77777777" w:rsidR="003306AA" w:rsidRPr="00DF5F5D" w:rsidRDefault="003306AA" w:rsidP="004D02F7">
            <w:pPr>
              <w:spacing w:after="0"/>
              <w:jc w:val="center"/>
              <w:rPr>
                <w:rFonts w:ascii="Times New Roman" w:hAnsi="Times New Roman" w:cs="Times New Roman"/>
              </w:rPr>
            </w:pPr>
            <w:r w:rsidRPr="00DF5F5D">
              <w:rPr>
                <w:rFonts w:ascii="Times New Roman" w:hAnsi="Times New Roman" w:cs="Times New Roman"/>
              </w:rPr>
              <w:t>2</w:t>
            </w:r>
            <w:r>
              <w:rPr>
                <w:rFonts w:ascii="Times New Roman" w:hAnsi="Times New Roman" w:cs="Times New Roman"/>
              </w:rPr>
              <w:t>4</w:t>
            </w:r>
          </w:p>
        </w:tc>
      </w:tr>
      <w:tr w:rsidR="003306AA" w:rsidRPr="00DF5F5D" w14:paraId="0FA7EB7D" w14:textId="77777777" w:rsidTr="004D02F7">
        <w:tc>
          <w:tcPr>
            <w:tcW w:w="9378" w:type="dxa"/>
          </w:tcPr>
          <w:p w14:paraId="3E59B159" w14:textId="77777777" w:rsidR="003306AA" w:rsidRPr="00DF5F5D" w:rsidRDefault="003306AA" w:rsidP="004D02F7">
            <w:pPr>
              <w:spacing w:after="0"/>
              <w:ind w:left="1440"/>
              <w:rPr>
                <w:rFonts w:ascii="Times New Roman" w:hAnsi="Times New Roman" w:cs="Times New Roman"/>
              </w:rPr>
            </w:pPr>
            <w:r w:rsidRPr="00DF5F5D">
              <w:rPr>
                <w:rFonts w:ascii="Times New Roman" w:hAnsi="Times New Roman" w:cs="Times New Roman"/>
              </w:rPr>
              <w:t>IV. Secondary Education Committee</w:t>
            </w:r>
          </w:p>
        </w:tc>
        <w:tc>
          <w:tcPr>
            <w:tcW w:w="710" w:type="dxa"/>
          </w:tcPr>
          <w:p w14:paraId="11F56ECA" w14:textId="77777777" w:rsidR="003306AA" w:rsidRPr="00DF5F5D" w:rsidRDefault="003306AA" w:rsidP="004D02F7">
            <w:pPr>
              <w:spacing w:after="0"/>
              <w:jc w:val="center"/>
              <w:rPr>
                <w:rFonts w:ascii="Times New Roman" w:hAnsi="Times New Roman" w:cs="Times New Roman"/>
              </w:rPr>
            </w:pPr>
            <w:r w:rsidRPr="00DF5F5D">
              <w:rPr>
                <w:rFonts w:ascii="Times New Roman" w:hAnsi="Times New Roman" w:cs="Times New Roman"/>
              </w:rPr>
              <w:t>2</w:t>
            </w:r>
            <w:r>
              <w:rPr>
                <w:rFonts w:ascii="Times New Roman" w:hAnsi="Times New Roman" w:cs="Times New Roman"/>
              </w:rPr>
              <w:t>7</w:t>
            </w:r>
          </w:p>
        </w:tc>
      </w:tr>
      <w:tr w:rsidR="003306AA" w:rsidRPr="00DF5F5D" w14:paraId="4A3817B2" w14:textId="77777777" w:rsidTr="004D02F7">
        <w:tc>
          <w:tcPr>
            <w:tcW w:w="9378" w:type="dxa"/>
          </w:tcPr>
          <w:p w14:paraId="38C2F8B4" w14:textId="77777777" w:rsidR="003306AA" w:rsidRPr="00DF5F5D" w:rsidRDefault="003306AA" w:rsidP="003306AA">
            <w:pPr>
              <w:pStyle w:val="ListParagraph"/>
              <w:numPr>
                <w:ilvl w:val="0"/>
                <w:numId w:val="19"/>
              </w:numPr>
              <w:spacing w:after="0"/>
              <w:rPr>
                <w:rFonts w:ascii="Times New Roman" w:hAnsi="Times New Roman" w:cs="Times New Roman"/>
              </w:rPr>
            </w:pPr>
            <w:r w:rsidRPr="00DF5F5D">
              <w:rPr>
                <w:rFonts w:ascii="Times New Roman" w:hAnsi="Times New Roman" w:cs="Times New Roman"/>
              </w:rPr>
              <w:t xml:space="preserve">Committee Structure Related to the Educator Preparation Program </w:t>
            </w:r>
          </w:p>
          <w:p w14:paraId="2ACBE40A" w14:textId="77777777" w:rsidR="003306AA" w:rsidRPr="00DF5F5D" w:rsidRDefault="003306AA" w:rsidP="004D02F7">
            <w:pPr>
              <w:pStyle w:val="ListParagraph"/>
              <w:spacing w:after="0"/>
              <w:ind w:left="1440"/>
              <w:rPr>
                <w:rFonts w:ascii="Times New Roman" w:hAnsi="Times New Roman" w:cs="Times New Roman"/>
              </w:rPr>
            </w:pPr>
            <w:r w:rsidRPr="00DF5F5D">
              <w:rPr>
                <w:rFonts w:ascii="Times New Roman" w:hAnsi="Times New Roman" w:cs="Times New Roman"/>
              </w:rPr>
              <w:t>Assessment System</w:t>
            </w:r>
          </w:p>
        </w:tc>
        <w:tc>
          <w:tcPr>
            <w:tcW w:w="710" w:type="dxa"/>
          </w:tcPr>
          <w:p w14:paraId="6AF81485" w14:textId="16ECF4EB" w:rsidR="003306AA" w:rsidRPr="00DF5F5D" w:rsidRDefault="009E73FE" w:rsidP="009E73FE">
            <w:pPr>
              <w:spacing w:after="0"/>
              <w:jc w:val="center"/>
              <w:rPr>
                <w:rFonts w:ascii="Times New Roman" w:hAnsi="Times New Roman" w:cs="Times New Roman"/>
              </w:rPr>
            </w:pPr>
            <w:r>
              <w:rPr>
                <w:rFonts w:ascii="Times New Roman" w:hAnsi="Times New Roman" w:cs="Times New Roman"/>
              </w:rPr>
              <w:t>29</w:t>
            </w:r>
          </w:p>
        </w:tc>
      </w:tr>
      <w:tr w:rsidR="003306AA" w:rsidRPr="00DF5F5D" w14:paraId="61EB617F" w14:textId="77777777" w:rsidTr="004D02F7">
        <w:tc>
          <w:tcPr>
            <w:tcW w:w="9378" w:type="dxa"/>
          </w:tcPr>
          <w:p w14:paraId="64F1D85C" w14:textId="77777777" w:rsidR="003306AA" w:rsidRPr="00DF5F5D" w:rsidRDefault="003306AA" w:rsidP="004D02F7">
            <w:pPr>
              <w:spacing w:after="0"/>
              <w:ind w:left="1440"/>
              <w:rPr>
                <w:rFonts w:ascii="Times New Roman" w:hAnsi="Times New Roman" w:cs="Times New Roman"/>
              </w:rPr>
            </w:pPr>
            <w:r w:rsidRPr="00DF5F5D">
              <w:rPr>
                <w:rFonts w:ascii="Times New Roman" w:hAnsi="Times New Roman" w:cs="Times New Roman"/>
              </w:rPr>
              <w:t>7.a. Committees Reviewing Applicant Qualifications, Candidate Performance, Graduate Competencies, and EPP Operations</w:t>
            </w:r>
          </w:p>
        </w:tc>
        <w:tc>
          <w:tcPr>
            <w:tcW w:w="710" w:type="dxa"/>
          </w:tcPr>
          <w:p w14:paraId="2D063350" w14:textId="7542AFFB" w:rsidR="003306AA" w:rsidRPr="00DF5F5D" w:rsidRDefault="009E73FE" w:rsidP="009E73FE">
            <w:pPr>
              <w:spacing w:after="0"/>
              <w:jc w:val="center"/>
              <w:rPr>
                <w:rFonts w:ascii="Times New Roman" w:hAnsi="Times New Roman" w:cs="Times New Roman"/>
              </w:rPr>
            </w:pPr>
            <w:r>
              <w:rPr>
                <w:rFonts w:ascii="Times New Roman" w:hAnsi="Times New Roman" w:cs="Times New Roman"/>
              </w:rPr>
              <w:t>29</w:t>
            </w:r>
          </w:p>
        </w:tc>
      </w:tr>
      <w:tr w:rsidR="003306AA" w:rsidRPr="00DF5F5D" w14:paraId="78D692D7" w14:textId="77777777" w:rsidTr="004D02F7">
        <w:tc>
          <w:tcPr>
            <w:tcW w:w="9378" w:type="dxa"/>
          </w:tcPr>
          <w:p w14:paraId="1E083262" w14:textId="77777777" w:rsidR="003306AA" w:rsidRPr="00DF5F5D" w:rsidRDefault="003306AA" w:rsidP="003306AA">
            <w:pPr>
              <w:pStyle w:val="ListParagraph"/>
              <w:numPr>
                <w:ilvl w:val="0"/>
                <w:numId w:val="19"/>
              </w:numPr>
              <w:spacing w:after="0"/>
              <w:rPr>
                <w:rFonts w:ascii="Times New Roman" w:hAnsi="Times New Roman" w:cs="Times New Roman"/>
              </w:rPr>
            </w:pPr>
            <w:r w:rsidRPr="00DF5F5D">
              <w:rPr>
                <w:rFonts w:ascii="Times New Roman" w:hAnsi="Times New Roman" w:cs="Times New Roman"/>
              </w:rPr>
              <w:t>Candidate Proficiencies Aligned with Professional Standards</w:t>
            </w:r>
          </w:p>
        </w:tc>
        <w:tc>
          <w:tcPr>
            <w:tcW w:w="710" w:type="dxa"/>
          </w:tcPr>
          <w:p w14:paraId="3B81ACFF" w14:textId="5E04B001" w:rsidR="003306AA" w:rsidRPr="00DF5F5D" w:rsidRDefault="003306AA" w:rsidP="009E73FE">
            <w:pPr>
              <w:spacing w:after="0"/>
              <w:jc w:val="center"/>
              <w:rPr>
                <w:rFonts w:ascii="Times New Roman" w:hAnsi="Times New Roman" w:cs="Times New Roman"/>
              </w:rPr>
            </w:pPr>
            <w:r w:rsidRPr="00DF5F5D">
              <w:rPr>
                <w:rFonts w:ascii="Times New Roman" w:hAnsi="Times New Roman" w:cs="Times New Roman"/>
              </w:rPr>
              <w:t>3</w:t>
            </w:r>
            <w:r w:rsidR="009E73FE">
              <w:rPr>
                <w:rFonts w:ascii="Times New Roman" w:hAnsi="Times New Roman" w:cs="Times New Roman"/>
              </w:rPr>
              <w:t>2</w:t>
            </w:r>
          </w:p>
        </w:tc>
      </w:tr>
      <w:tr w:rsidR="003306AA" w:rsidRPr="00DF5F5D" w14:paraId="6904CB16" w14:textId="77777777" w:rsidTr="004D02F7">
        <w:trPr>
          <w:trHeight w:val="63"/>
        </w:trPr>
        <w:tc>
          <w:tcPr>
            <w:tcW w:w="9378" w:type="dxa"/>
          </w:tcPr>
          <w:p w14:paraId="5ACC4B00" w14:textId="77777777" w:rsidR="003306AA" w:rsidRPr="00DF5F5D" w:rsidRDefault="003306AA" w:rsidP="003306AA">
            <w:pPr>
              <w:pStyle w:val="ListParagraph"/>
              <w:numPr>
                <w:ilvl w:val="0"/>
                <w:numId w:val="19"/>
              </w:numPr>
              <w:spacing w:after="0"/>
              <w:rPr>
                <w:rFonts w:ascii="Times New Roman" w:hAnsi="Times New Roman" w:cs="Times New Roman"/>
              </w:rPr>
            </w:pPr>
            <w:r w:rsidRPr="00DF5F5D">
              <w:rPr>
                <w:rFonts w:ascii="Times New Roman" w:hAnsi="Times New Roman" w:cs="Times New Roman"/>
              </w:rPr>
              <w:t>Goals and Assessment of Student Learning Outcomes</w:t>
            </w:r>
          </w:p>
        </w:tc>
        <w:tc>
          <w:tcPr>
            <w:tcW w:w="710" w:type="dxa"/>
          </w:tcPr>
          <w:p w14:paraId="6A661371" w14:textId="7829017E" w:rsidR="003306AA" w:rsidRPr="00DF5F5D" w:rsidRDefault="003306AA" w:rsidP="009E73FE">
            <w:pPr>
              <w:spacing w:after="0"/>
              <w:jc w:val="center"/>
              <w:rPr>
                <w:rFonts w:ascii="Times New Roman" w:hAnsi="Times New Roman" w:cs="Times New Roman"/>
              </w:rPr>
            </w:pPr>
            <w:r w:rsidRPr="00DF5F5D">
              <w:rPr>
                <w:rFonts w:ascii="Times New Roman" w:hAnsi="Times New Roman" w:cs="Times New Roman"/>
              </w:rPr>
              <w:t>3</w:t>
            </w:r>
            <w:r w:rsidR="009E73FE">
              <w:rPr>
                <w:rFonts w:ascii="Times New Roman" w:hAnsi="Times New Roman" w:cs="Times New Roman"/>
              </w:rPr>
              <w:t>2</w:t>
            </w:r>
          </w:p>
        </w:tc>
      </w:tr>
      <w:tr w:rsidR="003306AA" w:rsidRPr="00DF5F5D" w14:paraId="62D084A8" w14:textId="77777777" w:rsidTr="004D02F7">
        <w:tc>
          <w:tcPr>
            <w:tcW w:w="9378" w:type="dxa"/>
          </w:tcPr>
          <w:p w14:paraId="77F0008D" w14:textId="77777777" w:rsidR="003306AA" w:rsidRPr="00DF5F5D" w:rsidRDefault="003306AA" w:rsidP="003306AA">
            <w:pPr>
              <w:pStyle w:val="ListParagraph"/>
              <w:numPr>
                <w:ilvl w:val="0"/>
                <w:numId w:val="19"/>
              </w:numPr>
              <w:spacing w:after="0"/>
              <w:rPr>
                <w:rFonts w:ascii="Times New Roman" w:hAnsi="Times New Roman" w:cs="Times New Roman"/>
              </w:rPr>
            </w:pPr>
            <w:r w:rsidRPr="00DF5F5D">
              <w:rPr>
                <w:rFonts w:ascii="Times New Roman" w:hAnsi="Times New Roman" w:cs="Times New Roman"/>
              </w:rPr>
              <w:t xml:space="preserve">Use of Information Technologies </w:t>
            </w:r>
          </w:p>
        </w:tc>
        <w:tc>
          <w:tcPr>
            <w:tcW w:w="710" w:type="dxa"/>
          </w:tcPr>
          <w:p w14:paraId="4D522133" w14:textId="0F5DC016" w:rsidR="003306AA" w:rsidRPr="00DF5F5D" w:rsidRDefault="003306AA" w:rsidP="009E73FE">
            <w:pPr>
              <w:spacing w:after="0"/>
              <w:jc w:val="center"/>
              <w:rPr>
                <w:rFonts w:ascii="Times New Roman" w:hAnsi="Times New Roman" w:cs="Times New Roman"/>
              </w:rPr>
            </w:pPr>
            <w:r w:rsidRPr="00DF5F5D">
              <w:rPr>
                <w:rFonts w:ascii="Times New Roman" w:hAnsi="Times New Roman" w:cs="Times New Roman"/>
              </w:rPr>
              <w:t>3</w:t>
            </w:r>
            <w:r w:rsidR="009E73FE">
              <w:rPr>
                <w:rFonts w:ascii="Times New Roman" w:hAnsi="Times New Roman" w:cs="Times New Roman"/>
              </w:rPr>
              <w:t>3</w:t>
            </w:r>
          </w:p>
        </w:tc>
      </w:tr>
      <w:tr w:rsidR="003306AA" w:rsidRPr="00DF5F5D" w14:paraId="5411EDA7" w14:textId="77777777" w:rsidTr="004D02F7">
        <w:tc>
          <w:tcPr>
            <w:tcW w:w="9378" w:type="dxa"/>
          </w:tcPr>
          <w:p w14:paraId="747E06C8" w14:textId="77777777" w:rsidR="003306AA" w:rsidRPr="00DF5F5D" w:rsidRDefault="003306AA" w:rsidP="003306AA">
            <w:pPr>
              <w:pStyle w:val="ListParagraph"/>
              <w:numPr>
                <w:ilvl w:val="0"/>
                <w:numId w:val="19"/>
              </w:numPr>
              <w:spacing w:after="0"/>
              <w:rPr>
                <w:rFonts w:ascii="Times New Roman" w:hAnsi="Times New Roman" w:cs="Times New Roman"/>
              </w:rPr>
            </w:pPr>
            <w:r w:rsidRPr="00DF5F5D">
              <w:rPr>
                <w:rFonts w:ascii="Times New Roman" w:hAnsi="Times New Roman" w:cs="Times New Roman"/>
              </w:rPr>
              <w:t>Assessment Cycle at CUA</w:t>
            </w:r>
          </w:p>
        </w:tc>
        <w:tc>
          <w:tcPr>
            <w:tcW w:w="710" w:type="dxa"/>
          </w:tcPr>
          <w:p w14:paraId="21D71A1F" w14:textId="57F04715" w:rsidR="003306AA" w:rsidRPr="00DF5F5D" w:rsidRDefault="003306AA" w:rsidP="009E73FE">
            <w:pPr>
              <w:spacing w:after="0"/>
              <w:jc w:val="center"/>
              <w:rPr>
                <w:rFonts w:ascii="Times New Roman" w:hAnsi="Times New Roman" w:cs="Times New Roman"/>
              </w:rPr>
            </w:pPr>
            <w:r w:rsidRPr="00DF5F5D">
              <w:rPr>
                <w:rFonts w:ascii="Times New Roman" w:hAnsi="Times New Roman" w:cs="Times New Roman"/>
              </w:rPr>
              <w:t>3</w:t>
            </w:r>
            <w:r w:rsidR="009E73FE">
              <w:rPr>
                <w:rFonts w:ascii="Times New Roman" w:hAnsi="Times New Roman" w:cs="Times New Roman"/>
              </w:rPr>
              <w:t>4</w:t>
            </w:r>
          </w:p>
        </w:tc>
      </w:tr>
      <w:tr w:rsidR="003306AA" w:rsidRPr="00DF5F5D" w14:paraId="579AD7C8" w14:textId="77777777" w:rsidTr="004D02F7">
        <w:tc>
          <w:tcPr>
            <w:tcW w:w="9378" w:type="dxa"/>
          </w:tcPr>
          <w:p w14:paraId="4ED70A11" w14:textId="77777777" w:rsidR="003306AA" w:rsidRPr="00DF5F5D" w:rsidRDefault="003306AA" w:rsidP="003306AA">
            <w:pPr>
              <w:pStyle w:val="ListParagraph"/>
              <w:numPr>
                <w:ilvl w:val="0"/>
                <w:numId w:val="19"/>
              </w:numPr>
              <w:spacing w:after="0"/>
              <w:rPr>
                <w:rFonts w:ascii="Times New Roman" w:hAnsi="Times New Roman" w:cs="Times New Roman"/>
              </w:rPr>
            </w:pPr>
            <w:r w:rsidRPr="00DF5F5D">
              <w:rPr>
                <w:rFonts w:ascii="Times New Roman" w:hAnsi="Times New Roman" w:cs="Times New Roman"/>
              </w:rPr>
              <w:t>Procedures for Data Collection, Analysis, Aggregation, Disaggregation and Use</w:t>
            </w:r>
          </w:p>
        </w:tc>
        <w:tc>
          <w:tcPr>
            <w:tcW w:w="710" w:type="dxa"/>
          </w:tcPr>
          <w:p w14:paraId="2AAA0552" w14:textId="7C93A2DD" w:rsidR="003306AA" w:rsidRPr="00DF5F5D" w:rsidRDefault="009E73FE" w:rsidP="009E73FE">
            <w:pPr>
              <w:spacing w:after="0"/>
              <w:jc w:val="center"/>
              <w:rPr>
                <w:rFonts w:ascii="Times New Roman" w:hAnsi="Times New Roman" w:cs="Times New Roman"/>
              </w:rPr>
            </w:pPr>
            <w:r>
              <w:rPr>
                <w:rFonts w:ascii="Times New Roman" w:hAnsi="Times New Roman" w:cs="Times New Roman"/>
              </w:rPr>
              <w:t>40</w:t>
            </w:r>
          </w:p>
        </w:tc>
      </w:tr>
      <w:tr w:rsidR="003306AA" w:rsidRPr="00DF5F5D" w14:paraId="52402CAE" w14:textId="77777777" w:rsidTr="004D02F7">
        <w:tc>
          <w:tcPr>
            <w:tcW w:w="9378" w:type="dxa"/>
          </w:tcPr>
          <w:p w14:paraId="6A54E7F3" w14:textId="77777777" w:rsidR="003306AA" w:rsidRPr="00DF5F5D" w:rsidRDefault="003306AA" w:rsidP="003306AA">
            <w:pPr>
              <w:pStyle w:val="ListParagraph"/>
              <w:numPr>
                <w:ilvl w:val="0"/>
                <w:numId w:val="19"/>
              </w:numPr>
              <w:spacing w:after="0"/>
              <w:rPr>
                <w:rFonts w:ascii="Times New Roman" w:hAnsi="Times New Roman" w:cs="Times New Roman"/>
              </w:rPr>
            </w:pPr>
            <w:r w:rsidRPr="00DF5F5D">
              <w:rPr>
                <w:rFonts w:ascii="Times New Roman" w:hAnsi="Times New Roman" w:cs="Times New Roman"/>
              </w:rPr>
              <w:t>Procedures for Assessment of Candidate Performance – Educator Preparation Program Assessment System: Gates and Key Assessments</w:t>
            </w:r>
          </w:p>
        </w:tc>
        <w:tc>
          <w:tcPr>
            <w:tcW w:w="710" w:type="dxa"/>
          </w:tcPr>
          <w:p w14:paraId="56533C61" w14:textId="7CFE8601" w:rsidR="003306AA" w:rsidRPr="00DF5F5D" w:rsidRDefault="003306AA" w:rsidP="009E73FE">
            <w:pPr>
              <w:spacing w:after="0"/>
              <w:jc w:val="center"/>
              <w:rPr>
                <w:rFonts w:ascii="Times New Roman" w:hAnsi="Times New Roman" w:cs="Times New Roman"/>
              </w:rPr>
            </w:pPr>
            <w:r w:rsidRPr="00DF5F5D">
              <w:rPr>
                <w:rFonts w:ascii="Times New Roman" w:hAnsi="Times New Roman" w:cs="Times New Roman"/>
              </w:rPr>
              <w:t>4</w:t>
            </w:r>
            <w:r w:rsidR="009E73FE">
              <w:rPr>
                <w:rFonts w:ascii="Times New Roman" w:hAnsi="Times New Roman" w:cs="Times New Roman"/>
              </w:rPr>
              <w:t>4</w:t>
            </w:r>
          </w:p>
        </w:tc>
      </w:tr>
      <w:tr w:rsidR="003306AA" w:rsidRPr="00DF5F5D" w14:paraId="6A27C081" w14:textId="77777777" w:rsidTr="004D02F7">
        <w:tc>
          <w:tcPr>
            <w:tcW w:w="9378" w:type="dxa"/>
          </w:tcPr>
          <w:p w14:paraId="02FEE814" w14:textId="77777777" w:rsidR="003306AA" w:rsidRPr="00DF5F5D" w:rsidRDefault="003306AA" w:rsidP="003306AA">
            <w:pPr>
              <w:pStyle w:val="ListParagraph"/>
              <w:numPr>
                <w:ilvl w:val="0"/>
                <w:numId w:val="19"/>
              </w:numPr>
              <w:spacing w:after="0"/>
              <w:rPr>
                <w:rFonts w:ascii="Times New Roman" w:hAnsi="Times New Roman" w:cs="Times New Roman"/>
              </w:rPr>
            </w:pPr>
            <w:r w:rsidRPr="00DF5F5D">
              <w:rPr>
                <w:rFonts w:ascii="Times New Roman" w:hAnsi="Times New Roman" w:cs="Times New Roman"/>
              </w:rPr>
              <w:t>Procedures for Evaluation of Graduate Competencies</w:t>
            </w:r>
          </w:p>
        </w:tc>
        <w:tc>
          <w:tcPr>
            <w:tcW w:w="710" w:type="dxa"/>
          </w:tcPr>
          <w:p w14:paraId="081A0B14" w14:textId="6630946D" w:rsidR="003306AA" w:rsidRPr="00DF5F5D" w:rsidRDefault="003306AA" w:rsidP="009E73FE">
            <w:pPr>
              <w:spacing w:after="0"/>
              <w:jc w:val="center"/>
              <w:rPr>
                <w:rFonts w:ascii="Times New Roman" w:hAnsi="Times New Roman" w:cs="Times New Roman"/>
              </w:rPr>
            </w:pPr>
            <w:r w:rsidRPr="00DF5F5D">
              <w:rPr>
                <w:rFonts w:ascii="Times New Roman" w:hAnsi="Times New Roman" w:cs="Times New Roman"/>
              </w:rPr>
              <w:t>5</w:t>
            </w:r>
            <w:r w:rsidR="009E73FE">
              <w:rPr>
                <w:rFonts w:ascii="Times New Roman" w:hAnsi="Times New Roman" w:cs="Times New Roman"/>
              </w:rPr>
              <w:t>7</w:t>
            </w:r>
          </w:p>
        </w:tc>
      </w:tr>
      <w:tr w:rsidR="003306AA" w:rsidRPr="00DF5F5D" w14:paraId="0DCAF781" w14:textId="77777777" w:rsidTr="004D02F7">
        <w:tc>
          <w:tcPr>
            <w:tcW w:w="9378" w:type="dxa"/>
          </w:tcPr>
          <w:p w14:paraId="1210F537" w14:textId="77777777" w:rsidR="003306AA" w:rsidRPr="00DF5F5D" w:rsidRDefault="003306AA" w:rsidP="003306AA">
            <w:pPr>
              <w:pStyle w:val="ListParagraph"/>
              <w:numPr>
                <w:ilvl w:val="0"/>
                <w:numId w:val="19"/>
              </w:numPr>
              <w:spacing w:after="0"/>
              <w:rPr>
                <w:rFonts w:ascii="Times New Roman" w:hAnsi="Times New Roman" w:cs="Times New Roman"/>
              </w:rPr>
            </w:pPr>
            <w:r w:rsidRPr="00DF5F5D">
              <w:rPr>
                <w:rFonts w:ascii="Times New Roman" w:hAnsi="Times New Roman" w:cs="Times New Roman"/>
              </w:rPr>
              <w:t xml:space="preserve">Procedures for Assessment of Program Quality and Educator Preparation Program Operations </w:t>
            </w:r>
          </w:p>
        </w:tc>
        <w:tc>
          <w:tcPr>
            <w:tcW w:w="710" w:type="dxa"/>
          </w:tcPr>
          <w:p w14:paraId="2F9BF9CD" w14:textId="549D41DC" w:rsidR="003306AA" w:rsidRPr="00DF5F5D" w:rsidRDefault="003306AA" w:rsidP="009E73FE">
            <w:pPr>
              <w:spacing w:after="0"/>
              <w:jc w:val="center"/>
              <w:rPr>
                <w:rFonts w:ascii="Times New Roman" w:hAnsi="Times New Roman" w:cs="Times New Roman"/>
              </w:rPr>
            </w:pPr>
            <w:r w:rsidRPr="00DF5F5D">
              <w:rPr>
                <w:rFonts w:ascii="Times New Roman" w:hAnsi="Times New Roman" w:cs="Times New Roman"/>
              </w:rPr>
              <w:t>5</w:t>
            </w:r>
            <w:r w:rsidR="009E73FE">
              <w:rPr>
                <w:rFonts w:ascii="Times New Roman" w:hAnsi="Times New Roman" w:cs="Times New Roman"/>
              </w:rPr>
              <w:t>7</w:t>
            </w:r>
          </w:p>
        </w:tc>
      </w:tr>
      <w:tr w:rsidR="003306AA" w:rsidRPr="00DF5F5D" w14:paraId="47E4C561" w14:textId="77777777" w:rsidTr="004D02F7">
        <w:tc>
          <w:tcPr>
            <w:tcW w:w="9378" w:type="dxa"/>
          </w:tcPr>
          <w:p w14:paraId="3E85D506" w14:textId="77777777" w:rsidR="003306AA" w:rsidRPr="00DF5F5D" w:rsidRDefault="003306AA" w:rsidP="003306AA">
            <w:pPr>
              <w:pStyle w:val="ListParagraph"/>
              <w:numPr>
                <w:ilvl w:val="0"/>
                <w:numId w:val="19"/>
              </w:numPr>
              <w:spacing w:after="0"/>
              <w:rPr>
                <w:rFonts w:ascii="Times New Roman" w:hAnsi="Times New Roman" w:cs="Times New Roman"/>
              </w:rPr>
            </w:pPr>
            <w:r w:rsidRPr="00DF5F5D">
              <w:rPr>
                <w:rFonts w:ascii="Times New Roman" w:hAnsi="Times New Roman" w:cs="Times New Roman"/>
              </w:rPr>
              <w:t>Procedures for Assessment of Faculty Performance</w:t>
            </w:r>
          </w:p>
        </w:tc>
        <w:tc>
          <w:tcPr>
            <w:tcW w:w="710" w:type="dxa"/>
          </w:tcPr>
          <w:p w14:paraId="2F4A13C2" w14:textId="50B43037" w:rsidR="003306AA" w:rsidRPr="00DF5F5D" w:rsidRDefault="003306AA" w:rsidP="009E73FE">
            <w:pPr>
              <w:spacing w:after="0"/>
              <w:jc w:val="center"/>
              <w:rPr>
                <w:rFonts w:ascii="Times New Roman" w:hAnsi="Times New Roman" w:cs="Times New Roman"/>
              </w:rPr>
            </w:pPr>
            <w:r>
              <w:rPr>
                <w:rFonts w:ascii="Times New Roman" w:hAnsi="Times New Roman" w:cs="Times New Roman"/>
              </w:rPr>
              <w:t>6</w:t>
            </w:r>
            <w:r w:rsidR="009E73FE">
              <w:rPr>
                <w:rFonts w:ascii="Times New Roman" w:hAnsi="Times New Roman" w:cs="Times New Roman"/>
              </w:rPr>
              <w:t>1</w:t>
            </w:r>
          </w:p>
        </w:tc>
      </w:tr>
      <w:tr w:rsidR="003306AA" w:rsidRPr="00DF5F5D" w14:paraId="150D5E78" w14:textId="77777777" w:rsidTr="004D02F7">
        <w:tc>
          <w:tcPr>
            <w:tcW w:w="9378" w:type="dxa"/>
          </w:tcPr>
          <w:p w14:paraId="2E74F427" w14:textId="77777777" w:rsidR="003306AA" w:rsidRPr="00DF5F5D" w:rsidRDefault="003306AA" w:rsidP="003306AA">
            <w:pPr>
              <w:pStyle w:val="ListParagraph"/>
              <w:numPr>
                <w:ilvl w:val="0"/>
                <w:numId w:val="19"/>
              </w:numPr>
              <w:spacing w:after="0"/>
              <w:rPr>
                <w:rFonts w:ascii="Times New Roman" w:hAnsi="Times New Roman" w:cs="Times New Roman"/>
              </w:rPr>
            </w:pPr>
            <w:r w:rsidRPr="00DF5F5D">
              <w:rPr>
                <w:rFonts w:ascii="Times New Roman" w:hAnsi="Times New Roman" w:cs="Times New Roman"/>
              </w:rPr>
              <w:t>Procedures for Evaluation and Revision of Assessment System</w:t>
            </w:r>
          </w:p>
        </w:tc>
        <w:tc>
          <w:tcPr>
            <w:tcW w:w="710" w:type="dxa"/>
          </w:tcPr>
          <w:p w14:paraId="57C754CF" w14:textId="4AC436F5" w:rsidR="003306AA" w:rsidRPr="00DF5F5D" w:rsidRDefault="003306AA" w:rsidP="009E73FE">
            <w:pPr>
              <w:spacing w:after="0"/>
              <w:jc w:val="center"/>
              <w:rPr>
                <w:rFonts w:ascii="Times New Roman" w:hAnsi="Times New Roman" w:cs="Times New Roman"/>
              </w:rPr>
            </w:pPr>
            <w:r>
              <w:rPr>
                <w:rFonts w:ascii="Times New Roman" w:hAnsi="Times New Roman" w:cs="Times New Roman"/>
              </w:rPr>
              <w:t>6</w:t>
            </w:r>
            <w:r w:rsidR="009E73FE">
              <w:rPr>
                <w:rFonts w:ascii="Times New Roman" w:hAnsi="Times New Roman" w:cs="Times New Roman"/>
              </w:rPr>
              <w:t>1</w:t>
            </w:r>
          </w:p>
        </w:tc>
      </w:tr>
      <w:tr w:rsidR="003306AA" w:rsidRPr="00DF5F5D" w14:paraId="04DEDE6E" w14:textId="77777777" w:rsidTr="004D02F7">
        <w:tc>
          <w:tcPr>
            <w:tcW w:w="9378" w:type="dxa"/>
          </w:tcPr>
          <w:p w14:paraId="3CEDF032" w14:textId="77777777" w:rsidR="003306AA" w:rsidRPr="00DF5F5D" w:rsidRDefault="003306AA" w:rsidP="003306AA">
            <w:pPr>
              <w:pStyle w:val="ListParagraph"/>
              <w:numPr>
                <w:ilvl w:val="0"/>
                <w:numId w:val="19"/>
              </w:numPr>
              <w:spacing w:after="0"/>
              <w:rPr>
                <w:rFonts w:ascii="Times New Roman" w:hAnsi="Times New Roman" w:cs="Times New Roman"/>
              </w:rPr>
            </w:pPr>
            <w:r w:rsidRPr="00DF5F5D">
              <w:rPr>
                <w:rFonts w:ascii="Times New Roman" w:hAnsi="Times New Roman" w:cs="Times New Roman"/>
              </w:rPr>
              <w:t>Procedure for Revision of Key Assessments</w:t>
            </w:r>
          </w:p>
        </w:tc>
        <w:tc>
          <w:tcPr>
            <w:tcW w:w="710" w:type="dxa"/>
          </w:tcPr>
          <w:p w14:paraId="0F247666" w14:textId="31DCA1BF" w:rsidR="003306AA" w:rsidRPr="00DF5F5D" w:rsidRDefault="003306AA" w:rsidP="009E73FE">
            <w:pPr>
              <w:spacing w:after="0"/>
              <w:jc w:val="center"/>
              <w:rPr>
                <w:rFonts w:ascii="Times New Roman" w:hAnsi="Times New Roman" w:cs="Times New Roman"/>
              </w:rPr>
            </w:pPr>
            <w:r w:rsidRPr="00DF5F5D">
              <w:rPr>
                <w:rFonts w:ascii="Times New Roman" w:hAnsi="Times New Roman" w:cs="Times New Roman"/>
              </w:rPr>
              <w:t>6</w:t>
            </w:r>
            <w:r w:rsidR="009E73FE">
              <w:rPr>
                <w:rFonts w:ascii="Times New Roman" w:hAnsi="Times New Roman" w:cs="Times New Roman"/>
              </w:rPr>
              <w:t>2</w:t>
            </w:r>
          </w:p>
        </w:tc>
      </w:tr>
      <w:tr w:rsidR="003306AA" w:rsidRPr="00DF5F5D" w14:paraId="32DA0AE0" w14:textId="77777777" w:rsidTr="004D02F7">
        <w:tc>
          <w:tcPr>
            <w:tcW w:w="9378" w:type="dxa"/>
          </w:tcPr>
          <w:p w14:paraId="7507DE5A" w14:textId="77777777" w:rsidR="003306AA" w:rsidRPr="00DF5F5D" w:rsidRDefault="003306AA" w:rsidP="003306AA">
            <w:pPr>
              <w:pStyle w:val="ListParagraph"/>
              <w:numPr>
                <w:ilvl w:val="0"/>
                <w:numId w:val="19"/>
              </w:numPr>
              <w:spacing w:after="0"/>
              <w:rPr>
                <w:rFonts w:ascii="Times New Roman" w:hAnsi="Times New Roman" w:cs="Times New Roman"/>
              </w:rPr>
            </w:pPr>
            <w:r w:rsidRPr="00DF5F5D">
              <w:rPr>
                <w:rFonts w:ascii="Times New Roman" w:hAnsi="Times New Roman" w:cs="Times New Roman"/>
              </w:rPr>
              <w:t>Use of Results</w:t>
            </w:r>
          </w:p>
        </w:tc>
        <w:tc>
          <w:tcPr>
            <w:tcW w:w="710" w:type="dxa"/>
          </w:tcPr>
          <w:p w14:paraId="49EA0BF8" w14:textId="45628CB7" w:rsidR="003306AA" w:rsidRPr="00DF5F5D" w:rsidRDefault="003306AA" w:rsidP="009E73FE">
            <w:pPr>
              <w:spacing w:after="0"/>
              <w:jc w:val="center"/>
              <w:rPr>
                <w:rFonts w:ascii="Times New Roman" w:hAnsi="Times New Roman" w:cs="Times New Roman"/>
              </w:rPr>
            </w:pPr>
            <w:r w:rsidRPr="00DF5F5D">
              <w:rPr>
                <w:rFonts w:ascii="Times New Roman" w:hAnsi="Times New Roman" w:cs="Times New Roman"/>
              </w:rPr>
              <w:t>6</w:t>
            </w:r>
            <w:r w:rsidR="009E73FE">
              <w:rPr>
                <w:rFonts w:ascii="Times New Roman" w:hAnsi="Times New Roman" w:cs="Times New Roman"/>
              </w:rPr>
              <w:t>2</w:t>
            </w:r>
          </w:p>
        </w:tc>
      </w:tr>
      <w:tr w:rsidR="003306AA" w:rsidRPr="00DF5F5D" w14:paraId="235037D7" w14:textId="77777777" w:rsidTr="004D02F7">
        <w:tc>
          <w:tcPr>
            <w:tcW w:w="9378" w:type="dxa"/>
          </w:tcPr>
          <w:p w14:paraId="71E00EC9" w14:textId="77777777" w:rsidR="003306AA" w:rsidRPr="00DF5F5D" w:rsidRDefault="003306AA" w:rsidP="003306AA">
            <w:pPr>
              <w:pStyle w:val="ListParagraph"/>
              <w:numPr>
                <w:ilvl w:val="0"/>
                <w:numId w:val="19"/>
              </w:numPr>
              <w:spacing w:after="0"/>
              <w:rPr>
                <w:rFonts w:ascii="Times New Roman" w:hAnsi="Times New Roman" w:cs="Times New Roman"/>
              </w:rPr>
            </w:pPr>
            <w:r w:rsidRPr="00DF5F5D">
              <w:rPr>
                <w:rFonts w:ascii="Times New Roman" w:hAnsi="Times New Roman" w:cs="Times New Roman"/>
              </w:rPr>
              <w:t>Fairness, Accuracy, Consistency, and Elimination of Bias</w:t>
            </w:r>
          </w:p>
        </w:tc>
        <w:tc>
          <w:tcPr>
            <w:tcW w:w="710" w:type="dxa"/>
          </w:tcPr>
          <w:p w14:paraId="3BA425F0" w14:textId="200BD5CB" w:rsidR="003306AA" w:rsidRPr="00DF5F5D" w:rsidRDefault="003306AA" w:rsidP="009E73FE">
            <w:pPr>
              <w:spacing w:after="0"/>
              <w:jc w:val="center"/>
              <w:rPr>
                <w:rFonts w:ascii="Times New Roman" w:hAnsi="Times New Roman" w:cs="Times New Roman"/>
              </w:rPr>
            </w:pPr>
            <w:r w:rsidRPr="00DF5F5D">
              <w:rPr>
                <w:rFonts w:ascii="Times New Roman" w:hAnsi="Times New Roman" w:cs="Times New Roman"/>
              </w:rPr>
              <w:t>6</w:t>
            </w:r>
            <w:r w:rsidR="009E73FE">
              <w:rPr>
                <w:rFonts w:ascii="Times New Roman" w:hAnsi="Times New Roman" w:cs="Times New Roman"/>
              </w:rPr>
              <w:t>3</w:t>
            </w:r>
          </w:p>
        </w:tc>
      </w:tr>
      <w:tr w:rsidR="003306AA" w:rsidRPr="00DF5F5D" w14:paraId="398E6229" w14:textId="77777777" w:rsidTr="004D02F7">
        <w:tc>
          <w:tcPr>
            <w:tcW w:w="9378" w:type="dxa"/>
          </w:tcPr>
          <w:p w14:paraId="577AE9CD" w14:textId="77777777" w:rsidR="003306AA" w:rsidRPr="00DF5F5D" w:rsidRDefault="003306AA" w:rsidP="003306AA">
            <w:pPr>
              <w:pStyle w:val="ListParagraph"/>
              <w:numPr>
                <w:ilvl w:val="0"/>
                <w:numId w:val="19"/>
              </w:numPr>
              <w:spacing w:after="0"/>
              <w:rPr>
                <w:rFonts w:ascii="Times New Roman" w:hAnsi="Times New Roman" w:cs="Times New Roman"/>
              </w:rPr>
            </w:pPr>
            <w:r w:rsidRPr="00DF5F5D">
              <w:rPr>
                <w:rFonts w:ascii="Times New Roman" w:hAnsi="Times New Roman" w:cs="Times New Roman"/>
              </w:rPr>
              <w:t>Procedure for Handling Candidate Complaints: Appeal Process</w:t>
            </w:r>
          </w:p>
        </w:tc>
        <w:tc>
          <w:tcPr>
            <w:tcW w:w="710" w:type="dxa"/>
          </w:tcPr>
          <w:p w14:paraId="21684E3E" w14:textId="35BEA483" w:rsidR="003306AA" w:rsidRPr="00DF5F5D" w:rsidRDefault="003306AA" w:rsidP="009E73FE">
            <w:pPr>
              <w:spacing w:after="0"/>
              <w:jc w:val="center"/>
              <w:rPr>
                <w:rFonts w:ascii="Times New Roman" w:hAnsi="Times New Roman" w:cs="Times New Roman"/>
              </w:rPr>
            </w:pPr>
            <w:r w:rsidRPr="00DF5F5D">
              <w:rPr>
                <w:rFonts w:ascii="Times New Roman" w:hAnsi="Times New Roman" w:cs="Times New Roman"/>
              </w:rPr>
              <w:t>6</w:t>
            </w:r>
            <w:r w:rsidR="009E73FE">
              <w:rPr>
                <w:rFonts w:ascii="Times New Roman" w:hAnsi="Times New Roman" w:cs="Times New Roman"/>
              </w:rPr>
              <w:t>7</w:t>
            </w:r>
          </w:p>
        </w:tc>
      </w:tr>
      <w:tr w:rsidR="003306AA" w:rsidRPr="00DF5F5D" w14:paraId="52EC15EC" w14:textId="77777777" w:rsidTr="004D02F7">
        <w:tc>
          <w:tcPr>
            <w:tcW w:w="9378" w:type="dxa"/>
          </w:tcPr>
          <w:p w14:paraId="26589D3B" w14:textId="77777777" w:rsidR="003306AA" w:rsidRPr="00DF5F5D" w:rsidRDefault="003306AA" w:rsidP="004D02F7">
            <w:pPr>
              <w:spacing w:after="0"/>
              <w:ind w:left="1440"/>
              <w:rPr>
                <w:rFonts w:ascii="Times New Roman" w:hAnsi="Times New Roman" w:cs="Times New Roman"/>
              </w:rPr>
            </w:pPr>
            <w:r w:rsidRPr="00DF5F5D">
              <w:rPr>
                <w:rFonts w:ascii="Times New Roman" w:hAnsi="Times New Roman" w:cs="Times New Roman"/>
              </w:rPr>
              <w:t>21.a. Appeal Process</w:t>
            </w:r>
          </w:p>
        </w:tc>
        <w:tc>
          <w:tcPr>
            <w:tcW w:w="710" w:type="dxa"/>
          </w:tcPr>
          <w:p w14:paraId="3094AE36" w14:textId="1387A7C7" w:rsidR="003306AA" w:rsidRPr="00DF5F5D" w:rsidRDefault="003306AA" w:rsidP="009E73FE">
            <w:pPr>
              <w:spacing w:after="0"/>
              <w:jc w:val="center"/>
              <w:rPr>
                <w:rFonts w:ascii="Times New Roman" w:hAnsi="Times New Roman" w:cs="Times New Roman"/>
              </w:rPr>
            </w:pPr>
            <w:r w:rsidRPr="00DF5F5D">
              <w:rPr>
                <w:rFonts w:ascii="Times New Roman" w:hAnsi="Times New Roman" w:cs="Times New Roman"/>
              </w:rPr>
              <w:t>6</w:t>
            </w:r>
            <w:r w:rsidR="009E73FE">
              <w:rPr>
                <w:rFonts w:ascii="Times New Roman" w:hAnsi="Times New Roman" w:cs="Times New Roman"/>
              </w:rPr>
              <w:t>7</w:t>
            </w:r>
          </w:p>
        </w:tc>
      </w:tr>
      <w:tr w:rsidR="003306AA" w:rsidRPr="00DF5F5D" w14:paraId="714B196F" w14:textId="77777777" w:rsidTr="004D02F7">
        <w:tc>
          <w:tcPr>
            <w:tcW w:w="9378" w:type="dxa"/>
          </w:tcPr>
          <w:p w14:paraId="4611E370" w14:textId="77777777" w:rsidR="003306AA" w:rsidRPr="00DF5F5D" w:rsidRDefault="003306AA" w:rsidP="004D02F7">
            <w:pPr>
              <w:spacing w:after="0"/>
              <w:ind w:left="1440"/>
              <w:rPr>
                <w:rFonts w:ascii="Times New Roman" w:hAnsi="Times New Roman" w:cs="Times New Roman"/>
              </w:rPr>
            </w:pPr>
            <w:r w:rsidRPr="00DF5F5D">
              <w:rPr>
                <w:rFonts w:ascii="Times New Roman" w:hAnsi="Times New Roman" w:cs="Times New Roman"/>
              </w:rPr>
              <w:t>21.b. Request for Appeal Form</w:t>
            </w:r>
          </w:p>
        </w:tc>
        <w:tc>
          <w:tcPr>
            <w:tcW w:w="710" w:type="dxa"/>
          </w:tcPr>
          <w:p w14:paraId="374F1E53" w14:textId="629E7973" w:rsidR="003306AA" w:rsidRPr="00DF5F5D" w:rsidRDefault="009E73FE" w:rsidP="009E73FE">
            <w:pPr>
              <w:spacing w:after="0"/>
              <w:jc w:val="center"/>
              <w:rPr>
                <w:rFonts w:ascii="Times New Roman" w:hAnsi="Times New Roman" w:cs="Times New Roman"/>
              </w:rPr>
            </w:pPr>
            <w:r>
              <w:rPr>
                <w:rFonts w:ascii="Times New Roman" w:hAnsi="Times New Roman" w:cs="Times New Roman"/>
              </w:rPr>
              <w:t>68</w:t>
            </w:r>
          </w:p>
        </w:tc>
      </w:tr>
      <w:tr w:rsidR="003306AA" w:rsidRPr="00DF5F5D" w14:paraId="5FC62E66" w14:textId="77777777" w:rsidTr="004D02F7">
        <w:tc>
          <w:tcPr>
            <w:tcW w:w="9378" w:type="dxa"/>
          </w:tcPr>
          <w:p w14:paraId="691BBBDF" w14:textId="77777777" w:rsidR="003306AA" w:rsidRPr="00DF5F5D" w:rsidRDefault="003306AA" w:rsidP="004D02F7">
            <w:pPr>
              <w:pStyle w:val="Header"/>
              <w:tabs>
                <w:tab w:val="clear" w:pos="4320"/>
                <w:tab w:val="clear" w:pos="8640"/>
              </w:tabs>
              <w:ind w:left="1440" w:right="-90"/>
              <w:rPr>
                <w:rFonts w:ascii="Times New Roman" w:hAnsi="Times New Roman" w:cs="Times New Roman"/>
              </w:rPr>
            </w:pPr>
            <w:r w:rsidRPr="00DF5F5D">
              <w:rPr>
                <w:rFonts w:ascii="Times New Roman" w:hAnsi="Times New Roman" w:cs="Times New Roman"/>
              </w:rPr>
              <w:t>21.c. Candidate Appeal Checklist</w:t>
            </w:r>
          </w:p>
        </w:tc>
        <w:tc>
          <w:tcPr>
            <w:tcW w:w="710" w:type="dxa"/>
          </w:tcPr>
          <w:p w14:paraId="68034049" w14:textId="32A8F080" w:rsidR="003306AA" w:rsidRPr="00DF5F5D" w:rsidRDefault="009E73FE" w:rsidP="009E73FE">
            <w:pPr>
              <w:spacing w:after="0"/>
              <w:jc w:val="center"/>
              <w:rPr>
                <w:rFonts w:ascii="Times New Roman" w:hAnsi="Times New Roman" w:cs="Times New Roman"/>
              </w:rPr>
            </w:pPr>
            <w:r>
              <w:rPr>
                <w:rFonts w:ascii="Times New Roman" w:hAnsi="Times New Roman" w:cs="Times New Roman"/>
              </w:rPr>
              <w:t>69</w:t>
            </w:r>
          </w:p>
        </w:tc>
      </w:tr>
      <w:tr w:rsidR="003306AA" w:rsidRPr="00DF5F5D" w14:paraId="795A00ED" w14:textId="77777777" w:rsidTr="004D02F7">
        <w:tc>
          <w:tcPr>
            <w:tcW w:w="9378" w:type="dxa"/>
          </w:tcPr>
          <w:p w14:paraId="50EEDEE3" w14:textId="77777777" w:rsidR="003306AA" w:rsidRPr="00DF5F5D" w:rsidRDefault="003306AA" w:rsidP="004D02F7">
            <w:pPr>
              <w:pStyle w:val="Header"/>
              <w:tabs>
                <w:tab w:val="clear" w:pos="4320"/>
                <w:tab w:val="clear" w:pos="8640"/>
              </w:tabs>
              <w:ind w:right="-90"/>
              <w:rPr>
                <w:rFonts w:ascii="Times New Roman" w:hAnsi="Times New Roman" w:cs="Times New Roman"/>
              </w:rPr>
            </w:pPr>
            <w:r w:rsidRPr="00DF5F5D">
              <w:rPr>
                <w:rFonts w:ascii="Times New Roman" w:hAnsi="Times New Roman" w:cs="Times New Roman"/>
              </w:rPr>
              <w:t>Reference</w:t>
            </w:r>
          </w:p>
        </w:tc>
        <w:tc>
          <w:tcPr>
            <w:tcW w:w="710" w:type="dxa"/>
          </w:tcPr>
          <w:p w14:paraId="76E99084" w14:textId="4479AD88" w:rsidR="003306AA" w:rsidRPr="00DF5F5D" w:rsidRDefault="003306AA" w:rsidP="009E73FE">
            <w:pPr>
              <w:spacing w:after="0"/>
              <w:jc w:val="center"/>
              <w:rPr>
                <w:rFonts w:ascii="Times New Roman" w:hAnsi="Times New Roman" w:cs="Times New Roman"/>
              </w:rPr>
            </w:pPr>
            <w:r>
              <w:rPr>
                <w:rFonts w:ascii="Times New Roman" w:hAnsi="Times New Roman" w:cs="Times New Roman"/>
              </w:rPr>
              <w:t>7</w:t>
            </w:r>
            <w:r w:rsidR="009E73FE">
              <w:rPr>
                <w:rFonts w:ascii="Times New Roman" w:hAnsi="Times New Roman" w:cs="Times New Roman"/>
              </w:rPr>
              <w:t>1</w:t>
            </w:r>
          </w:p>
        </w:tc>
      </w:tr>
      <w:tr w:rsidR="003306AA" w:rsidRPr="00DF5F5D" w14:paraId="36680D0F" w14:textId="77777777" w:rsidTr="004D02F7">
        <w:tc>
          <w:tcPr>
            <w:tcW w:w="9378" w:type="dxa"/>
          </w:tcPr>
          <w:p w14:paraId="0CE2705F" w14:textId="77777777" w:rsidR="003306AA" w:rsidRPr="00DF5F5D" w:rsidRDefault="003306AA" w:rsidP="004D02F7">
            <w:pPr>
              <w:spacing w:after="0"/>
              <w:rPr>
                <w:rFonts w:ascii="Times New Roman" w:hAnsi="Times New Roman" w:cs="Times New Roman"/>
              </w:rPr>
            </w:pPr>
            <w:r w:rsidRPr="00DF5F5D">
              <w:rPr>
                <w:rFonts w:ascii="Times New Roman" w:hAnsi="Times New Roman" w:cs="Times New Roman"/>
                <w:i/>
                <w:iCs/>
              </w:rPr>
              <w:t>Appendix A</w:t>
            </w:r>
            <w:r w:rsidRPr="00DF5F5D">
              <w:rPr>
                <w:rFonts w:ascii="Times New Roman" w:hAnsi="Times New Roman" w:cs="Times New Roman"/>
              </w:rPr>
              <w:t xml:space="preserve">: </w:t>
            </w:r>
            <w:r w:rsidRPr="00DF5F5D">
              <w:rPr>
                <w:rFonts w:ascii="Times New Roman" w:hAnsi="Times New Roman" w:cs="Times New Roman"/>
                <w:color w:val="000000"/>
              </w:rPr>
              <w:t>Educator Preparation Program</w:t>
            </w:r>
            <w:r w:rsidRPr="00DF5F5D">
              <w:rPr>
                <w:rFonts w:ascii="Times New Roman" w:hAnsi="Times New Roman" w:cs="Times New Roman"/>
              </w:rPr>
              <w:t xml:space="preserve"> Assessment Contacts: Directory of</w:t>
            </w:r>
          </w:p>
          <w:p w14:paraId="65FDB21E" w14:textId="77777777" w:rsidR="003306AA" w:rsidRPr="00DF5F5D" w:rsidRDefault="003306AA" w:rsidP="004D02F7">
            <w:pPr>
              <w:spacing w:after="0"/>
              <w:ind w:left="1440"/>
              <w:rPr>
                <w:rFonts w:ascii="Times New Roman" w:hAnsi="Times New Roman" w:cs="Times New Roman"/>
              </w:rPr>
            </w:pPr>
            <w:r w:rsidRPr="00DF5F5D">
              <w:rPr>
                <w:rFonts w:ascii="Times New Roman" w:hAnsi="Times New Roman" w:cs="Times New Roman"/>
              </w:rPr>
              <w:t>Teacher Education and Program Coordinators</w:t>
            </w:r>
          </w:p>
        </w:tc>
        <w:tc>
          <w:tcPr>
            <w:tcW w:w="710" w:type="dxa"/>
          </w:tcPr>
          <w:p w14:paraId="50A71F49" w14:textId="0EFEB424" w:rsidR="003306AA" w:rsidRPr="00DF5F5D" w:rsidRDefault="003306AA" w:rsidP="009E73FE">
            <w:pPr>
              <w:spacing w:after="0"/>
              <w:jc w:val="center"/>
              <w:rPr>
                <w:rFonts w:ascii="Times New Roman" w:hAnsi="Times New Roman" w:cs="Times New Roman"/>
              </w:rPr>
            </w:pPr>
            <w:r w:rsidRPr="00DF5F5D">
              <w:rPr>
                <w:rFonts w:ascii="Times New Roman" w:hAnsi="Times New Roman" w:cs="Times New Roman"/>
              </w:rPr>
              <w:t>7</w:t>
            </w:r>
            <w:r w:rsidR="009E73FE">
              <w:rPr>
                <w:rFonts w:ascii="Times New Roman" w:hAnsi="Times New Roman" w:cs="Times New Roman"/>
              </w:rPr>
              <w:t>5</w:t>
            </w:r>
          </w:p>
        </w:tc>
      </w:tr>
      <w:tr w:rsidR="003306AA" w:rsidRPr="00DF5F5D" w14:paraId="76481D95" w14:textId="77777777" w:rsidTr="004D02F7">
        <w:tc>
          <w:tcPr>
            <w:tcW w:w="9378" w:type="dxa"/>
          </w:tcPr>
          <w:p w14:paraId="50C9D49C" w14:textId="77777777" w:rsidR="003306AA" w:rsidRPr="00DF5F5D" w:rsidRDefault="003306AA" w:rsidP="004D02F7">
            <w:pPr>
              <w:spacing w:after="0"/>
              <w:rPr>
                <w:rFonts w:ascii="Times New Roman" w:hAnsi="Times New Roman" w:cs="Times New Roman"/>
              </w:rPr>
            </w:pPr>
            <w:r w:rsidRPr="00DF5F5D">
              <w:rPr>
                <w:rFonts w:ascii="Times New Roman" w:hAnsi="Times New Roman" w:cs="Times New Roman"/>
                <w:i/>
                <w:iCs/>
              </w:rPr>
              <w:t>Appendix B</w:t>
            </w:r>
            <w:r w:rsidRPr="00DF5F5D">
              <w:rPr>
                <w:rFonts w:ascii="Times New Roman" w:hAnsi="Times New Roman" w:cs="Times New Roman"/>
              </w:rPr>
              <w:t>: Inventory of Key Assessments in Each Program</w:t>
            </w:r>
          </w:p>
        </w:tc>
        <w:tc>
          <w:tcPr>
            <w:tcW w:w="710" w:type="dxa"/>
          </w:tcPr>
          <w:p w14:paraId="69EE4E8B" w14:textId="3EADF38A" w:rsidR="003306AA" w:rsidRPr="00DF5F5D" w:rsidRDefault="003306AA" w:rsidP="009E73FE">
            <w:pPr>
              <w:spacing w:after="0"/>
              <w:jc w:val="center"/>
              <w:rPr>
                <w:rFonts w:ascii="Times New Roman" w:hAnsi="Times New Roman" w:cs="Times New Roman"/>
              </w:rPr>
            </w:pPr>
            <w:r w:rsidRPr="00DF5F5D">
              <w:rPr>
                <w:rFonts w:ascii="Times New Roman" w:hAnsi="Times New Roman" w:cs="Times New Roman"/>
              </w:rPr>
              <w:t>7</w:t>
            </w:r>
            <w:r w:rsidR="009E73FE">
              <w:rPr>
                <w:rFonts w:ascii="Times New Roman" w:hAnsi="Times New Roman" w:cs="Times New Roman"/>
              </w:rPr>
              <w:t>6</w:t>
            </w:r>
          </w:p>
        </w:tc>
      </w:tr>
      <w:tr w:rsidR="003306AA" w:rsidRPr="00DF5F5D" w14:paraId="5B52F57B" w14:textId="77777777" w:rsidTr="004D02F7">
        <w:tc>
          <w:tcPr>
            <w:tcW w:w="9378" w:type="dxa"/>
          </w:tcPr>
          <w:p w14:paraId="47A3DD55" w14:textId="77777777" w:rsidR="003306AA" w:rsidRPr="00DF5F5D" w:rsidRDefault="003306AA" w:rsidP="004D02F7">
            <w:pPr>
              <w:spacing w:after="0"/>
              <w:ind w:left="1440"/>
              <w:rPr>
                <w:rFonts w:ascii="Times New Roman" w:hAnsi="Times New Roman" w:cs="Times New Roman"/>
                <w:i/>
                <w:iCs/>
              </w:rPr>
            </w:pPr>
            <w:r w:rsidRPr="00DF5F5D">
              <w:rPr>
                <w:rFonts w:ascii="Times New Roman" w:hAnsi="Times New Roman" w:cs="Times New Roman"/>
              </w:rPr>
              <w:t>Early Childhood Education</w:t>
            </w:r>
          </w:p>
        </w:tc>
        <w:tc>
          <w:tcPr>
            <w:tcW w:w="710" w:type="dxa"/>
          </w:tcPr>
          <w:p w14:paraId="746ED79F" w14:textId="61F48627" w:rsidR="003306AA" w:rsidRPr="00DF5F5D" w:rsidRDefault="003306AA" w:rsidP="009E73FE">
            <w:pPr>
              <w:spacing w:after="0"/>
              <w:jc w:val="center"/>
              <w:rPr>
                <w:rFonts w:ascii="Times New Roman" w:hAnsi="Times New Roman" w:cs="Times New Roman"/>
              </w:rPr>
            </w:pPr>
            <w:r w:rsidRPr="00DF5F5D">
              <w:rPr>
                <w:rFonts w:ascii="Times New Roman" w:hAnsi="Times New Roman" w:cs="Times New Roman"/>
              </w:rPr>
              <w:t>7</w:t>
            </w:r>
            <w:r w:rsidR="009E73FE">
              <w:rPr>
                <w:rFonts w:ascii="Times New Roman" w:hAnsi="Times New Roman" w:cs="Times New Roman"/>
              </w:rPr>
              <w:t>6</w:t>
            </w:r>
          </w:p>
        </w:tc>
      </w:tr>
      <w:tr w:rsidR="003306AA" w:rsidRPr="00DF5F5D" w14:paraId="6E8DF3D8" w14:textId="77777777" w:rsidTr="004D02F7">
        <w:tc>
          <w:tcPr>
            <w:tcW w:w="9378" w:type="dxa"/>
          </w:tcPr>
          <w:p w14:paraId="18A0604E" w14:textId="77777777" w:rsidR="003306AA" w:rsidRPr="00DF5F5D" w:rsidRDefault="003306AA" w:rsidP="004D02F7">
            <w:pPr>
              <w:spacing w:after="0"/>
              <w:ind w:left="1440"/>
              <w:rPr>
                <w:rFonts w:ascii="Times New Roman" w:hAnsi="Times New Roman" w:cs="Times New Roman"/>
                <w:i/>
                <w:iCs/>
              </w:rPr>
            </w:pPr>
            <w:r w:rsidRPr="00DF5F5D">
              <w:rPr>
                <w:rFonts w:ascii="Times New Roman" w:hAnsi="Times New Roman" w:cs="Times New Roman"/>
              </w:rPr>
              <w:t>Elementary Education</w:t>
            </w:r>
          </w:p>
        </w:tc>
        <w:tc>
          <w:tcPr>
            <w:tcW w:w="710" w:type="dxa"/>
          </w:tcPr>
          <w:p w14:paraId="5B9B4409" w14:textId="20DC675A" w:rsidR="003306AA" w:rsidRPr="00DF5F5D" w:rsidRDefault="009E73FE" w:rsidP="009E73FE">
            <w:pPr>
              <w:spacing w:after="0"/>
              <w:jc w:val="center"/>
              <w:rPr>
                <w:rFonts w:ascii="Times New Roman" w:hAnsi="Times New Roman" w:cs="Times New Roman"/>
              </w:rPr>
            </w:pPr>
            <w:r>
              <w:rPr>
                <w:rFonts w:ascii="Times New Roman" w:hAnsi="Times New Roman" w:cs="Times New Roman"/>
              </w:rPr>
              <w:t>78</w:t>
            </w:r>
          </w:p>
        </w:tc>
      </w:tr>
      <w:tr w:rsidR="003306AA" w:rsidRPr="00DF5F5D" w14:paraId="5841E19E" w14:textId="77777777" w:rsidTr="004D02F7">
        <w:tc>
          <w:tcPr>
            <w:tcW w:w="9378" w:type="dxa"/>
          </w:tcPr>
          <w:p w14:paraId="56D098DB" w14:textId="77777777" w:rsidR="003306AA" w:rsidRPr="00DF5F5D" w:rsidRDefault="003306AA" w:rsidP="004D02F7">
            <w:pPr>
              <w:spacing w:after="0"/>
              <w:ind w:left="1440"/>
              <w:rPr>
                <w:rFonts w:ascii="Times New Roman" w:hAnsi="Times New Roman" w:cs="Times New Roman"/>
                <w:i/>
                <w:iCs/>
              </w:rPr>
            </w:pPr>
            <w:r w:rsidRPr="00DF5F5D">
              <w:rPr>
                <w:rFonts w:ascii="Times New Roman" w:hAnsi="Times New Roman" w:cs="Times New Roman"/>
              </w:rPr>
              <w:t>Secondary English Education</w:t>
            </w:r>
          </w:p>
        </w:tc>
        <w:tc>
          <w:tcPr>
            <w:tcW w:w="710" w:type="dxa"/>
          </w:tcPr>
          <w:p w14:paraId="1B84FF46" w14:textId="3A633359" w:rsidR="003306AA" w:rsidRPr="00DF5F5D" w:rsidRDefault="009E73FE" w:rsidP="009E73FE">
            <w:pPr>
              <w:spacing w:after="0"/>
              <w:jc w:val="center"/>
              <w:rPr>
                <w:rFonts w:ascii="Times New Roman" w:hAnsi="Times New Roman" w:cs="Times New Roman"/>
              </w:rPr>
            </w:pPr>
            <w:r>
              <w:rPr>
                <w:rFonts w:ascii="Times New Roman" w:hAnsi="Times New Roman" w:cs="Times New Roman"/>
              </w:rPr>
              <w:t>80</w:t>
            </w:r>
          </w:p>
        </w:tc>
      </w:tr>
      <w:tr w:rsidR="003306AA" w:rsidRPr="00DF5F5D" w14:paraId="60C8F43C" w14:textId="77777777" w:rsidTr="004D02F7">
        <w:tc>
          <w:tcPr>
            <w:tcW w:w="9378" w:type="dxa"/>
          </w:tcPr>
          <w:p w14:paraId="72794549" w14:textId="77777777" w:rsidR="003306AA" w:rsidRPr="00DF5F5D" w:rsidRDefault="003306AA" w:rsidP="004D02F7">
            <w:pPr>
              <w:spacing w:after="0"/>
              <w:ind w:left="1440"/>
              <w:rPr>
                <w:rFonts w:ascii="Times New Roman" w:hAnsi="Times New Roman" w:cs="Times New Roman"/>
                <w:i/>
                <w:iCs/>
              </w:rPr>
            </w:pPr>
            <w:r w:rsidRPr="00DF5F5D">
              <w:rPr>
                <w:rFonts w:ascii="Times New Roman" w:hAnsi="Times New Roman" w:cs="Times New Roman"/>
              </w:rPr>
              <w:t>Secondary Mathematics Education (Undergraduate)</w:t>
            </w:r>
          </w:p>
        </w:tc>
        <w:tc>
          <w:tcPr>
            <w:tcW w:w="710" w:type="dxa"/>
          </w:tcPr>
          <w:p w14:paraId="3163E806" w14:textId="34FBED36" w:rsidR="003306AA" w:rsidRPr="00DF5F5D" w:rsidRDefault="003306AA" w:rsidP="009C3935">
            <w:pPr>
              <w:spacing w:after="0"/>
              <w:jc w:val="center"/>
              <w:rPr>
                <w:rFonts w:ascii="Times New Roman" w:hAnsi="Times New Roman" w:cs="Times New Roman"/>
              </w:rPr>
            </w:pPr>
            <w:r>
              <w:rPr>
                <w:rFonts w:ascii="Times New Roman" w:hAnsi="Times New Roman" w:cs="Times New Roman"/>
              </w:rPr>
              <w:t>8</w:t>
            </w:r>
            <w:r w:rsidR="009C3935">
              <w:rPr>
                <w:rFonts w:ascii="Times New Roman" w:hAnsi="Times New Roman" w:cs="Times New Roman"/>
              </w:rPr>
              <w:t>2</w:t>
            </w:r>
          </w:p>
        </w:tc>
      </w:tr>
      <w:tr w:rsidR="003306AA" w:rsidRPr="00DF5F5D" w14:paraId="39CA962B" w14:textId="77777777" w:rsidTr="004D02F7">
        <w:tc>
          <w:tcPr>
            <w:tcW w:w="9378" w:type="dxa"/>
          </w:tcPr>
          <w:p w14:paraId="184E9BA2" w14:textId="77777777" w:rsidR="003306AA" w:rsidRPr="00DF5F5D" w:rsidRDefault="003306AA" w:rsidP="004D02F7">
            <w:pPr>
              <w:spacing w:after="0"/>
              <w:ind w:left="1440"/>
              <w:rPr>
                <w:rFonts w:ascii="Times New Roman" w:hAnsi="Times New Roman" w:cs="Times New Roman"/>
                <w:i/>
                <w:iCs/>
              </w:rPr>
            </w:pPr>
            <w:r w:rsidRPr="00DF5F5D">
              <w:rPr>
                <w:rFonts w:ascii="Times New Roman" w:hAnsi="Times New Roman" w:cs="Times New Roman"/>
              </w:rPr>
              <w:lastRenderedPageBreak/>
              <w:t>Secondary Mathematics Education (Graduate)</w:t>
            </w:r>
          </w:p>
        </w:tc>
        <w:tc>
          <w:tcPr>
            <w:tcW w:w="710" w:type="dxa"/>
          </w:tcPr>
          <w:p w14:paraId="1AB556AB" w14:textId="77B082E6" w:rsidR="003306AA" w:rsidRPr="00DF5F5D" w:rsidRDefault="003306AA" w:rsidP="009C3935">
            <w:pPr>
              <w:spacing w:after="0"/>
              <w:jc w:val="center"/>
              <w:rPr>
                <w:rFonts w:ascii="Times New Roman" w:hAnsi="Times New Roman" w:cs="Times New Roman"/>
              </w:rPr>
            </w:pPr>
            <w:r>
              <w:rPr>
                <w:rFonts w:ascii="Times New Roman" w:hAnsi="Times New Roman" w:cs="Times New Roman"/>
              </w:rPr>
              <w:t>8</w:t>
            </w:r>
            <w:r w:rsidR="009C3935">
              <w:rPr>
                <w:rFonts w:ascii="Times New Roman" w:hAnsi="Times New Roman" w:cs="Times New Roman"/>
              </w:rPr>
              <w:t>3</w:t>
            </w:r>
          </w:p>
        </w:tc>
      </w:tr>
      <w:tr w:rsidR="003306AA" w:rsidRPr="00DF5F5D" w14:paraId="2F2BB7F5" w14:textId="77777777" w:rsidTr="004D02F7">
        <w:tc>
          <w:tcPr>
            <w:tcW w:w="9378" w:type="dxa"/>
          </w:tcPr>
          <w:p w14:paraId="2BEFC45E" w14:textId="77777777" w:rsidR="003306AA" w:rsidRPr="00DF5F5D" w:rsidRDefault="003306AA" w:rsidP="004D02F7">
            <w:pPr>
              <w:spacing w:after="0"/>
              <w:ind w:left="1440"/>
              <w:rPr>
                <w:rFonts w:ascii="Times New Roman" w:hAnsi="Times New Roman" w:cs="Times New Roman"/>
                <w:i/>
                <w:iCs/>
              </w:rPr>
            </w:pPr>
            <w:r w:rsidRPr="00DF5F5D">
              <w:rPr>
                <w:rFonts w:ascii="Times New Roman" w:hAnsi="Times New Roman" w:cs="Times New Roman"/>
              </w:rPr>
              <w:t xml:space="preserve">Secondary </w:t>
            </w:r>
            <w:r>
              <w:rPr>
                <w:rFonts w:ascii="Times New Roman" w:hAnsi="Times New Roman" w:cs="Times New Roman"/>
              </w:rPr>
              <w:t>Social Studies</w:t>
            </w:r>
            <w:r w:rsidRPr="00DF5F5D">
              <w:rPr>
                <w:rFonts w:ascii="Times New Roman" w:hAnsi="Times New Roman" w:cs="Times New Roman"/>
              </w:rPr>
              <w:t xml:space="preserve"> Education</w:t>
            </w:r>
          </w:p>
        </w:tc>
        <w:tc>
          <w:tcPr>
            <w:tcW w:w="710" w:type="dxa"/>
          </w:tcPr>
          <w:p w14:paraId="284D0E56" w14:textId="4C2F8D6A" w:rsidR="003306AA" w:rsidRPr="00DF5F5D" w:rsidRDefault="003306AA" w:rsidP="009C3935">
            <w:pPr>
              <w:spacing w:after="0"/>
              <w:jc w:val="center"/>
              <w:rPr>
                <w:rFonts w:ascii="Times New Roman" w:hAnsi="Times New Roman" w:cs="Times New Roman"/>
              </w:rPr>
            </w:pPr>
            <w:r>
              <w:rPr>
                <w:rFonts w:ascii="Times New Roman" w:hAnsi="Times New Roman" w:cs="Times New Roman"/>
              </w:rPr>
              <w:t>8</w:t>
            </w:r>
            <w:r w:rsidR="009C3935">
              <w:rPr>
                <w:rFonts w:ascii="Times New Roman" w:hAnsi="Times New Roman" w:cs="Times New Roman"/>
              </w:rPr>
              <w:t>4</w:t>
            </w:r>
          </w:p>
        </w:tc>
      </w:tr>
      <w:tr w:rsidR="003306AA" w:rsidRPr="00DF5F5D" w14:paraId="4B56599C" w14:textId="77777777" w:rsidTr="004D02F7">
        <w:tc>
          <w:tcPr>
            <w:tcW w:w="9378" w:type="dxa"/>
          </w:tcPr>
          <w:p w14:paraId="3B3D0D1E" w14:textId="77777777" w:rsidR="003306AA" w:rsidRPr="00DF5F5D" w:rsidRDefault="003306AA" w:rsidP="004D02F7">
            <w:pPr>
              <w:spacing w:after="0"/>
              <w:ind w:left="1440"/>
              <w:rPr>
                <w:rFonts w:ascii="Times New Roman" w:hAnsi="Times New Roman" w:cs="Times New Roman"/>
                <w:i/>
                <w:iCs/>
              </w:rPr>
            </w:pPr>
            <w:r w:rsidRPr="00DF5F5D">
              <w:rPr>
                <w:rFonts w:ascii="Times New Roman" w:hAnsi="Times New Roman" w:cs="Times New Roman"/>
              </w:rPr>
              <w:t>Early Childhood Special Education</w:t>
            </w:r>
          </w:p>
        </w:tc>
        <w:tc>
          <w:tcPr>
            <w:tcW w:w="710" w:type="dxa"/>
          </w:tcPr>
          <w:p w14:paraId="302D0CF1" w14:textId="5B426213" w:rsidR="003306AA" w:rsidRPr="00DF5F5D" w:rsidRDefault="003306AA" w:rsidP="009C3935">
            <w:pPr>
              <w:spacing w:after="0"/>
              <w:jc w:val="center"/>
              <w:rPr>
                <w:rFonts w:ascii="Times New Roman" w:hAnsi="Times New Roman" w:cs="Times New Roman"/>
              </w:rPr>
            </w:pPr>
            <w:r w:rsidRPr="00DF5F5D">
              <w:rPr>
                <w:rFonts w:ascii="Times New Roman" w:hAnsi="Times New Roman" w:cs="Times New Roman"/>
              </w:rPr>
              <w:t>8</w:t>
            </w:r>
            <w:r w:rsidR="009C3935">
              <w:rPr>
                <w:rFonts w:ascii="Times New Roman" w:hAnsi="Times New Roman" w:cs="Times New Roman"/>
              </w:rPr>
              <w:t>5</w:t>
            </w:r>
          </w:p>
        </w:tc>
      </w:tr>
      <w:tr w:rsidR="003306AA" w:rsidRPr="00DF5F5D" w14:paraId="3D2CFD62" w14:textId="77777777" w:rsidTr="004D02F7">
        <w:tc>
          <w:tcPr>
            <w:tcW w:w="9378" w:type="dxa"/>
          </w:tcPr>
          <w:p w14:paraId="4AB88A44" w14:textId="77777777" w:rsidR="003306AA" w:rsidRPr="00DF5F5D" w:rsidRDefault="003306AA" w:rsidP="004D02F7">
            <w:pPr>
              <w:spacing w:after="0"/>
              <w:ind w:left="1440"/>
              <w:rPr>
                <w:rFonts w:ascii="Times New Roman" w:hAnsi="Times New Roman" w:cs="Times New Roman"/>
                <w:i/>
                <w:iCs/>
              </w:rPr>
            </w:pPr>
            <w:r w:rsidRPr="00DF5F5D">
              <w:rPr>
                <w:rFonts w:ascii="Times New Roman" w:hAnsi="Times New Roman" w:cs="Times New Roman"/>
              </w:rPr>
              <w:t>Special Education</w:t>
            </w:r>
          </w:p>
        </w:tc>
        <w:tc>
          <w:tcPr>
            <w:tcW w:w="710" w:type="dxa"/>
          </w:tcPr>
          <w:p w14:paraId="249D2F51" w14:textId="0F84DB60" w:rsidR="003306AA" w:rsidRPr="00DF5F5D" w:rsidRDefault="003306AA" w:rsidP="009C3935">
            <w:pPr>
              <w:spacing w:after="0"/>
              <w:jc w:val="center"/>
              <w:rPr>
                <w:rFonts w:ascii="Times New Roman" w:hAnsi="Times New Roman" w:cs="Times New Roman"/>
              </w:rPr>
            </w:pPr>
            <w:r w:rsidRPr="00DF5F5D">
              <w:rPr>
                <w:rFonts w:ascii="Times New Roman" w:hAnsi="Times New Roman" w:cs="Times New Roman"/>
              </w:rPr>
              <w:t>8</w:t>
            </w:r>
            <w:r w:rsidR="009C3935">
              <w:rPr>
                <w:rFonts w:ascii="Times New Roman" w:hAnsi="Times New Roman" w:cs="Times New Roman"/>
              </w:rPr>
              <w:t>7</w:t>
            </w:r>
          </w:p>
        </w:tc>
      </w:tr>
      <w:tr w:rsidR="003306AA" w:rsidRPr="00DF5F5D" w14:paraId="15B0B9D6" w14:textId="77777777" w:rsidTr="004D02F7">
        <w:tc>
          <w:tcPr>
            <w:tcW w:w="9378" w:type="dxa"/>
          </w:tcPr>
          <w:p w14:paraId="020172F8" w14:textId="77777777" w:rsidR="003306AA" w:rsidRPr="00DF5F5D" w:rsidRDefault="003306AA" w:rsidP="004D02F7">
            <w:pPr>
              <w:spacing w:after="0"/>
              <w:rPr>
                <w:rFonts w:ascii="Times New Roman" w:hAnsi="Times New Roman" w:cs="Times New Roman"/>
              </w:rPr>
            </w:pPr>
            <w:r w:rsidRPr="00DF5F5D">
              <w:rPr>
                <w:rFonts w:ascii="Times New Roman" w:hAnsi="Times New Roman" w:cs="Times New Roman"/>
                <w:i/>
                <w:iCs/>
              </w:rPr>
              <w:t xml:space="preserve">Appendix C: </w:t>
            </w:r>
            <w:r w:rsidRPr="00DF5F5D">
              <w:rPr>
                <w:rFonts w:ascii="Times New Roman" w:hAnsi="Times New Roman" w:cs="Times New Roman"/>
              </w:rPr>
              <w:t>Alphabetical Inventory of All Key Assessments at Each Gate</w:t>
            </w:r>
          </w:p>
        </w:tc>
        <w:tc>
          <w:tcPr>
            <w:tcW w:w="710" w:type="dxa"/>
          </w:tcPr>
          <w:p w14:paraId="0CA449D2" w14:textId="23371F3D" w:rsidR="003306AA" w:rsidRPr="00DF5F5D" w:rsidRDefault="003306AA" w:rsidP="009C3935">
            <w:pPr>
              <w:spacing w:after="0"/>
              <w:jc w:val="center"/>
              <w:rPr>
                <w:rFonts w:ascii="Times New Roman" w:hAnsi="Times New Roman" w:cs="Times New Roman"/>
              </w:rPr>
            </w:pPr>
            <w:r w:rsidRPr="00DF5F5D">
              <w:rPr>
                <w:rFonts w:ascii="Times New Roman" w:hAnsi="Times New Roman" w:cs="Times New Roman"/>
              </w:rPr>
              <w:t>8</w:t>
            </w:r>
            <w:r w:rsidR="009C3935">
              <w:rPr>
                <w:rFonts w:ascii="Times New Roman" w:hAnsi="Times New Roman" w:cs="Times New Roman"/>
              </w:rPr>
              <w:t>8</w:t>
            </w:r>
          </w:p>
        </w:tc>
      </w:tr>
      <w:tr w:rsidR="003306AA" w:rsidRPr="00DF5F5D" w14:paraId="6E00431B" w14:textId="77777777" w:rsidTr="004D02F7">
        <w:tc>
          <w:tcPr>
            <w:tcW w:w="9378" w:type="dxa"/>
          </w:tcPr>
          <w:p w14:paraId="37D60839" w14:textId="77777777" w:rsidR="003306AA" w:rsidRPr="00DF5F5D" w:rsidRDefault="003306AA" w:rsidP="004D02F7">
            <w:pPr>
              <w:spacing w:after="0"/>
              <w:rPr>
                <w:rFonts w:ascii="Times New Roman" w:hAnsi="Times New Roman" w:cs="Times New Roman"/>
              </w:rPr>
            </w:pPr>
            <w:r w:rsidRPr="00DF5F5D">
              <w:rPr>
                <w:rFonts w:ascii="Times New Roman" w:hAnsi="Times New Roman" w:cs="Times New Roman"/>
                <w:i/>
                <w:iCs/>
              </w:rPr>
              <w:t>Appendix D</w:t>
            </w:r>
            <w:r w:rsidRPr="00DF5F5D">
              <w:rPr>
                <w:rFonts w:ascii="Times New Roman" w:hAnsi="Times New Roman" w:cs="Times New Roman"/>
              </w:rPr>
              <w:t>: Glossary</w:t>
            </w:r>
          </w:p>
        </w:tc>
        <w:tc>
          <w:tcPr>
            <w:tcW w:w="710" w:type="dxa"/>
          </w:tcPr>
          <w:p w14:paraId="290633DC" w14:textId="2E3BF66F" w:rsidR="003306AA" w:rsidRPr="00DF5F5D" w:rsidRDefault="003306AA" w:rsidP="009C3935">
            <w:pPr>
              <w:spacing w:after="0"/>
              <w:jc w:val="center"/>
              <w:rPr>
                <w:rFonts w:ascii="Times New Roman" w:hAnsi="Times New Roman" w:cs="Times New Roman"/>
              </w:rPr>
            </w:pPr>
            <w:r>
              <w:rPr>
                <w:rFonts w:ascii="Times New Roman" w:hAnsi="Times New Roman" w:cs="Times New Roman"/>
              </w:rPr>
              <w:t>9</w:t>
            </w:r>
            <w:r w:rsidR="009C3935">
              <w:rPr>
                <w:rFonts w:ascii="Times New Roman" w:hAnsi="Times New Roman" w:cs="Times New Roman"/>
              </w:rPr>
              <w:t>0</w:t>
            </w:r>
          </w:p>
        </w:tc>
      </w:tr>
    </w:tbl>
    <w:p w14:paraId="1B1B47E4" w14:textId="77777777" w:rsidR="003306AA" w:rsidRPr="00394E44" w:rsidRDefault="003306AA" w:rsidP="003306AA">
      <w:pPr>
        <w:rPr>
          <w:rFonts w:ascii="Times New Roman" w:hAnsi="Times New Roman" w:cs="Times New Roman"/>
          <w:b/>
          <w:bCs/>
        </w:rPr>
      </w:pPr>
    </w:p>
    <w:p w14:paraId="00A1AAA8" w14:textId="77777777" w:rsidR="003306AA" w:rsidRPr="00394E44" w:rsidRDefault="003306AA" w:rsidP="003306AA">
      <w:pPr>
        <w:jc w:val="center"/>
        <w:rPr>
          <w:rFonts w:ascii="Times New Roman" w:hAnsi="Times New Roman" w:cs="Times New Roman"/>
          <w:b/>
          <w:bCs/>
        </w:rPr>
      </w:pPr>
      <w:r>
        <w:rPr>
          <w:rFonts w:ascii="Times New Roman" w:hAnsi="Times New Roman" w:cs="Times New Roman"/>
          <w:b/>
          <w:bCs/>
        </w:rPr>
        <w:t>List of Figures</w:t>
      </w:r>
    </w:p>
    <w:tbl>
      <w:tblPr>
        <w:tblW w:w="10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8"/>
        <w:gridCol w:w="710"/>
      </w:tblGrid>
      <w:tr w:rsidR="003306AA" w:rsidRPr="00DF5F5D" w14:paraId="1442293E" w14:textId="77777777" w:rsidTr="004D02F7">
        <w:tc>
          <w:tcPr>
            <w:tcW w:w="9378" w:type="dxa"/>
          </w:tcPr>
          <w:p w14:paraId="551CA4AE" w14:textId="77777777" w:rsidR="003306AA" w:rsidRPr="00DF5F5D" w:rsidRDefault="003306AA" w:rsidP="004D02F7">
            <w:pPr>
              <w:spacing w:after="0"/>
              <w:rPr>
                <w:rFonts w:ascii="Times New Roman" w:hAnsi="Times New Roman" w:cs="Times New Roman"/>
              </w:rPr>
            </w:pPr>
            <w:r w:rsidRPr="00DF5F5D">
              <w:rPr>
                <w:rFonts w:ascii="Times New Roman" w:hAnsi="Times New Roman" w:cs="Times New Roman"/>
              </w:rPr>
              <w:t>Figure 1: Eight Elements of the Learning Environment</w:t>
            </w:r>
          </w:p>
        </w:tc>
        <w:tc>
          <w:tcPr>
            <w:tcW w:w="710" w:type="dxa"/>
          </w:tcPr>
          <w:p w14:paraId="46E68326" w14:textId="77777777" w:rsidR="003306AA" w:rsidRPr="00DF5F5D" w:rsidRDefault="003306AA" w:rsidP="004D02F7">
            <w:pPr>
              <w:spacing w:after="0"/>
              <w:jc w:val="center"/>
              <w:rPr>
                <w:rFonts w:ascii="Times New Roman" w:hAnsi="Times New Roman" w:cs="Times New Roman"/>
              </w:rPr>
            </w:pPr>
            <w:r w:rsidRPr="00DF5F5D">
              <w:rPr>
                <w:rFonts w:ascii="Times New Roman" w:hAnsi="Times New Roman" w:cs="Times New Roman"/>
              </w:rPr>
              <w:t>9</w:t>
            </w:r>
          </w:p>
        </w:tc>
      </w:tr>
      <w:tr w:rsidR="003306AA" w:rsidRPr="00DF5F5D" w14:paraId="52C362AA" w14:textId="77777777" w:rsidTr="004D02F7">
        <w:tc>
          <w:tcPr>
            <w:tcW w:w="9378" w:type="dxa"/>
          </w:tcPr>
          <w:p w14:paraId="4934DA3B" w14:textId="77777777" w:rsidR="003306AA" w:rsidRPr="00DF5F5D" w:rsidRDefault="003306AA" w:rsidP="004D02F7">
            <w:pPr>
              <w:spacing w:after="0"/>
              <w:rPr>
                <w:rFonts w:ascii="Times New Roman" w:hAnsi="Times New Roman" w:cs="Times New Roman"/>
              </w:rPr>
            </w:pPr>
            <w:r w:rsidRPr="00DF5F5D">
              <w:rPr>
                <w:rFonts w:ascii="Times New Roman" w:hAnsi="Times New Roman" w:cs="Times New Roman"/>
              </w:rPr>
              <w:t>Figure 2: Global Perspectives of Education</w:t>
            </w:r>
          </w:p>
        </w:tc>
        <w:tc>
          <w:tcPr>
            <w:tcW w:w="710" w:type="dxa"/>
          </w:tcPr>
          <w:p w14:paraId="0BA4F7CE" w14:textId="77777777" w:rsidR="003306AA" w:rsidRPr="00DF5F5D" w:rsidRDefault="003306AA" w:rsidP="004D02F7">
            <w:pPr>
              <w:spacing w:after="0"/>
              <w:jc w:val="center"/>
              <w:rPr>
                <w:rFonts w:ascii="Times New Roman" w:hAnsi="Times New Roman" w:cs="Times New Roman"/>
              </w:rPr>
            </w:pPr>
            <w:r>
              <w:rPr>
                <w:rFonts w:ascii="Times New Roman" w:hAnsi="Times New Roman" w:cs="Times New Roman"/>
              </w:rPr>
              <w:t>9</w:t>
            </w:r>
          </w:p>
        </w:tc>
      </w:tr>
      <w:tr w:rsidR="003306AA" w:rsidRPr="00DF5F5D" w14:paraId="2D4987F4" w14:textId="77777777" w:rsidTr="004D02F7">
        <w:tc>
          <w:tcPr>
            <w:tcW w:w="9378" w:type="dxa"/>
          </w:tcPr>
          <w:p w14:paraId="2CAD02E1" w14:textId="77777777" w:rsidR="003306AA" w:rsidRPr="00DF5F5D" w:rsidRDefault="003306AA" w:rsidP="004D02F7">
            <w:pPr>
              <w:spacing w:after="0"/>
              <w:rPr>
                <w:rFonts w:ascii="Times New Roman" w:hAnsi="Times New Roman" w:cs="Times New Roman"/>
              </w:rPr>
            </w:pPr>
            <w:r w:rsidRPr="00DF5F5D">
              <w:rPr>
                <w:rFonts w:ascii="Times New Roman" w:hAnsi="Times New Roman" w:cs="Times New Roman"/>
              </w:rPr>
              <w:t>Figure 3: Modes of Reflection</w:t>
            </w:r>
          </w:p>
        </w:tc>
        <w:tc>
          <w:tcPr>
            <w:tcW w:w="710" w:type="dxa"/>
          </w:tcPr>
          <w:p w14:paraId="04543387" w14:textId="77777777" w:rsidR="003306AA" w:rsidRPr="00DF5F5D" w:rsidRDefault="003306AA" w:rsidP="004D02F7">
            <w:pPr>
              <w:spacing w:after="0"/>
              <w:jc w:val="center"/>
              <w:rPr>
                <w:rFonts w:ascii="Times New Roman" w:hAnsi="Times New Roman" w:cs="Times New Roman"/>
              </w:rPr>
            </w:pPr>
            <w:r w:rsidRPr="00DF5F5D">
              <w:rPr>
                <w:rFonts w:ascii="Times New Roman" w:hAnsi="Times New Roman" w:cs="Times New Roman"/>
              </w:rPr>
              <w:t>1</w:t>
            </w:r>
            <w:r>
              <w:rPr>
                <w:rFonts w:ascii="Times New Roman" w:hAnsi="Times New Roman" w:cs="Times New Roman"/>
              </w:rPr>
              <w:t>0</w:t>
            </w:r>
          </w:p>
        </w:tc>
      </w:tr>
      <w:tr w:rsidR="003306AA" w:rsidRPr="00DF5F5D" w14:paraId="60608127" w14:textId="77777777" w:rsidTr="004D02F7">
        <w:tc>
          <w:tcPr>
            <w:tcW w:w="9378" w:type="dxa"/>
          </w:tcPr>
          <w:p w14:paraId="78F1612C" w14:textId="77777777" w:rsidR="003306AA" w:rsidRPr="00DF5F5D" w:rsidRDefault="003306AA" w:rsidP="004D02F7">
            <w:pPr>
              <w:autoSpaceDE w:val="0"/>
              <w:autoSpaceDN w:val="0"/>
              <w:adjustRightInd w:val="0"/>
              <w:spacing w:after="0" w:line="288" w:lineRule="auto"/>
              <w:rPr>
                <w:rFonts w:ascii="Times New Roman" w:hAnsi="Times New Roman" w:cs="Times New Roman"/>
                <w:color w:val="000000"/>
              </w:rPr>
            </w:pPr>
            <w:r w:rsidRPr="00DF5F5D">
              <w:rPr>
                <w:rFonts w:ascii="Times New Roman" w:hAnsi="Times New Roman" w:cs="Times New Roman"/>
                <w:color w:val="000000"/>
              </w:rPr>
              <w:t>Figure 4. Educator Preparation Providers (EPP) Unit Organizational Chart</w:t>
            </w:r>
          </w:p>
        </w:tc>
        <w:tc>
          <w:tcPr>
            <w:tcW w:w="710" w:type="dxa"/>
          </w:tcPr>
          <w:p w14:paraId="5F29C467" w14:textId="77777777" w:rsidR="003306AA" w:rsidRPr="00DF5F5D" w:rsidRDefault="003306AA" w:rsidP="004D02F7">
            <w:pPr>
              <w:spacing w:after="0"/>
              <w:jc w:val="center"/>
              <w:rPr>
                <w:rFonts w:ascii="Times New Roman" w:hAnsi="Times New Roman" w:cs="Times New Roman"/>
              </w:rPr>
            </w:pPr>
            <w:r>
              <w:rPr>
                <w:rFonts w:ascii="Times New Roman" w:hAnsi="Times New Roman" w:cs="Times New Roman"/>
              </w:rPr>
              <w:t>18</w:t>
            </w:r>
          </w:p>
        </w:tc>
      </w:tr>
      <w:tr w:rsidR="003306AA" w:rsidRPr="00DF5F5D" w14:paraId="1AD18883" w14:textId="77777777" w:rsidTr="004D02F7">
        <w:tc>
          <w:tcPr>
            <w:tcW w:w="9378" w:type="dxa"/>
          </w:tcPr>
          <w:p w14:paraId="714797EC" w14:textId="77777777" w:rsidR="003306AA" w:rsidRPr="00DF5F5D" w:rsidRDefault="003306AA" w:rsidP="004D02F7">
            <w:pPr>
              <w:spacing w:after="0"/>
              <w:rPr>
                <w:rFonts w:ascii="Times New Roman" w:hAnsi="Times New Roman" w:cs="Times New Roman"/>
                <w:i/>
                <w:iCs/>
              </w:rPr>
            </w:pPr>
            <w:r w:rsidRPr="00DF5F5D">
              <w:rPr>
                <w:rFonts w:ascii="Times New Roman" w:hAnsi="Times New Roman" w:cs="Times New Roman"/>
                <w:color w:val="000000"/>
              </w:rPr>
              <w:t>Figure</w:t>
            </w:r>
            <w:r w:rsidRPr="00DF5F5D">
              <w:rPr>
                <w:rFonts w:ascii="Times New Roman" w:hAnsi="Times New Roman" w:cs="Times New Roman"/>
                <w:i/>
                <w:iCs/>
              </w:rPr>
              <w:t xml:space="preserve"> 5: </w:t>
            </w:r>
            <w:r w:rsidRPr="00DF5F5D">
              <w:rPr>
                <w:rFonts w:ascii="Times New Roman" w:hAnsi="Times New Roman" w:cs="Times New Roman"/>
              </w:rPr>
              <w:t>Committees Involved in Data Review</w:t>
            </w:r>
          </w:p>
        </w:tc>
        <w:tc>
          <w:tcPr>
            <w:tcW w:w="710" w:type="dxa"/>
          </w:tcPr>
          <w:p w14:paraId="629C2202" w14:textId="6DA1B46F" w:rsidR="003306AA" w:rsidRPr="00DF5F5D" w:rsidRDefault="003306AA" w:rsidP="009C3935">
            <w:pPr>
              <w:spacing w:after="0"/>
              <w:jc w:val="center"/>
              <w:rPr>
                <w:rFonts w:ascii="Times New Roman" w:hAnsi="Times New Roman" w:cs="Times New Roman"/>
              </w:rPr>
            </w:pPr>
            <w:r w:rsidRPr="00DF5F5D">
              <w:rPr>
                <w:rFonts w:ascii="Times New Roman" w:hAnsi="Times New Roman" w:cs="Times New Roman"/>
              </w:rPr>
              <w:t>3</w:t>
            </w:r>
            <w:r w:rsidR="009C3935">
              <w:rPr>
                <w:rFonts w:ascii="Times New Roman" w:hAnsi="Times New Roman" w:cs="Times New Roman"/>
              </w:rPr>
              <w:t>1</w:t>
            </w:r>
          </w:p>
        </w:tc>
      </w:tr>
    </w:tbl>
    <w:p w14:paraId="15C882D9" w14:textId="4E96ACDC" w:rsidR="00796151" w:rsidRPr="00394E44" w:rsidRDefault="00796151" w:rsidP="003306AA">
      <w:pPr>
        <w:shd w:val="clear" w:color="auto" w:fill="FFFFFF"/>
        <w:spacing w:before="100" w:beforeAutospacing="1" w:after="100" w:afterAutospacing="1"/>
        <w:jc w:val="center"/>
        <w:rPr>
          <w:rFonts w:ascii="Times New Roman" w:hAnsi="Times New Roman" w:cs="Times New Roman"/>
          <w:b/>
          <w:bCs/>
        </w:rPr>
      </w:pPr>
    </w:p>
    <w:p w14:paraId="48508D0F" w14:textId="77777777" w:rsidR="00796151" w:rsidRPr="00394E44" w:rsidRDefault="00796151">
      <w:pPr>
        <w:rPr>
          <w:rFonts w:ascii="Times New Roman" w:hAnsi="Times New Roman" w:cs="Times New Roman"/>
          <w:b/>
          <w:bCs/>
        </w:rPr>
      </w:pPr>
    </w:p>
    <w:p w14:paraId="55404433" w14:textId="77777777" w:rsidR="00796151" w:rsidRPr="00394E44" w:rsidRDefault="00796151">
      <w:pPr>
        <w:rPr>
          <w:rFonts w:ascii="Times New Roman" w:hAnsi="Times New Roman" w:cs="Times New Roman"/>
          <w:b/>
          <w:bCs/>
        </w:rPr>
      </w:pPr>
    </w:p>
    <w:p w14:paraId="1D854ADF" w14:textId="77777777" w:rsidR="00796151" w:rsidRPr="00394E44" w:rsidRDefault="00796151">
      <w:pPr>
        <w:rPr>
          <w:rFonts w:ascii="Times New Roman" w:hAnsi="Times New Roman" w:cs="Times New Roman"/>
          <w:b/>
          <w:bCs/>
        </w:rPr>
      </w:pPr>
    </w:p>
    <w:p w14:paraId="1D960788" w14:textId="77777777" w:rsidR="00796151" w:rsidRPr="00394E44" w:rsidRDefault="00796151">
      <w:pPr>
        <w:rPr>
          <w:rFonts w:ascii="Times New Roman" w:hAnsi="Times New Roman" w:cs="Times New Roman"/>
          <w:b/>
          <w:bCs/>
        </w:rPr>
      </w:pPr>
    </w:p>
    <w:p w14:paraId="1FABC0ED" w14:textId="77777777" w:rsidR="00796151" w:rsidRPr="00394E44" w:rsidRDefault="00796151">
      <w:pPr>
        <w:rPr>
          <w:rFonts w:ascii="Times New Roman" w:hAnsi="Times New Roman" w:cs="Times New Roman"/>
          <w:b/>
          <w:bCs/>
        </w:rPr>
      </w:pPr>
    </w:p>
    <w:p w14:paraId="1B1519BE" w14:textId="77777777" w:rsidR="00796151" w:rsidRPr="00394E44" w:rsidRDefault="00796151">
      <w:pPr>
        <w:rPr>
          <w:rFonts w:ascii="Times New Roman" w:hAnsi="Times New Roman" w:cs="Times New Roman"/>
          <w:b/>
          <w:bCs/>
        </w:rPr>
      </w:pPr>
    </w:p>
    <w:p w14:paraId="1389591B" w14:textId="77777777" w:rsidR="00796151" w:rsidRPr="00394E44" w:rsidRDefault="00796151">
      <w:pPr>
        <w:rPr>
          <w:rFonts w:ascii="Times New Roman" w:hAnsi="Times New Roman" w:cs="Times New Roman"/>
          <w:b/>
          <w:bCs/>
        </w:rPr>
      </w:pPr>
    </w:p>
    <w:p w14:paraId="172C1470" w14:textId="77777777" w:rsidR="00796151" w:rsidRPr="00394E44" w:rsidRDefault="00796151">
      <w:pPr>
        <w:rPr>
          <w:rFonts w:ascii="Times New Roman" w:hAnsi="Times New Roman" w:cs="Times New Roman"/>
          <w:b/>
          <w:bCs/>
        </w:rPr>
      </w:pPr>
    </w:p>
    <w:p w14:paraId="1118C5F0" w14:textId="77777777" w:rsidR="00796151" w:rsidRPr="00394E44" w:rsidRDefault="00796151">
      <w:pPr>
        <w:rPr>
          <w:rFonts w:ascii="Times New Roman" w:hAnsi="Times New Roman" w:cs="Times New Roman"/>
          <w:b/>
          <w:bCs/>
        </w:rPr>
      </w:pPr>
    </w:p>
    <w:p w14:paraId="7E6E32F8" w14:textId="77777777" w:rsidR="00796151" w:rsidRPr="00394E44" w:rsidRDefault="00796151">
      <w:pPr>
        <w:rPr>
          <w:rFonts w:ascii="Times New Roman" w:hAnsi="Times New Roman" w:cs="Times New Roman"/>
          <w:b/>
          <w:bCs/>
        </w:rPr>
      </w:pPr>
    </w:p>
    <w:p w14:paraId="64A6496E" w14:textId="77777777" w:rsidR="00796151" w:rsidRPr="00394E44" w:rsidRDefault="00796151">
      <w:pPr>
        <w:rPr>
          <w:rFonts w:ascii="Times New Roman" w:hAnsi="Times New Roman" w:cs="Times New Roman"/>
          <w:b/>
          <w:bCs/>
        </w:rPr>
      </w:pPr>
    </w:p>
    <w:p w14:paraId="5A5BEC2F" w14:textId="77777777" w:rsidR="00796151" w:rsidRPr="00394E44" w:rsidRDefault="00796151">
      <w:pPr>
        <w:rPr>
          <w:rFonts w:ascii="Times New Roman" w:hAnsi="Times New Roman" w:cs="Times New Roman"/>
          <w:b/>
          <w:bCs/>
        </w:rPr>
      </w:pPr>
    </w:p>
    <w:p w14:paraId="13809E25" w14:textId="77777777" w:rsidR="00796151" w:rsidRDefault="00796151">
      <w:pPr>
        <w:rPr>
          <w:rFonts w:ascii="Times New Roman" w:hAnsi="Times New Roman" w:cs="Times New Roman"/>
          <w:b/>
          <w:bCs/>
          <w:kern w:val="32"/>
          <w:sz w:val="32"/>
          <w:szCs w:val="32"/>
          <w:lang w:eastAsia="en-US"/>
        </w:rPr>
      </w:pPr>
      <w:r>
        <w:rPr>
          <w:rFonts w:ascii="Times New Roman" w:hAnsi="Times New Roman" w:cs="Times New Roman"/>
        </w:rPr>
        <w:br w:type="page"/>
      </w:r>
    </w:p>
    <w:p w14:paraId="483FA777" w14:textId="77777777" w:rsidR="00796151" w:rsidRPr="00394E44" w:rsidRDefault="00796151" w:rsidP="00BE438E">
      <w:pPr>
        <w:pStyle w:val="Heading1"/>
        <w:rPr>
          <w:rFonts w:ascii="Times New Roman" w:hAnsi="Times New Roman" w:cs="Times New Roman"/>
        </w:rPr>
      </w:pPr>
      <w:r w:rsidRPr="00394E44">
        <w:rPr>
          <w:rFonts w:ascii="Times New Roman" w:hAnsi="Times New Roman" w:cs="Times New Roman"/>
        </w:rPr>
        <w:lastRenderedPageBreak/>
        <w:t>Purpose of Assessment Handbook</w:t>
      </w:r>
    </w:p>
    <w:p w14:paraId="4D0858A5" w14:textId="77777777" w:rsidR="00796151" w:rsidRPr="00394E44" w:rsidRDefault="00796151" w:rsidP="00871985">
      <w:pPr>
        <w:pStyle w:val="ListParagraph"/>
        <w:ind w:left="0"/>
        <w:rPr>
          <w:rFonts w:ascii="Times New Roman" w:hAnsi="Times New Roman" w:cs="Times New Roman"/>
        </w:rPr>
      </w:pPr>
    </w:p>
    <w:p w14:paraId="543D98AB" w14:textId="77777777" w:rsidR="00796151" w:rsidRPr="00394E44" w:rsidRDefault="00796151" w:rsidP="00C77D2B">
      <w:pPr>
        <w:pStyle w:val="ListParagraph"/>
        <w:ind w:left="0" w:firstLine="720"/>
        <w:rPr>
          <w:rFonts w:ascii="Times New Roman" w:hAnsi="Times New Roman" w:cs="Times New Roman"/>
        </w:rPr>
      </w:pPr>
      <w:r w:rsidRPr="00394E44">
        <w:rPr>
          <w:rFonts w:ascii="Times New Roman" w:hAnsi="Times New Roman" w:cs="Times New Roman"/>
        </w:rPr>
        <w:t>The purpose of CUA’s Teacher Education Assessment Handbook is to provide for candidates, Program Coordinators, faculty, and other stakeholders a description of outcome assessment practices effected in all CUA teacher education programs to ensure a full and systematic implementation of the system. Furthermore, this document provides guidelines for the teacher education faculty’s strategic planning, budgetary, and academic initiatives by methodically coordinating teaching, learning, and assessment activities on programmatic</w:t>
      </w:r>
      <w:r w:rsidRPr="00394E44">
        <w:rPr>
          <w:rFonts w:ascii="Times New Roman" w:hAnsi="Times New Roman" w:cs="Times New Roman"/>
          <w:color w:val="000000"/>
        </w:rPr>
        <w:t xml:space="preserve"> </w:t>
      </w:r>
      <w:r w:rsidRPr="00394E44">
        <w:rPr>
          <w:rFonts w:ascii="Times New Roman" w:hAnsi="Times New Roman" w:cs="Times New Roman"/>
        </w:rPr>
        <w:t>and</w:t>
      </w:r>
      <w:r w:rsidRPr="00394E44">
        <w:rPr>
          <w:rFonts w:ascii="Times New Roman" w:hAnsi="Times New Roman" w:cs="Times New Roman"/>
          <w:color w:val="000000"/>
        </w:rPr>
        <w:t xml:space="preserve"> Educator Preparation Program (unit)</w:t>
      </w:r>
      <w:r w:rsidRPr="00394E44">
        <w:rPr>
          <w:rFonts w:ascii="Times New Roman" w:hAnsi="Times New Roman" w:cs="Times New Roman"/>
        </w:rPr>
        <w:t xml:space="preserve"> levels. Data collected in CUA’s </w:t>
      </w:r>
      <w:r w:rsidRPr="00394E44">
        <w:rPr>
          <w:rFonts w:ascii="Times New Roman" w:hAnsi="Times New Roman" w:cs="Times New Roman"/>
          <w:color w:val="000000"/>
        </w:rPr>
        <w:t xml:space="preserve">Educator Preparation Program (EPP) </w:t>
      </w:r>
      <w:r w:rsidRPr="00394E44">
        <w:rPr>
          <w:rFonts w:ascii="Times New Roman" w:hAnsi="Times New Roman" w:cs="Times New Roman"/>
        </w:rPr>
        <w:t>assessment system serve as a foundation for data-based decision-making, policy recommendations, suggestions for program improvement and curricular renewal, as well as reporting obligations.</w:t>
      </w:r>
    </w:p>
    <w:p w14:paraId="5A16B315" w14:textId="77777777" w:rsidR="00796151" w:rsidRPr="00394E44" w:rsidRDefault="00796151" w:rsidP="002B4385">
      <w:pPr>
        <w:pStyle w:val="ListParagraph"/>
        <w:ind w:left="0" w:firstLine="720"/>
        <w:rPr>
          <w:rFonts w:ascii="Times New Roman" w:hAnsi="Times New Roman" w:cs="Times New Roman"/>
        </w:rPr>
      </w:pPr>
      <w:r w:rsidRPr="00394E44">
        <w:rPr>
          <w:rFonts w:ascii="Times New Roman" w:hAnsi="Times New Roman" w:cs="Times New Roman"/>
        </w:rPr>
        <w:t xml:space="preserve">This document delineates CUA’s </w:t>
      </w:r>
      <w:r w:rsidRPr="00394E44">
        <w:rPr>
          <w:rFonts w:ascii="Times New Roman" w:hAnsi="Times New Roman" w:cs="Times New Roman"/>
          <w:color w:val="000000"/>
        </w:rPr>
        <w:t>EPP</w:t>
      </w:r>
      <w:r w:rsidRPr="00394E44">
        <w:rPr>
          <w:rFonts w:ascii="Times New Roman" w:hAnsi="Times New Roman" w:cs="Times New Roman"/>
        </w:rPr>
        <w:t xml:space="preserve"> assessment system, which is based on CUA’s vision, mission, strategic plan, and program goals and lists key assessments that are aligned with CUA’s conceptual framework, professional, and InTASC Model Core Teaching Standards. Furthermore, this handbook describes assessment processes and procedures, more specifically; it provides an overview of assessment data collection, use, and documentation; i.e., how and when performance-based assessment data are collected by whom from what source, and how the collected data are analyzed, aggregated, and disaggregated for the purposes of improving candidate performance and program effectiveness. This handbook also outlines the EPP’s committee structure and how the various committees review data for improving candidate learning and program operations. Likewise, this document depicts CUA’s information technology, LiveTex</w:t>
      </w:r>
      <w:r>
        <w:rPr>
          <w:rFonts w:ascii="Times New Roman" w:hAnsi="Times New Roman" w:cs="Times New Roman"/>
        </w:rPr>
        <w:t>t, used for</w:t>
      </w:r>
      <w:r w:rsidRPr="00394E44">
        <w:rPr>
          <w:rFonts w:ascii="Times New Roman" w:hAnsi="Times New Roman" w:cs="Times New Roman"/>
        </w:rPr>
        <w:t xml:space="preserve"> collecting data; the method of monitoring data collection from candidates and faculty members; and the assurance of fairness, accuracy, and consistency along with the</w:t>
      </w:r>
      <w:r>
        <w:rPr>
          <w:rFonts w:ascii="Times New Roman" w:hAnsi="Times New Roman" w:cs="Times New Roman"/>
        </w:rPr>
        <w:t xml:space="preserve"> elimination of bias in</w:t>
      </w:r>
      <w:r w:rsidRPr="00394E44">
        <w:rPr>
          <w:rFonts w:ascii="Times New Roman" w:hAnsi="Times New Roman" w:cs="Times New Roman"/>
        </w:rPr>
        <w:t xml:space="preserve"> candidate assessment. This document concludes with the description of procedures for handling candidate complaints and an inventory of program assessment tools.</w:t>
      </w:r>
    </w:p>
    <w:p w14:paraId="33E11A1A" w14:textId="77777777" w:rsidR="00796151" w:rsidRPr="00394E44" w:rsidRDefault="00796151" w:rsidP="00871985">
      <w:pPr>
        <w:pStyle w:val="ListParagraph"/>
        <w:rPr>
          <w:rFonts w:ascii="Times New Roman" w:hAnsi="Times New Roman" w:cs="Times New Roman"/>
          <w:b/>
          <w:bCs/>
        </w:rPr>
      </w:pPr>
    </w:p>
    <w:p w14:paraId="5DB31961" w14:textId="77777777" w:rsidR="00796151" w:rsidRPr="00394E44" w:rsidRDefault="00796151" w:rsidP="00BE438E">
      <w:pPr>
        <w:pStyle w:val="Heading1"/>
        <w:rPr>
          <w:rFonts w:ascii="Times New Roman" w:hAnsi="Times New Roman" w:cs="Times New Roman"/>
        </w:rPr>
      </w:pPr>
      <w:r w:rsidRPr="00394E44">
        <w:rPr>
          <w:rFonts w:ascii="Times New Roman" w:hAnsi="Times New Roman" w:cs="Times New Roman"/>
        </w:rPr>
        <w:t>Overview of The Catholic University of America</w:t>
      </w:r>
    </w:p>
    <w:p w14:paraId="3AE19872" w14:textId="77777777" w:rsidR="00796151" w:rsidRPr="00394E44" w:rsidRDefault="00796151" w:rsidP="00C77D2B">
      <w:pPr>
        <w:pStyle w:val="PlainText"/>
        <w:ind w:firstLine="720"/>
        <w:rPr>
          <w:rFonts w:ascii="Times New Roman" w:hAnsi="Times New Roman" w:cs="Times New Roman"/>
          <w:sz w:val="24"/>
          <w:szCs w:val="24"/>
        </w:rPr>
      </w:pPr>
      <w:r w:rsidRPr="00394E44">
        <w:rPr>
          <w:rFonts w:ascii="Times New Roman" w:hAnsi="Times New Roman" w:cs="Times New Roman"/>
          <w:sz w:val="24"/>
          <w:szCs w:val="24"/>
        </w:rPr>
        <w:t>The Catholic University of America (CUA) is a private institution located in the nation’s capital, Washington, D.C. With an enrollment of 3,144 graduate and 3,694 undergraduate students, CUA is unique in its position as the national university of the Catholic Church and the only higher education institution founded by the U.S. Bishops.</w:t>
      </w:r>
    </w:p>
    <w:p w14:paraId="7BA23111" w14:textId="77777777" w:rsidR="00796151" w:rsidRPr="00394E44" w:rsidRDefault="00796151" w:rsidP="000548DB">
      <w:pPr>
        <w:pStyle w:val="PlainText"/>
        <w:rPr>
          <w:rFonts w:ascii="Times New Roman" w:hAnsi="Times New Roman" w:cs="Times New Roman"/>
          <w:sz w:val="24"/>
          <w:szCs w:val="24"/>
        </w:rPr>
      </w:pPr>
    </w:p>
    <w:p w14:paraId="18414959" w14:textId="77777777" w:rsidR="00796151" w:rsidRPr="00394E44" w:rsidRDefault="00796151" w:rsidP="000548DB">
      <w:pPr>
        <w:pStyle w:val="PlainText"/>
        <w:rPr>
          <w:rFonts w:ascii="Times New Roman" w:hAnsi="Times New Roman" w:cs="Times New Roman"/>
          <w:i/>
          <w:iCs/>
          <w:sz w:val="24"/>
          <w:szCs w:val="24"/>
        </w:rPr>
      </w:pPr>
      <w:r w:rsidRPr="00394E44">
        <w:rPr>
          <w:rFonts w:ascii="Times New Roman" w:hAnsi="Times New Roman" w:cs="Times New Roman"/>
          <w:i/>
          <w:iCs/>
          <w:sz w:val="24"/>
          <w:szCs w:val="24"/>
        </w:rPr>
        <w:t>University History</w:t>
      </w:r>
    </w:p>
    <w:p w14:paraId="1BA78BAA" w14:textId="77777777" w:rsidR="00796151" w:rsidRDefault="00796151" w:rsidP="00C77D2B">
      <w:pPr>
        <w:pStyle w:val="PlainText"/>
        <w:ind w:firstLine="720"/>
        <w:rPr>
          <w:rFonts w:ascii="Times New Roman" w:hAnsi="Times New Roman" w:cs="Times New Roman"/>
          <w:sz w:val="24"/>
          <w:szCs w:val="24"/>
        </w:rPr>
      </w:pPr>
      <w:r w:rsidRPr="00394E44">
        <w:rPr>
          <w:rFonts w:ascii="Times New Roman" w:hAnsi="Times New Roman" w:cs="Times New Roman"/>
          <w:sz w:val="24"/>
          <w:szCs w:val="24"/>
        </w:rPr>
        <w:t>The decision to found CUA was made by the United States bishops on December 2, 1884.  Pope Leo XIII gave the decision his formal approbation on April 10, 1887.  A certificate of incorporation was registered in the District of Columbia on April 21, 1887.  After papal approval of the University’s first constitution was given on March 7, 1889, the doors of Caldwell Hall were opened to thirty-seven students of the sacred sciences on November 13, 1889.</w:t>
      </w:r>
    </w:p>
    <w:p w14:paraId="6FD2852C" w14:textId="77777777" w:rsidR="008C6BB9" w:rsidRPr="00394E44" w:rsidRDefault="008C6BB9" w:rsidP="00C77D2B">
      <w:pPr>
        <w:pStyle w:val="PlainText"/>
        <w:ind w:firstLine="720"/>
        <w:rPr>
          <w:rFonts w:ascii="Times New Roman" w:hAnsi="Times New Roman" w:cs="Times New Roman"/>
          <w:b/>
          <w:bCs/>
          <w:sz w:val="24"/>
          <w:szCs w:val="24"/>
        </w:rPr>
      </w:pPr>
    </w:p>
    <w:p w14:paraId="05A5B24E" w14:textId="77777777" w:rsidR="00796151" w:rsidRPr="00394E44" w:rsidRDefault="00796151" w:rsidP="00CE0D99">
      <w:pPr>
        <w:ind w:firstLine="720"/>
        <w:rPr>
          <w:rFonts w:ascii="Times New Roman" w:hAnsi="Times New Roman" w:cs="Times New Roman"/>
          <w:sz w:val="20"/>
          <w:szCs w:val="20"/>
          <w:lang w:eastAsia="en-US"/>
        </w:rPr>
      </w:pPr>
      <w:r w:rsidRPr="00394E44">
        <w:rPr>
          <w:rFonts w:ascii="Times New Roman" w:hAnsi="Times New Roman" w:cs="Times New Roman"/>
        </w:rPr>
        <w:t xml:space="preserve">Established as a graduate research-oriented institution, CUA was considered unique among Catholic institutions of higher education of the day because it evolved from the bishops’ realization that the American Catholic Church should actively participate in the then novel intellectual enterprise of graduate research-oriented education.  CUA became the principal channel through which the modern university movement entered the American Catholic community.  CUA’s expansion into the arts and sciences began with the opening, in 1895, of what were called at the time the “faculties for the laity.”  Instruction in law was included.  Within 15 years of CUA’s 1889 opening, the offering of undergraduate programs was approved by the Board and supported by the faculty. Today CUA offers 51 doctoral, 78 master's, 12 joint master’s, and 73 </w:t>
      </w:r>
      <w:r w:rsidRPr="00394E44">
        <w:rPr>
          <w:rFonts w:ascii="Times New Roman" w:hAnsi="Times New Roman" w:cs="Times New Roman"/>
          <w:color w:val="444444"/>
          <w:shd w:val="clear" w:color="auto" w:fill="FFFFFF"/>
          <w:lang w:eastAsia="en-US"/>
        </w:rPr>
        <w:t>baccalaureate</w:t>
      </w:r>
      <w:r w:rsidRPr="00394E44">
        <w:rPr>
          <w:rFonts w:ascii="Times New Roman" w:hAnsi="Times New Roman" w:cs="Times New Roman"/>
        </w:rPr>
        <w:t xml:space="preserve"> programs. CUA also offers first professional degrees in </w:t>
      </w:r>
      <w:r w:rsidRPr="00394E44">
        <w:rPr>
          <w:rFonts w:ascii="Times New Roman" w:hAnsi="Times New Roman" w:cs="Times New Roman"/>
        </w:rPr>
        <w:lastRenderedPageBreak/>
        <w:t>law, theology, and architecture, joint master’s programs in law and other academic disciplines and joint master’s programs in library and information science and other academic disciplines.  CUA remains the only university within the United States to offer both civil and ecclesiastical degrees.</w:t>
      </w:r>
    </w:p>
    <w:p w14:paraId="40B620FE" w14:textId="77777777" w:rsidR="00796151" w:rsidRPr="00394E44" w:rsidRDefault="00796151" w:rsidP="0044495E">
      <w:pPr>
        <w:pStyle w:val="PlainText"/>
        <w:ind w:firstLine="720"/>
        <w:rPr>
          <w:rFonts w:ascii="Times New Roman" w:hAnsi="Times New Roman" w:cs="Times New Roman"/>
          <w:sz w:val="24"/>
          <w:szCs w:val="24"/>
        </w:rPr>
      </w:pPr>
      <w:r w:rsidRPr="00394E44">
        <w:rPr>
          <w:rFonts w:ascii="Times New Roman" w:hAnsi="Times New Roman" w:cs="Times New Roman"/>
          <w:sz w:val="24"/>
          <w:szCs w:val="24"/>
        </w:rPr>
        <w:t xml:space="preserve">A structural evolution led to a comprehensive academic reorganization in 1930.  In that year the College and the Graduate School of Arts and Sciences were established.  Since that time, additions and reorganizations have resulted in a complex of 12 faculties or schools:  Architecture and Planning, Arts and Sciences, Business and Economics, Cannon Law, Engineering, Law, Music, Nursing, Philosophy, Professional Studies, Social Service, and Theology and Religious Studies. </w:t>
      </w:r>
    </w:p>
    <w:p w14:paraId="261C9521" w14:textId="77777777" w:rsidR="00796151" w:rsidRPr="00394E44" w:rsidRDefault="00796151" w:rsidP="000548DB">
      <w:pPr>
        <w:pStyle w:val="PlainText"/>
        <w:rPr>
          <w:rFonts w:ascii="Times New Roman" w:hAnsi="Times New Roman" w:cs="Times New Roman"/>
          <w:b/>
          <w:bCs/>
          <w:sz w:val="24"/>
          <w:szCs w:val="24"/>
        </w:rPr>
      </w:pPr>
    </w:p>
    <w:p w14:paraId="3191D933" w14:textId="77777777" w:rsidR="00796151" w:rsidRPr="00394E44" w:rsidRDefault="00796151" w:rsidP="0044495E">
      <w:pPr>
        <w:pStyle w:val="PlainText"/>
        <w:rPr>
          <w:rFonts w:ascii="Times New Roman" w:hAnsi="Times New Roman" w:cs="Times New Roman"/>
          <w:i/>
          <w:iCs/>
          <w:sz w:val="24"/>
          <w:szCs w:val="24"/>
        </w:rPr>
      </w:pPr>
      <w:r w:rsidRPr="00394E44">
        <w:rPr>
          <w:rFonts w:ascii="Times New Roman" w:hAnsi="Times New Roman" w:cs="Times New Roman"/>
          <w:i/>
          <w:iCs/>
          <w:sz w:val="24"/>
          <w:szCs w:val="24"/>
        </w:rPr>
        <w:t>University Vision and Mission</w:t>
      </w:r>
    </w:p>
    <w:p w14:paraId="43463492" w14:textId="77777777" w:rsidR="00796151" w:rsidRDefault="00796151" w:rsidP="0044495E">
      <w:pPr>
        <w:pStyle w:val="PlainText"/>
        <w:ind w:firstLine="720"/>
        <w:rPr>
          <w:rFonts w:ascii="Times New Roman" w:hAnsi="Times New Roman" w:cs="Times New Roman"/>
          <w:sz w:val="24"/>
          <w:szCs w:val="24"/>
        </w:rPr>
      </w:pPr>
      <w:r w:rsidRPr="00394E44">
        <w:rPr>
          <w:rFonts w:ascii="Times New Roman" w:hAnsi="Times New Roman" w:cs="Times New Roman"/>
          <w:sz w:val="24"/>
          <w:szCs w:val="24"/>
        </w:rPr>
        <w:t>As a Catholic university, CUA desires to cultivate and impart an understanding of the Christian faith within the context of all forms of human inquiry and values.  Through its academic programs, CUA seeks to educate men and women who can represent their respective fields and professions with distinction and who are shaped by the learning and values inherent in its academic and Catholic traditions. As a member of the American academic community, CUA accepts the standards and procedures of academic institutions and strives to achieve distinction within the academic world.</w:t>
      </w:r>
    </w:p>
    <w:p w14:paraId="7A4BEBCE" w14:textId="77777777" w:rsidR="008C6BB9" w:rsidRPr="00394E44" w:rsidRDefault="008C6BB9" w:rsidP="0044495E">
      <w:pPr>
        <w:pStyle w:val="PlainText"/>
        <w:ind w:firstLine="720"/>
        <w:rPr>
          <w:rFonts w:ascii="Times New Roman" w:hAnsi="Times New Roman" w:cs="Times New Roman"/>
          <w:i/>
          <w:iCs/>
          <w:sz w:val="24"/>
          <w:szCs w:val="24"/>
        </w:rPr>
      </w:pPr>
    </w:p>
    <w:p w14:paraId="775BA3F8" w14:textId="77777777" w:rsidR="00796151" w:rsidRPr="00394E44" w:rsidRDefault="00796151" w:rsidP="00A13114">
      <w:pPr>
        <w:pStyle w:val="PlainText"/>
        <w:ind w:firstLine="720"/>
        <w:rPr>
          <w:rFonts w:ascii="Times New Roman" w:hAnsi="Times New Roman" w:cs="Times New Roman"/>
          <w:i/>
          <w:iCs/>
          <w:sz w:val="24"/>
          <w:szCs w:val="24"/>
        </w:rPr>
      </w:pPr>
      <w:r w:rsidRPr="00394E44">
        <w:rPr>
          <w:rFonts w:ascii="Times New Roman" w:hAnsi="Times New Roman" w:cs="Times New Roman"/>
          <w:sz w:val="24"/>
          <w:szCs w:val="24"/>
        </w:rPr>
        <w:t xml:space="preserve">The mission of The Catholic University of America is to discover, preserve and impart truth in all its forms through scholarship, research, and teaching so as to serve the needs of society, the nation, and the Church. As a university, it has a responsibility to seek the truth with singular determination and to be an intellectual center of the highest quality. As a Catholic university, it is a place where the relation between revealed truth and human truth is examined in depth and with authority. The University is comprehensive in the scope of its academic disciplines and fosters an academic culture that gives primacy in its educational programs to the integration of Catholic values and fundamental scholarship as well as to the examination of the relationship between faith and reason. The Catholic University of America is convinced that faith is consistent with reason and that theology and other religious studies themselves profit from the broader context of purposeful critical inquiry, experimentation, and reflection. As a community of service, the University makes an indispensable contribution to the Church, to society at large, and to the local community. </w:t>
      </w:r>
      <w:r w:rsidRPr="00394E44">
        <w:rPr>
          <w:rFonts w:ascii="Times New Roman" w:hAnsi="Times New Roman" w:cs="Times New Roman"/>
          <w:sz w:val="24"/>
          <w:szCs w:val="24"/>
          <w:u w:val="single"/>
        </w:rPr>
        <w:t>(http://www.cua.edu/mission)</w:t>
      </w:r>
    </w:p>
    <w:p w14:paraId="11AE669E" w14:textId="77777777" w:rsidR="00796151" w:rsidRPr="00394E44" w:rsidRDefault="00796151" w:rsidP="000548DB">
      <w:pPr>
        <w:pStyle w:val="PlainText"/>
        <w:rPr>
          <w:rFonts w:ascii="Times New Roman" w:hAnsi="Times New Roman" w:cs="Times New Roman"/>
          <w:sz w:val="24"/>
          <w:szCs w:val="24"/>
        </w:rPr>
      </w:pPr>
    </w:p>
    <w:p w14:paraId="6AA3893F" w14:textId="77777777" w:rsidR="00796151" w:rsidRPr="00394E44" w:rsidRDefault="00796151" w:rsidP="00BE438E">
      <w:pPr>
        <w:pStyle w:val="Heading1"/>
        <w:rPr>
          <w:rFonts w:ascii="Times New Roman" w:hAnsi="Times New Roman" w:cs="Times New Roman"/>
        </w:rPr>
      </w:pPr>
      <w:r w:rsidRPr="00394E44">
        <w:rPr>
          <w:rFonts w:ascii="Times New Roman" w:hAnsi="Times New Roman" w:cs="Times New Roman"/>
        </w:rPr>
        <w:t>Overview of CUA’s Educator Preparation Provider and Its Organizational Structure</w:t>
      </w:r>
    </w:p>
    <w:p w14:paraId="1ED52B87" w14:textId="77777777" w:rsidR="00796151" w:rsidRPr="00394E44" w:rsidRDefault="00796151" w:rsidP="00A13114">
      <w:pPr>
        <w:pStyle w:val="PlainText"/>
        <w:ind w:firstLine="720"/>
        <w:rPr>
          <w:rFonts w:ascii="Times New Roman" w:hAnsi="Times New Roman" w:cs="Times New Roman"/>
          <w:sz w:val="24"/>
          <w:szCs w:val="24"/>
        </w:rPr>
      </w:pPr>
    </w:p>
    <w:p w14:paraId="72F39442" w14:textId="77777777" w:rsidR="00796151" w:rsidRPr="00394E44" w:rsidRDefault="00796151" w:rsidP="00C77D2B">
      <w:pPr>
        <w:ind w:firstLine="720"/>
        <w:rPr>
          <w:rFonts w:ascii="Times New Roman" w:hAnsi="Times New Roman" w:cs="Times New Roman"/>
          <w:lang w:eastAsia="en-US"/>
        </w:rPr>
      </w:pPr>
      <w:r w:rsidRPr="00394E44">
        <w:rPr>
          <w:rFonts w:ascii="Times New Roman" w:hAnsi="Times New Roman" w:cs="Times New Roman"/>
        </w:rPr>
        <w:t xml:space="preserve">CUA’s </w:t>
      </w:r>
      <w:r w:rsidRPr="00394E44">
        <w:rPr>
          <w:rFonts w:ascii="Times New Roman" w:hAnsi="Times New Roman" w:cs="Times New Roman"/>
          <w:shd w:val="clear" w:color="auto" w:fill="FFFFFF"/>
          <w:lang w:eastAsia="en-US"/>
        </w:rPr>
        <w:t>Educator Preparation Provider (EPP)</w:t>
      </w:r>
      <w:r w:rsidRPr="00394E44">
        <w:rPr>
          <w:rFonts w:ascii="Times New Roman" w:hAnsi="Times New Roman" w:cs="Times New Roman"/>
        </w:rPr>
        <w:t xml:space="preserve">, accredited by </w:t>
      </w:r>
      <w:r w:rsidRPr="00394E44">
        <w:rPr>
          <w:rFonts w:ascii="Times New Roman" w:hAnsi="Times New Roman" w:cs="Times New Roman"/>
          <w:shd w:val="clear" w:color="auto" w:fill="FFFFFF"/>
          <w:lang w:eastAsia="en-US"/>
        </w:rPr>
        <w:t>the Council for the Accreditation of Educator Preparation</w:t>
      </w:r>
      <w:r w:rsidRPr="00394E44">
        <w:rPr>
          <w:rFonts w:ascii="Times New Roman" w:hAnsi="Times New Roman" w:cs="Times New Roman"/>
        </w:rPr>
        <w:t xml:space="preserve"> (CAEP) (formerly known as NC</w:t>
      </w:r>
      <w:r>
        <w:rPr>
          <w:rFonts w:ascii="Times New Roman" w:hAnsi="Times New Roman" w:cs="Times New Roman"/>
        </w:rPr>
        <w:t>ATE) since 1975, is comprised programs offered at</w:t>
      </w:r>
      <w:r w:rsidRPr="00394E44">
        <w:rPr>
          <w:rFonts w:ascii="Times New Roman" w:hAnsi="Times New Roman" w:cs="Times New Roman"/>
        </w:rPr>
        <w:t xml:space="preserve"> the Department of Education and the Department of Library and Information Science, both housed in the School of Arts and Sciences, and the Benjamin T. Rome School of Music.</w:t>
      </w:r>
      <w:r w:rsidRPr="00394E44">
        <w:rPr>
          <w:rFonts w:ascii="Times New Roman" w:hAnsi="Times New Roman" w:cs="Times New Roman"/>
          <w:b/>
          <w:bCs/>
        </w:rPr>
        <w:t xml:space="preserve">  </w:t>
      </w:r>
      <w:r w:rsidRPr="00394E44">
        <w:rPr>
          <w:rFonts w:ascii="Times New Roman" w:hAnsi="Times New Roman" w:cs="Times New Roman"/>
        </w:rPr>
        <w:t xml:space="preserve">The Department of Education is the EPP’s governing unit for all programs that prepare teachers and other professional school personnel. Hereafter in the document, ‘EPP’ will refer to the professional education unit composed of </w:t>
      </w:r>
      <w:r>
        <w:rPr>
          <w:rFonts w:ascii="Times New Roman" w:hAnsi="Times New Roman" w:cs="Times New Roman"/>
        </w:rPr>
        <w:t xml:space="preserve">programs at </w:t>
      </w:r>
      <w:r w:rsidRPr="00394E44">
        <w:rPr>
          <w:rFonts w:ascii="Times New Roman" w:hAnsi="Times New Roman" w:cs="Times New Roman"/>
        </w:rPr>
        <w:t xml:space="preserve">the Department of Education, the Department of Library and Information Science, and the Benjamin T. Rome School of Music; ‘the governing unit’ will refer specifically to the Department of Education. The governing unit coordinates </w:t>
      </w:r>
      <w:r w:rsidRPr="00394E44">
        <w:rPr>
          <w:rFonts w:ascii="Times New Roman" w:hAnsi="Times New Roman" w:cs="Times New Roman"/>
          <w:color w:val="000000"/>
        </w:rPr>
        <w:t>Educator Preparation Program</w:t>
      </w:r>
      <w:r w:rsidRPr="00394E44">
        <w:rPr>
          <w:rFonts w:ascii="Times New Roman" w:hAnsi="Times New Roman" w:cs="Times New Roman"/>
        </w:rPr>
        <w:t xml:space="preserve">s through the Council of Teacher Education (described </w:t>
      </w:r>
      <w:r w:rsidRPr="00AB5DFA">
        <w:rPr>
          <w:rFonts w:ascii="Times New Roman" w:hAnsi="Times New Roman" w:cs="Times New Roman"/>
        </w:rPr>
        <w:t>in detail in Section 5), and the Director of Teacher Education is the Certification Officer for all</w:t>
      </w:r>
      <w:r w:rsidRPr="00394E44">
        <w:rPr>
          <w:rFonts w:ascii="Times New Roman" w:hAnsi="Times New Roman" w:cs="Times New Roman"/>
        </w:rPr>
        <w:t xml:space="preserve"> professional, state approved programs.  </w:t>
      </w:r>
    </w:p>
    <w:p w14:paraId="058BAD5A" w14:textId="77777777" w:rsidR="00796151" w:rsidRPr="00394E44" w:rsidRDefault="00796151" w:rsidP="00C77D2B">
      <w:pPr>
        <w:pStyle w:val="PlainText"/>
        <w:ind w:firstLine="720"/>
        <w:rPr>
          <w:rFonts w:ascii="Times New Roman" w:hAnsi="Times New Roman" w:cs="Times New Roman"/>
          <w:sz w:val="24"/>
          <w:szCs w:val="24"/>
        </w:rPr>
      </w:pPr>
      <w:r w:rsidRPr="00394E44">
        <w:rPr>
          <w:rFonts w:ascii="Times New Roman" w:hAnsi="Times New Roman" w:cs="Times New Roman"/>
          <w:sz w:val="24"/>
          <w:szCs w:val="24"/>
        </w:rPr>
        <w:t>The EPP offers programs at two levels – initial and advanced. At both levels the reflective-</w:t>
      </w:r>
      <w:r w:rsidRPr="00AB5DFA">
        <w:rPr>
          <w:rFonts w:ascii="Times New Roman" w:hAnsi="Times New Roman" w:cs="Times New Roman"/>
          <w:sz w:val="24"/>
          <w:szCs w:val="24"/>
        </w:rPr>
        <w:t>practitioner</w:t>
      </w:r>
      <w:r w:rsidRPr="00AB5DFA">
        <w:rPr>
          <w:rFonts w:ascii="Times New Roman" w:hAnsi="Times New Roman" w:cs="Times New Roman"/>
          <w:color w:val="008000"/>
          <w:sz w:val="24"/>
          <w:szCs w:val="24"/>
        </w:rPr>
        <w:t xml:space="preserve"> </w:t>
      </w:r>
      <w:r w:rsidRPr="00AB5DFA">
        <w:rPr>
          <w:rFonts w:ascii="Times New Roman" w:hAnsi="Times New Roman" w:cs="Times New Roman"/>
          <w:sz w:val="24"/>
          <w:szCs w:val="24"/>
        </w:rPr>
        <w:t>conceptual framework (described in Section 4) undergirds the preparation of teachers and</w:t>
      </w:r>
      <w:r w:rsidRPr="00394E44">
        <w:rPr>
          <w:rFonts w:ascii="Times New Roman" w:hAnsi="Times New Roman" w:cs="Times New Roman"/>
          <w:sz w:val="24"/>
          <w:szCs w:val="24"/>
        </w:rPr>
        <w:t xml:space="preserve"> other professional personnel. </w:t>
      </w:r>
    </w:p>
    <w:p w14:paraId="5A861575" w14:textId="77777777" w:rsidR="00796151" w:rsidRPr="00394E44" w:rsidRDefault="00796151" w:rsidP="00EB7977">
      <w:pPr>
        <w:pStyle w:val="PlainText"/>
        <w:ind w:firstLine="720"/>
        <w:rPr>
          <w:rFonts w:ascii="Times New Roman" w:hAnsi="Times New Roman" w:cs="Times New Roman"/>
          <w:sz w:val="24"/>
          <w:szCs w:val="24"/>
        </w:rPr>
      </w:pPr>
      <w:r w:rsidRPr="00394E44">
        <w:rPr>
          <w:rFonts w:ascii="Times New Roman" w:hAnsi="Times New Roman" w:cs="Times New Roman"/>
          <w:sz w:val="24"/>
          <w:szCs w:val="24"/>
        </w:rPr>
        <w:lastRenderedPageBreak/>
        <w:t>CUA’s EPP offers the following teacher education programs on the undergraduate and graduate levels:</w:t>
      </w:r>
    </w:p>
    <w:p w14:paraId="64F21972" w14:textId="77777777" w:rsidR="00796151" w:rsidRPr="00394E44" w:rsidRDefault="00796151" w:rsidP="00573A9A">
      <w:pPr>
        <w:pStyle w:val="PlainText"/>
        <w:rPr>
          <w:rFonts w:ascii="Times New Roman" w:hAnsi="Times New Roman" w:cs="Times New Roman"/>
          <w:sz w:val="24"/>
          <w:szCs w:val="24"/>
        </w:rPr>
      </w:pPr>
    </w:p>
    <w:p w14:paraId="36C7127E" w14:textId="77777777" w:rsidR="00796151" w:rsidRPr="00394E44" w:rsidRDefault="00796151" w:rsidP="009F5658">
      <w:pPr>
        <w:rPr>
          <w:rFonts w:ascii="Times New Roman" w:hAnsi="Times New Roman" w:cs="Times New Roman"/>
          <w:b/>
          <w:bCs/>
        </w:rPr>
      </w:pPr>
      <w:r w:rsidRPr="00394E44">
        <w:rPr>
          <w:rFonts w:ascii="Times New Roman" w:hAnsi="Times New Roman" w:cs="Times New Roman"/>
          <w:b/>
          <w:bCs/>
        </w:rPr>
        <w:t>A. Department of Education</w:t>
      </w:r>
    </w:p>
    <w:p w14:paraId="0E1D2AB7" w14:textId="77777777" w:rsidR="00796151" w:rsidRPr="00394E44" w:rsidRDefault="00796151" w:rsidP="009F5658">
      <w:pPr>
        <w:rPr>
          <w:rFonts w:ascii="Times New Roman" w:hAnsi="Times New Roman" w:cs="Times New Roman"/>
          <w:u w:val="single"/>
        </w:rPr>
      </w:pPr>
      <w:r w:rsidRPr="00394E44">
        <w:rPr>
          <w:rFonts w:ascii="Times New Roman" w:hAnsi="Times New Roman" w:cs="Times New Roman"/>
          <w:u w:val="single"/>
        </w:rPr>
        <w:t>Undergraduate Level</w:t>
      </w:r>
    </w:p>
    <w:p w14:paraId="0FFC7823" w14:textId="77777777" w:rsidR="00796151" w:rsidRPr="00394E44" w:rsidRDefault="00796151" w:rsidP="009F5658">
      <w:pPr>
        <w:pStyle w:val="ListParagraph"/>
        <w:numPr>
          <w:ilvl w:val="0"/>
          <w:numId w:val="1"/>
        </w:numPr>
        <w:rPr>
          <w:rFonts w:ascii="Times New Roman" w:hAnsi="Times New Roman" w:cs="Times New Roman"/>
          <w:u w:val="single"/>
        </w:rPr>
      </w:pPr>
      <w:r w:rsidRPr="00394E44">
        <w:rPr>
          <w:rFonts w:ascii="Times New Roman" w:hAnsi="Times New Roman" w:cs="Times New Roman"/>
        </w:rPr>
        <w:t>Early Childhood Education (Initial)</w:t>
      </w:r>
    </w:p>
    <w:p w14:paraId="63999F65" w14:textId="77777777" w:rsidR="00796151" w:rsidRPr="00394E44" w:rsidRDefault="00796151" w:rsidP="009F5658">
      <w:pPr>
        <w:pStyle w:val="ListParagraph"/>
        <w:numPr>
          <w:ilvl w:val="0"/>
          <w:numId w:val="1"/>
        </w:numPr>
        <w:rPr>
          <w:rFonts w:ascii="Times New Roman" w:hAnsi="Times New Roman" w:cs="Times New Roman"/>
          <w:u w:val="single"/>
        </w:rPr>
      </w:pPr>
      <w:r w:rsidRPr="00394E44">
        <w:rPr>
          <w:rFonts w:ascii="Times New Roman" w:hAnsi="Times New Roman" w:cs="Times New Roman"/>
        </w:rPr>
        <w:t>Elementary Education (Initial)</w:t>
      </w:r>
    </w:p>
    <w:p w14:paraId="1784C6E0" w14:textId="77777777" w:rsidR="00796151" w:rsidRPr="00394E44" w:rsidRDefault="00796151" w:rsidP="009F5658">
      <w:pPr>
        <w:pStyle w:val="ListParagraph"/>
        <w:numPr>
          <w:ilvl w:val="0"/>
          <w:numId w:val="1"/>
        </w:numPr>
        <w:rPr>
          <w:rFonts w:ascii="Times New Roman" w:hAnsi="Times New Roman" w:cs="Times New Roman"/>
        </w:rPr>
      </w:pPr>
      <w:r w:rsidRPr="00394E44">
        <w:rPr>
          <w:rFonts w:ascii="Times New Roman" w:hAnsi="Times New Roman" w:cs="Times New Roman"/>
        </w:rPr>
        <w:t>Secondary Education (Initial)</w:t>
      </w:r>
    </w:p>
    <w:p w14:paraId="5BCE4967" w14:textId="77777777" w:rsidR="00796151" w:rsidRPr="00394E44" w:rsidRDefault="00796151" w:rsidP="009F5658">
      <w:pPr>
        <w:pStyle w:val="ListParagraph"/>
        <w:numPr>
          <w:ilvl w:val="1"/>
          <w:numId w:val="1"/>
        </w:numPr>
        <w:rPr>
          <w:rFonts w:ascii="Times New Roman" w:hAnsi="Times New Roman" w:cs="Times New Roman"/>
        </w:rPr>
      </w:pPr>
      <w:r w:rsidRPr="00394E44">
        <w:rPr>
          <w:rFonts w:ascii="Times New Roman" w:hAnsi="Times New Roman" w:cs="Times New Roman"/>
        </w:rPr>
        <w:t>English, Mathematics and Social Studies</w:t>
      </w:r>
    </w:p>
    <w:p w14:paraId="13E2DFF1" w14:textId="77777777" w:rsidR="00796151" w:rsidRPr="00394E44" w:rsidRDefault="00796151" w:rsidP="009F5658">
      <w:pPr>
        <w:rPr>
          <w:rFonts w:ascii="Times New Roman" w:hAnsi="Times New Roman" w:cs="Times New Roman"/>
          <w:u w:val="single"/>
        </w:rPr>
      </w:pPr>
      <w:r w:rsidRPr="00394E44">
        <w:rPr>
          <w:rFonts w:ascii="Times New Roman" w:hAnsi="Times New Roman" w:cs="Times New Roman"/>
          <w:u w:val="single"/>
        </w:rPr>
        <w:t>Graduate Level (Graduate Teacher Certification [GTCP] and Master’s [MA])</w:t>
      </w:r>
    </w:p>
    <w:p w14:paraId="01B5ED22" w14:textId="77777777" w:rsidR="00796151" w:rsidRPr="00394E44" w:rsidRDefault="00796151" w:rsidP="009F5658">
      <w:pPr>
        <w:pStyle w:val="ListParagraph"/>
        <w:numPr>
          <w:ilvl w:val="0"/>
          <w:numId w:val="1"/>
        </w:numPr>
        <w:rPr>
          <w:rFonts w:ascii="Times New Roman" w:hAnsi="Times New Roman" w:cs="Times New Roman"/>
        </w:rPr>
      </w:pPr>
      <w:r w:rsidRPr="00394E44">
        <w:rPr>
          <w:rFonts w:ascii="Times New Roman" w:hAnsi="Times New Roman" w:cs="Times New Roman"/>
        </w:rPr>
        <w:t>Secondary Education (Initial)</w:t>
      </w:r>
    </w:p>
    <w:p w14:paraId="3B56D6E4" w14:textId="77777777" w:rsidR="00796151" w:rsidRPr="00394E44" w:rsidRDefault="00796151" w:rsidP="009F5658">
      <w:pPr>
        <w:pStyle w:val="ListParagraph"/>
        <w:numPr>
          <w:ilvl w:val="1"/>
          <w:numId w:val="1"/>
        </w:numPr>
        <w:rPr>
          <w:rFonts w:ascii="Times New Roman" w:hAnsi="Times New Roman" w:cs="Times New Roman"/>
        </w:rPr>
      </w:pPr>
      <w:r w:rsidRPr="00394E44">
        <w:rPr>
          <w:rFonts w:ascii="Times New Roman" w:hAnsi="Times New Roman" w:cs="Times New Roman"/>
        </w:rPr>
        <w:t>English, Mathematics and Social Studies</w:t>
      </w:r>
    </w:p>
    <w:p w14:paraId="0D7EC2BF" w14:textId="77777777" w:rsidR="00796151" w:rsidRPr="00394E44" w:rsidRDefault="00796151" w:rsidP="009F5658">
      <w:pPr>
        <w:pStyle w:val="ListParagraph"/>
        <w:numPr>
          <w:ilvl w:val="0"/>
          <w:numId w:val="1"/>
        </w:numPr>
        <w:rPr>
          <w:rFonts w:ascii="Times New Roman" w:hAnsi="Times New Roman" w:cs="Times New Roman"/>
          <w:u w:val="single"/>
        </w:rPr>
      </w:pPr>
      <w:r w:rsidRPr="00394E44">
        <w:rPr>
          <w:rFonts w:ascii="Times New Roman" w:hAnsi="Times New Roman" w:cs="Times New Roman"/>
        </w:rPr>
        <w:t>Early Childhood Special Education (Initial)</w:t>
      </w:r>
    </w:p>
    <w:p w14:paraId="5301E2AA" w14:textId="77777777" w:rsidR="00796151" w:rsidRPr="00394E44" w:rsidRDefault="00796151" w:rsidP="009F5658">
      <w:pPr>
        <w:pStyle w:val="ListParagraph"/>
        <w:numPr>
          <w:ilvl w:val="0"/>
          <w:numId w:val="1"/>
        </w:numPr>
        <w:rPr>
          <w:rFonts w:ascii="Times New Roman" w:hAnsi="Times New Roman" w:cs="Times New Roman"/>
          <w:u w:val="single"/>
        </w:rPr>
      </w:pPr>
      <w:r w:rsidRPr="00394E44">
        <w:rPr>
          <w:rFonts w:ascii="Times New Roman" w:hAnsi="Times New Roman" w:cs="Times New Roman"/>
        </w:rPr>
        <w:t>Special Education  (Initial)</w:t>
      </w:r>
    </w:p>
    <w:p w14:paraId="0A618654" w14:textId="77777777" w:rsidR="00796151" w:rsidRPr="00394E44" w:rsidRDefault="00796151" w:rsidP="009F5658">
      <w:pPr>
        <w:pStyle w:val="PlainText"/>
        <w:rPr>
          <w:rFonts w:ascii="Times New Roman" w:hAnsi="Times New Roman" w:cs="Times New Roman"/>
          <w:b/>
          <w:bCs/>
          <w:sz w:val="24"/>
          <w:szCs w:val="24"/>
        </w:rPr>
      </w:pPr>
      <w:r w:rsidRPr="00394E44">
        <w:rPr>
          <w:rFonts w:ascii="Times New Roman" w:hAnsi="Times New Roman" w:cs="Times New Roman"/>
          <w:b/>
          <w:bCs/>
          <w:sz w:val="24"/>
          <w:szCs w:val="24"/>
        </w:rPr>
        <w:t>B. Department of Information and Library Science</w:t>
      </w:r>
    </w:p>
    <w:p w14:paraId="5A6AED93" w14:textId="77777777" w:rsidR="00796151" w:rsidRPr="00394E44" w:rsidRDefault="00796151" w:rsidP="009F5658">
      <w:pPr>
        <w:pStyle w:val="PlainText"/>
        <w:rPr>
          <w:rFonts w:ascii="Times New Roman" w:hAnsi="Times New Roman" w:cs="Times New Roman"/>
          <w:b/>
          <w:bCs/>
          <w:sz w:val="24"/>
          <w:szCs w:val="24"/>
        </w:rPr>
      </w:pPr>
    </w:p>
    <w:p w14:paraId="53290EEC" w14:textId="77777777" w:rsidR="00796151" w:rsidRPr="00394E44" w:rsidRDefault="00796151" w:rsidP="009F5658">
      <w:pPr>
        <w:pStyle w:val="PlainText"/>
        <w:rPr>
          <w:rFonts w:ascii="Times New Roman" w:hAnsi="Times New Roman" w:cs="Times New Roman"/>
          <w:b/>
          <w:bCs/>
          <w:sz w:val="24"/>
          <w:szCs w:val="24"/>
        </w:rPr>
      </w:pPr>
      <w:r w:rsidRPr="00394E44">
        <w:rPr>
          <w:rFonts w:ascii="Times New Roman" w:hAnsi="Times New Roman" w:cs="Times New Roman"/>
          <w:sz w:val="24"/>
          <w:szCs w:val="24"/>
          <w:u w:val="single"/>
        </w:rPr>
        <w:t>Graduate Level (Graduate Teacher Certification [GTCP] and Master’s [MA])</w:t>
      </w:r>
    </w:p>
    <w:p w14:paraId="692E4A80" w14:textId="77777777" w:rsidR="00796151" w:rsidRPr="00394E44" w:rsidRDefault="00796151" w:rsidP="009F5658">
      <w:pPr>
        <w:pStyle w:val="PlainText"/>
        <w:rPr>
          <w:rFonts w:ascii="Times New Roman" w:hAnsi="Times New Roman" w:cs="Times New Roman"/>
          <w:b/>
          <w:bCs/>
          <w:sz w:val="24"/>
          <w:szCs w:val="24"/>
        </w:rPr>
      </w:pPr>
    </w:p>
    <w:p w14:paraId="2FECF761" w14:textId="77777777" w:rsidR="00796151" w:rsidRPr="00394E44" w:rsidRDefault="00796151" w:rsidP="00346443">
      <w:pPr>
        <w:pStyle w:val="PlainText"/>
        <w:numPr>
          <w:ilvl w:val="0"/>
          <w:numId w:val="3"/>
        </w:numPr>
        <w:rPr>
          <w:rFonts w:ascii="Times New Roman" w:hAnsi="Times New Roman" w:cs="Times New Roman"/>
          <w:b/>
          <w:bCs/>
          <w:sz w:val="24"/>
          <w:szCs w:val="24"/>
        </w:rPr>
      </w:pPr>
      <w:r w:rsidRPr="00394E44">
        <w:rPr>
          <w:rFonts w:ascii="Times New Roman" w:hAnsi="Times New Roman" w:cs="Times New Roman"/>
          <w:sz w:val="24"/>
          <w:szCs w:val="24"/>
        </w:rPr>
        <w:t>School Library/Media Specialist (Advanced)</w:t>
      </w:r>
    </w:p>
    <w:p w14:paraId="30DB06C7" w14:textId="77777777" w:rsidR="00796151" w:rsidRPr="00394E44" w:rsidRDefault="00796151" w:rsidP="009F5658">
      <w:pPr>
        <w:pStyle w:val="PlainText"/>
        <w:rPr>
          <w:rFonts w:ascii="Times New Roman" w:hAnsi="Times New Roman" w:cs="Times New Roman"/>
          <w:b/>
          <w:bCs/>
          <w:sz w:val="24"/>
          <w:szCs w:val="24"/>
        </w:rPr>
      </w:pPr>
    </w:p>
    <w:p w14:paraId="5D9FBF28" w14:textId="77777777" w:rsidR="00796151" w:rsidRPr="00394E44" w:rsidRDefault="00796151" w:rsidP="009F5658">
      <w:pPr>
        <w:pStyle w:val="PlainText"/>
        <w:rPr>
          <w:rFonts w:ascii="Times New Roman" w:hAnsi="Times New Roman" w:cs="Times New Roman"/>
          <w:b/>
          <w:bCs/>
          <w:sz w:val="24"/>
          <w:szCs w:val="24"/>
        </w:rPr>
      </w:pPr>
      <w:r w:rsidRPr="00394E44">
        <w:rPr>
          <w:rFonts w:ascii="Times New Roman" w:hAnsi="Times New Roman" w:cs="Times New Roman"/>
          <w:b/>
          <w:bCs/>
          <w:sz w:val="24"/>
          <w:szCs w:val="24"/>
        </w:rPr>
        <w:t>C. Benjamin T. Rome School of Music</w:t>
      </w:r>
    </w:p>
    <w:p w14:paraId="54754A94" w14:textId="77777777" w:rsidR="00796151" w:rsidRPr="00394E44" w:rsidRDefault="00796151" w:rsidP="009F5658">
      <w:pPr>
        <w:pStyle w:val="PlainText"/>
        <w:rPr>
          <w:rFonts w:ascii="Times New Roman" w:hAnsi="Times New Roman" w:cs="Times New Roman"/>
          <w:b/>
          <w:bCs/>
          <w:sz w:val="24"/>
          <w:szCs w:val="24"/>
        </w:rPr>
      </w:pPr>
    </w:p>
    <w:p w14:paraId="32BB02EE" w14:textId="77777777" w:rsidR="00796151" w:rsidRPr="00394E44" w:rsidRDefault="00796151" w:rsidP="009F5658">
      <w:pPr>
        <w:pStyle w:val="PlainText"/>
        <w:rPr>
          <w:rFonts w:ascii="Times New Roman" w:hAnsi="Times New Roman" w:cs="Times New Roman"/>
          <w:b/>
          <w:bCs/>
          <w:sz w:val="24"/>
          <w:szCs w:val="24"/>
        </w:rPr>
      </w:pPr>
      <w:r w:rsidRPr="00394E44">
        <w:rPr>
          <w:rFonts w:ascii="Times New Roman" w:hAnsi="Times New Roman" w:cs="Times New Roman"/>
          <w:sz w:val="24"/>
          <w:szCs w:val="24"/>
          <w:u w:val="single"/>
        </w:rPr>
        <w:t>Undergraduate Level</w:t>
      </w:r>
    </w:p>
    <w:p w14:paraId="4B6C4545" w14:textId="77777777" w:rsidR="00796151" w:rsidRPr="00394E44" w:rsidRDefault="00796151" w:rsidP="00346443">
      <w:pPr>
        <w:pStyle w:val="ListParagraph"/>
        <w:numPr>
          <w:ilvl w:val="0"/>
          <w:numId w:val="2"/>
        </w:numPr>
        <w:rPr>
          <w:rFonts w:ascii="Times New Roman" w:hAnsi="Times New Roman" w:cs="Times New Roman"/>
          <w:b/>
          <w:bCs/>
        </w:rPr>
      </w:pPr>
      <w:r w:rsidRPr="00394E44">
        <w:rPr>
          <w:rFonts w:ascii="Times New Roman" w:hAnsi="Times New Roman" w:cs="Times New Roman"/>
        </w:rPr>
        <w:t>General-Choral Music Education (Initial)</w:t>
      </w:r>
    </w:p>
    <w:p w14:paraId="13AA359F" w14:textId="77777777" w:rsidR="00796151" w:rsidRPr="00394E44" w:rsidRDefault="00796151" w:rsidP="00346443">
      <w:pPr>
        <w:pStyle w:val="ListParagraph"/>
        <w:numPr>
          <w:ilvl w:val="0"/>
          <w:numId w:val="2"/>
        </w:numPr>
        <w:rPr>
          <w:rFonts w:ascii="Times New Roman" w:hAnsi="Times New Roman" w:cs="Times New Roman"/>
          <w:b/>
          <w:bCs/>
        </w:rPr>
      </w:pPr>
      <w:r w:rsidRPr="00394E44">
        <w:rPr>
          <w:rFonts w:ascii="Times New Roman" w:hAnsi="Times New Roman" w:cs="Times New Roman"/>
        </w:rPr>
        <w:t>Instrumental Music Education (Initial)</w:t>
      </w:r>
    </w:p>
    <w:p w14:paraId="03D7C82B" w14:textId="77777777" w:rsidR="00796151" w:rsidRPr="00394E44" w:rsidRDefault="00796151" w:rsidP="00346443">
      <w:pPr>
        <w:pStyle w:val="ListParagraph"/>
        <w:numPr>
          <w:ilvl w:val="0"/>
          <w:numId w:val="2"/>
        </w:numPr>
        <w:rPr>
          <w:rFonts w:ascii="Times New Roman" w:hAnsi="Times New Roman" w:cs="Times New Roman"/>
          <w:b/>
          <w:bCs/>
        </w:rPr>
      </w:pPr>
      <w:r w:rsidRPr="00394E44">
        <w:rPr>
          <w:rFonts w:ascii="Times New Roman" w:hAnsi="Times New Roman" w:cs="Times New Roman"/>
        </w:rPr>
        <w:t>Combined General-Choral and Instrumental Music Education (Initial)</w:t>
      </w:r>
    </w:p>
    <w:p w14:paraId="0826BDF7" w14:textId="77777777" w:rsidR="00796151" w:rsidRDefault="00796151" w:rsidP="00C77D2B">
      <w:pPr>
        <w:pStyle w:val="PlainText"/>
        <w:ind w:firstLine="720"/>
        <w:rPr>
          <w:rFonts w:ascii="Times New Roman" w:hAnsi="Times New Roman" w:cs="Times New Roman"/>
          <w:sz w:val="24"/>
          <w:szCs w:val="24"/>
        </w:rPr>
      </w:pPr>
      <w:r w:rsidRPr="00394E44">
        <w:rPr>
          <w:rFonts w:ascii="Times New Roman" w:hAnsi="Times New Roman" w:cs="Times New Roman"/>
          <w:sz w:val="24"/>
          <w:szCs w:val="24"/>
        </w:rPr>
        <w:t>The Department of Education offers</w:t>
      </w:r>
      <w:r w:rsidRPr="00394E44">
        <w:rPr>
          <w:rFonts w:ascii="Times New Roman" w:hAnsi="Times New Roman" w:cs="Times New Roman"/>
          <w:i/>
          <w:iCs/>
          <w:sz w:val="24"/>
          <w:szCs w:val="24"/>
        </w:rPr>
        <w:t xml:space="preserve"> initial</w:t>
      </w:r>
      <w:r w:rsidRPr="00394E44">
        <w:rPr>
          <w:rFonts w:ascii="Times New Roman" w:hAnsi="Times New Roman" w:cs="Times New Roman"/>
          <w:sz w:val="24"/>
          <w:szCs w:val="24"/>
        </w:rPr>
        <w:t xml:space="preserve"> </w:t>
      </w:r>
      <w:r w:rsidRPr="00394E44">
        <w:rPr>
          <w:rFonts w:ascii="Times New Roman" w:hAnsi="Times New Roman" w:cs="Times New Roman"/>
          <w:i/>
          <w:iCs/>
          <w:sz w:val="24"/>
          <w:szCs w:val="24"/>
        </w:rPr>
        <w:t>undergraduate</w:t>
      </w:r>
      <w:r w:rsidRPr="00394E44">
        <w:rPr>
          <w:rFonts w:ascii="Times New Roman" w:hAnsi="Times New Roman" w:cs="Times New Roman"/>
          <w:sz w:val="24"/>
          <w:szCs w:val="24"/>
        </w:rPr>
        <w:t xml:space="preserve"> teacher education programs in early childhood education, elementary education, and secondary education (as a joint program with English, history/social studies, and math).  The department offers </w:t>
      </w:r>
      <w:r w:rsidRPr="00394E44">
        <w:rPr>
          <w:rFonts w:ascii="Times New Roman" w:hAnsi="Times New Roman" w:cs="Times New Roman"/>
          <w:i/>
          <w:iCs/>
          <w:sz w:val="24"/>
          <w:szCs w:val="24"/>
        </w:rPr>
        <w:t>initial graduate</w:t>
      </w:r>
      <w:r w:rsidRPr="00394E44">
        <w:rPr>
          <w:rFonts w:ascii="Times New Roman" w:hAnsi="Times New Roman" w:cs="Times New Roman"/>
          <w:sz w:val="24"/>
          <w:szCs w:val="24"/>
        </w:rPr>
        <w:t xml:space="preserve"> teacher education programs in secondary education (English, social studies, and math), early childhood special education, and special education. </w:t>
      </w:r>
    </w:p>
    <w:p w14:paraId="4DA243BB" w14:textId="77777777" w:rsidR="008C6BB9" w:rsidRPr="00394E44" w:rsidRDefault="008C6BB9" w:rsidP="00C77D2B">
      <w:pPr>
        <w:pStyle w:val="PlainText"/>
        <w:ind w:firstLine="720"/>
        <w:rPr>
          <w:rFonts w:ascii="Times New Roman" w:hAnsi="Times New Roman" w:cs="Times New Roman"/>
          <w:sz w:val="24"/>
          <w:szCs w:val="24"/>
        </w:rPr>
      </w:pPr>
    </w:p>
    <w:p w14:paraId="515263E1" w14:textId="77777777" w:rsidR="00796151" w:rsidRPr="00394E44" w:rsidRDefault="00796151" w:rsidP="00BC2699">
      <w:pPr>
        <w:pStyle w:val="PlainText"/>
        <w:ind w:firstLine="720"/>
        <w:rPr>
          <w:rFonts w:ascii="Times New Roman" w:hAnsi="Times New Roman" w:cs="Times New Roman"/>
          <w:sz w:val="24"/>
          <w:szCs w:val="24"/>
        </w:rPr>
      </w:pPr>
      <w:r w:rsidRPr="00394E44">
        <w:rPr>
          <w:rFonts w:ascii="Times New Roman" w:hAnsi="Times New Roman" w:cs="Times New Roman"/>
          <w:sz w:val="24"/>
          <w:szCs w:val="24"/>
        </w:rPr>
        <w:t>The Catholic University of America is accredited by the Middle States Commission on Higher Education; the EPP is accredited by CAEP, and all its teacher education programs are state approved and have been reviewed by CAEP’s Specialized Professional Associations. The following programs have received national recognition: elementary education, special education, and secondary mathematics education. The following reports are recognized with conditions: early childhood special education, secondary English education, and secondary social studies. The early childhood program report was submitted to NAEYC in March 2014.</w:t>
      </w:r>
    </w:p>
    <w:p w14:paraId="60CE7C96" w14:textId="77777777" w:rsidR="00796151" w:rsidRDefault="00796151" w:rsidP="00AC3B67">
      <w:pPr>
        <w:pStyle w:val="PlainText"/>
        <w:ind w:firstLine="720"/>
        <w:rPr>
          <w:rFonts w:ascii="Times New Roman" w:hAnsi="Times New Roman" w:cs="Times New Roman"/>
          <w:color w:val="000000"/>
          <w:sz w:val="24"/>
          <w:szCs w:val="24"/>
        </w:rPr>
      </w:pPr>
      <w:r w:rsidRPr="00394E44">
        <w:rPr>
          <w:rFonts w:ascii="Times New Roman" w:hAnsi="Times New Roman" w:cs="Times New Roman"/>
          <w:sz w:val="24"/>
          <w:szCs w:val="24"/>
        </w:rPr>
        <w:lastRenderedPageBreak/>
        <w:t xml:space="preserve">The Department of Library and Information Science offers an </w:t>
      </w:r>
      <w:r w:rsidRPr="00394E44">
        <w:rPr>
          <w:rFonts w:ascii="Times New Roman" w:hAnsi="Times New Roman" w:cs="Times New Roman"/>
          <w:i/>
          <w:iCs/>
          <w:sz w:val="24"/>
          <w:szCs w:val="24"/>
        </w:rPr>
        <w:t>advanced graduate</w:t>
      </w:r>
      <w:r w:rsidRPr="00394E44">
        <w:rPr>
          <w:rFonts w:ascii="Times New Roman" w:hAnsi="Times New Roman" w:cs="Times New Roman"/>
          <w:sz w:val="24"/>
          <w:szCs w:val="24"/>
        </w:rPr>
        <w:t xml:space="preserve"> program for school library media specialists. </w:t>
      </w:r>
      <w:r w:rsidRPr="00394E44">
        <w:rPr>
          <w:rFonts w:ascii="Times New Roman" w:hAnsi="Times New Roman" w:cs="Times New Roman"/>
          <w:color w:val="000000"/>
          <w:sz w:val="24"/>
          <w:szCs w:val="24"/>
        </w:rPr>
        <w:t xml:space="preserve">The Department of Library and Information Science has been continuously accredited by both CAEP and the National Association of State Directors of Teacher Education and Certification (NASDTEC), and the school library media program has been recognized by the American Library Association (ALA) since 1948. </w:t>
      </w:r>
    </w:p>
    <w:p w14:paraId="650D4D8D" w14:textId="77777777" w:rsidR="008C6BB9" w:rsidRPr="00394E44" w:rsidRDefault="008C6BB9" w:rsidP="00AC3B67">
      <w:pPr>
        <w:pStyle w:val="PlainText"/>
        <w:ind w:firstLine="720"/>
        <w:rPr>
          <w:rFonts w:ascii="Times New Roman" w:hAnsi="Times New Roman" w:cs="Times New Roman"/>
          <w:color w:val="000000"/>
          <w:sz w:val="24"/>
          <w:szCs w:val="24"/>
        </w:rPr>
      </w:pPr>
    </w:p>
    <w:p w14:paraId="6C8E7C21" w14:textId="77777777" w:rsidR="00796151" w:rsidRDefault="00796151" w:rsidP="00C77D2B">
      <w:pPr>
        <w:pStyle w:val="PlainText"/>
        <w:ind w:firstLine="720"/>
        <w:rPr>
          <w:rFonts w:ascii="Times New Roman" w:hAnsi="Times New Roman" w:cs="Times New Roman"/>
          <w:sz w:val="24"/>
          <w:szCs w:val="24"/>
        </w:rPr>
      </w:pPr>
      <w:r w:rsidRPr="00394E44">
        <w:rPr>
          <w:rFonts w:ascii="Times New Roman" w:hAnsi="Times New Roman" w:cs="Times New Roman"/>
          <w:sz w:val="24"/>
          <w:szCs w:val="24"/>
        </w:rPr>
        <w:t xml:space="preserve">The Benjamin T. Rome School of Music offers </w:t>
      </w:r>
      <w:r w:rsidRPr="00394E44">
        <w:rPr>
          <w:rFonts w:ascii="Times New Roman" w:hAnsi="Times New Roman" w:cs="Times New Roman"/>
          <w:i/>
          <w:iCs/>
          <w:sz w:val="24"/>
          <w:szCs w:val="24"/>
        </w:rPr>
        <w:t>initial undergraduate</w:t>
      </w:r>
      <w:r w:rsidRPr="00394E44">
        <w:rPr>
          <w:rFonts w:ascii="Times New Roman" w:hAnsi="Times New Roman" w:cs="Times New Roman"/>
          <w:sz w:val="24"/>
          <w:szCs w:val="24"/>
        </w:rPr>
        <w:t xml:space="preserve"> programs in general-choral music education, instrumental music education, and combined general-choral and instrumental music education.  The Benjamin T. Rome School of Music has been continuously accredited by the National Association of Schools of Music (a CAEP affiliate) for over 50 years.  </w:t>
      </w:r>
    </w:p>
    <w:p w14:paraId="4A64F449" w14:textId="77777777" w:rsidR="008C6BB9" w:rsidRPr="00394E44" w:rsidRDefault="008C6BB9" w:rsidP="00C77D2B">
      <w:pPr>
        <w:pStyle w:val="PlainText"/>
        <w:ind w:firstLine="720"/>
        <w:rPr>
          <w:rFonts w:ascii="Times New Roman" w:hAnsi="Times New Roman" w:cs="Times New Roman"/>
          <w:sz w:val="24"/>
          <w:szCs w:val="24"/>
        </w:rPr>
      </w:pPr>
    </w:p>
    <w:p w14:paraId="313CDE92" w14:textId="77777777" w:rsidR="00796151" w:rsidRDefault="00796151" w:rsidP="000C41DB">
      <w:pPr>
        <w:pStyle w:val="PlainText"/>
        <w:ind w:firstLine="720"/>
        <w:rPr>
          <w:rFonts w:ascii="Times New Roman" w:hAnsi="Times New Roman" w:cs="Times New Roman"/>
          <w:sz w:val="24"/>
          <w:szCs w:val="24"/>
        </w:rPr>
      </w:pPr>
      <w:r w:rsidRPr="00394E44">
        <w:rPr>
          <w:rFonts w:ascii="Times New Roman" w:hAnsi="Times New Roman" w:cs="Times New Roman"/>
          <w:sz w:val="24"/>
          <w:szCs w:val="24"/>
        </w:rPr>
        <w:t xml:space="preserve">All programs are offered on campus with the exception of the school library media program, which offers classes both on and off campus, at the Library of Congress, Richmond, and Northern Virginia (including Loudoun County and Fairfax). The school library media program is also offered in a </w:t>
      </w:r>
      <w:r w:rsidRPr="00651BCE">
        <w:rPr>
          <w:rFonts w:ascii="Times New Roman" w:hAnsi="Times New Roman" w:cs="Times New Roman"/>
          <w:sz w:val="24"/>
          <w:szCs w:val="24"/>
        </w:rPr>
        <w:t>blended format, through distance learning technologies.</w:t>
      </w:r>
    </w:p>
    <w:p w14:paraId="1DFC7B19" w14:textId="77777777" w:rsidR="008C6BB9" w:rsidRPr="00651BCE" w:rsidRDefault="008C6BB9" w:rsidP="000C41DB">
      <w:pPr>
        <w:pStyle w:val="PlainText"/>
        <w:ind w:firstLine="720"/>
        <w:rPr>
          <w:rFonts w:ascii="Times New Roman" w:hAnsi="Times New Roman" w:cs="Times New Roman"/>
          <w:sz w:val="24"/>
          <w:szCs w:val="24"/>
        </w:rPr>
      </w:pPr>
    </w:p>
    <w:p w14:paraId="07336620" w14:textId="77777777" w:rsidR="00796151" w:rsidRPr="00651BCE" w:rsidRDefault="00796151" w:rsidP="00573A9A">
      <w:pPr>
        <w:pStyle w:val="PlainText"/>
        <w:ind w:firstLine="720"/>
        <w:rPr>
          <w:rFonts w:ascii="Times New Roman" w:hAnsi="Times New Roman" w:cs="Times New Roman"/>
          <w:sz w:val="24"/>
          <w:szCs w:val="24"/>
        </w:rPr>
      </w:pPr>
      <w:r w:rsidRPr="00651BCE">
        <w:rPr>
          <w:rFonts w:ascii="Times New Roman" w:hAnsi="Times New Roman" w:cs="Times New Roman"/>
          <w:sz w:val="24"/>
          <w:szCs w:val="24"/>
        </w:rPr>
        <w:t>The Director of Teacher Education is responsible for the assessment system at the Department of Education, and the Unit Head, who also serves as the Chairperson of the Department of Education, directs, with input from the Director of Teacher, the unit assessment system of all teacher education and school personnel preparation programs at all three constituents of the unit.</w:t>
      </w:r>
    </w:p>
    <w:p w14:paraId="59E1A05B" w14:textId="77777777" w:rsidR="00796151" w:rsidRPr="00394E44" w:rsidRDefault="00796151" w:rsidP="00BE438E">
      <w:pPr>
        <w:pStyle w:val="Heading1"/>
        <w:rPr>
          <w:rFonts w:ascii="Times New Roman" w:hAnsi="Times New Roman" w:cs="Times New Roman"/>
        </w:rPr>
      </w:pPr>
      <w:r w:rsidRPr="00394E44">
        <w:rPr>
          <w:rFonts w:ascii="Times New Roman" w:hAnsi="Times New Roman" w:cs="Times New Roman"/>
        </w:rPr>
        <w:t>Conceptual Framework</w:t>
      </w:r>
    </w:p>
    <w:p w14:paraId="3FD1AEE1" w14:textId="77777777" w:rsidR="00796151" w:rsidRPr="00394E44" w:rsidRDefault="00796151" w:rsidP="00C01605">
      <w:pPr>
        <w:ind w:firstLine="720"/>
        <w:rPr>
          <w:rFonts w:ascii="Times New Roman" w:hAnsi="Times New Roman" w:cs="Times New Roman"/>
        </w:rPr>
      </w:pPr>
      <w:r w:rsidRPr="00394E44">
        <w:rPr>
          <w:rFonts w:ascii="Times New Roman" w:hAnsi="Times New Roman" w:cs="Times New Roman"/>
        </w:rPr>
        <w:t>The next section provides an abbreviated, 4-page description of CUA’s conceptual framework and includes the conceptual framework standards, evidence of CUA’s conceptual framework describing CUA’s shared vision, coherence, professional commitments and dispositions, commitment to addressing diversity of student needs, and commitment to technology.</w:t>
      </w:r>
    </w:p>
    <w:p w14:paraId="6A2ED630" w14:textId="77777777" w:rsidR="00796151" w:rsidRPr="00394E44" w:rsidRDefault="00796151" w:rsidP="00C01605">
      <w:pPr>
        <w:ind w:firstLine="720"/>
        <w:rPr>
          <w:rFonts w:ascii="Times New Roman" w:hAnsi="Times New Roman" w:cs="Times New Roman"/>
        </w:rPr>
      </w:pPr>
      <w:r w:rsidRPr="00394E44">
        <w:rPr>
          <w:rFonts w:ascii="Times New Roman" w:hAnsi="Times New Roman" w:cs="Times New Roman"/>
        </w:rPr>
        <w:t>CUA uses its conceptual framework to scaffold candidates’ reflection as they analyze their thoughts and actions in order to improve their practice. Through the use of visual representation, the framework increases candidates’ conceptual understanding of complex pedagogical challenges and dilemmas and organize their ideas about responding in a morally defensible manner. Faculty use the conceptual framework to operationalize assessment of previously identified knowledge, skills, and dispositions through the use of multiple assessments at various transition points in the assessment system.</w:t>
      </w:r>
    </w:p>
    <w:p w14:paraId="21DBD139" w14:textId="77777777" w:rsidR="00796151" w:rsidRPr="00394E44" w:rsidRDefault="00796151" w:rsidP="00412D0F">
      <w:pPr>
        <w:rPr>
          <w:rFonts w:ascii="Times New Roman" w:hAnsi="Times New Roman" w:cs="Times New Roman"/>
        </w:rPr>
      </w:pPr>
      <w:r w:rsidRPr="00394E44">
        <w:rPr>
          <w:rFonts w:ascii="Times New Roman" w:hAnsi="Times New Roman" w:cs="Times New Roman"/>
          <w:i/>
          <w:iCs/>
        </w:rPr>
        <w:t>4.a. History of the Conceptual Framework</w:t>
      </w:r>
    </w:p>
    <w:p w14:paraId="08F62CC3" w14:textId="77777777" w:rsidR="00796151" w:rsidRPr="00394E44" w:rsidRDefault="00796151" w:rsidP="0044495E">
      <w:pPr>
        <w:ind w:firstLine="720"/>
        <w:rPr>
          <w:rFonts w:ascii="Times New Roman" w:hAnsi="Times New Roman" w:cs="Times New Roman"/>
          <w:color w:val="0000FF"/>
        </w:rPr>
      </w:pPr>
      <w:r w:rsidRPr="00394E44">
        <w:rPr>
          <w:rFonts w:ascii="Times New Roman" w:hAnsi="Times New Roman" w:cs="Times New Roman"/>
        </w:rPr>
        <w:t xml:space="preserve">The </w:t>
      </w:r>
      <w:r w:rsidRPr="00394E44">
        <w:rPr>
          <w:rFonts w:ascii="Times New Roman" w:hAnsi="Times New Roman" w:cs="Times New Roman"/>
          <w:color w:val="000000"/>
        </w:rPr>
        <w:t>Educator Preparation Program</w:t>
      </w:r>
      <w:r w:rsidRPr="00394E44">
        <w:rPr>
          <w:rFonts w:ascii="Times New Roman" w:hAnsi="Times New Roman" w:cs="Times New Roman"/>
        </w:rPr>
        <w:t xml:space="preserve">’s first conceptual framework was developed in 1989 to help university educators design consistent and coherent teacher education programs and to help candidates understand the deeper issues of social justice and equity embedded in the technical questions of day-to-day teaching. The framework was built on the fundamental interrelationships between educational theories, meaningful interaction with P-12 students, and personal reflection throughout the teacher education program and was framed around the theme of </w:t>
      </w:r>
      <w:r w:rsidRPr="00394E44">
        <w:rPr>
          <w:rFonts w:ascii="Times New Roman" w:hAnsi="Times New Roman" w:cs="Times New Roman"/>
          <w:i/>
          <w:iCs/>
        </w:rPr>
        <w:t>Reflective Practitioner</w:t>
      </w:r>
      <w:r w:rsidRPr="00394E44">
        <w:rPr>
          <w:rFonts w:ascii="Times New Roman" w:hAnsi="Times New Roman" w:cs="Times New Roman"/>
        </w:rPr>
        <w:t>. Course assignments and field experiences starting at the beginning of each program and culminating as a capstone experience during the student teaching semester were planned around this philosophical approach to teacher education, requiring gradually richer understanding and application of the reflective framework. By the end of each program the capstone experience included a large action research project based on research and current best practices and reflection as well as the standard semester-long student teaching duties. One of the major goals was to help candidates infuse the technical aspects of teaching with moral considerations so that candidates would think beyond the “how to” of teaching to examine the goals, consequences, and values of their words and actions from multiple viewpoints.</w:t>
      </w:r>
    </w:p>
    <w:p w14:paraId="671FD907" w14:textId="77777777" w:rsidR="00796151" w:rsidRPr="00394E44" w:rsidRDefault="00796151" w:rsidP="0014360E">
      <w:pPr>
        <w:ind w:firstLine="720"/>
        <w:rPr>
          <w:rFonts w:ascii="Times New Roman" w:hAnsi="Times New Roman" w:cs="Times New Roman"/>
        </w:rPr>
      </w:pPr>
      <w:r w:rsidRPr="00394E44">
        <w:rPr>
          <w:rFonts w:ascii="Times New Roman" w:hAnsi="Times New Roman" w:cs="Times New Roman"/>
        </w:rPr>
        <w:lastRenderedPageBreak/>
        <w:t xml:space="preserve">Faculty members decided to revisit the conceptual framework in 2003 based on feedback from candidates and new faculty. Professors reported that many candidates were only developing a superficial understanding of the framework. While the dedication to meaningful interaction with P-12 students and personal reflection were evident in individual courses, faculty identified integration between courses and programs as the next area for improvement. While originally designed to be an ongoing, iterative, and integrated process, documents and diagrams conveyed a static, compartmentalized process. The updated conceptual framework continues to serve as the cornerstone of education programs and as a guide to a moral approach to teacher preparation and learning. The updated conceptual framework was written with the candidates, rather than the faculty, as the target audience, and each teacher education program, course, and key assessment has been reviewed to see how they present together a scaffolded, developmentally appropriate course of study. Faculty members in and out of the teacher education programs were consulted to ensure the resulting document represents the perspective of the </w:t>
      </w:r>
      <w:r w:rsidRPr="00394E44">
        <w:rPr>
          <w:rFonts w:ascii="Times New Roman" w:hAnsi="Times New Roman" w:cs="Times New Roman"/>
          <w:shd w:val="clear" w:color="auto" w:fill="FFFFFF"/>
          <w:lang w:eastAsia="en-US"/>
        </w:rPr>
        <w:t xml:space="preserve">Educator Preparation Provider </w:t>
      </w:r>
      <w:r w:rsidRPr="00394E44">
        <w:rPr>
          <w:rFonts w:ascii="Times New Roman" w:hAnsi="Times New Roman" w:cs="Times New Roman"/>
        </w:rPr>
        <w:t xml:space="preserve">as a whole. The essence of the original three-pronged approach to reflective practice remains, but the new model has been received enthusiastically as being readily accessible to all educators, from novice candidates to master teachers. </w:t>
      </w:r>
    </w:p>
    <w:p w14:paraId="4BD5D77B" w14:textId="77777777" w:rsidR="00796151" w:rsidRDefault="00796151" w:rsidP="00412D0F">
      <w:pPr>
        <w:rPr>
          <w:rFonts w:ascii="Times New Roman" w:hAnsi="Times New Roman" w:cs="Times New Roman"/>
          <w:i/>
          <w:iCs/>
        </w:rPr>
      </w:pPr>
    </w:p>
    <w:p w14:paraId="65B85FC6" w14:textId="77777777" w:rsidR="00796151" w:rsidRPr="00394E44" w:rsidRDefault="00796151" w:rsidP="00412D0F">
      <w:pPr>
        <w:rPr>
          <w:rFonts w:ascii="Times New Roman" w:hAnsi="Times New Roman" w:cs="Times New Roman"/>
          <w:i/>
          <w:iCs/>
        </w:rPr>
      </w:pPr>
      <w:r w:rsidRPr="00394E44">
        <w:rPr>
          <w:rFonts w:ascii="Times New Roman" w:hAnsi="Times New Roman" w:cs="Times New Roman"/>
          <w:i/>
          <w:iCs/>
        </w:rPr>
        <w:t>4.b. Components</w:t>
      </w:r>
    </w:p>
    <w:p w14:paraId="6D3F23D1" w14:textId="77777777" w:rsidR="00796151" w:rsidRPr="00394E44" w:rsidRDefault="00796151" w:rsidP="0044495E">
      <w:pPr>
        <w:ind w:firstLine="720"/>
        <w:rPr>
          <w:rFonts w:ascii="Times New Roman" w:hAnsi="Times New Roman" w:cs="Times New Roman"/>
        </w:rPr>
      </w:pPr>
      <w:r w:rsidRPr="00394E44">
        <w:rPr>
          <w:rFonts w:ascii="Times New Roman" w:hAnsi="Times New Roman" w:cs="Times New Roman"/>
        </w:rPr>
        <w:t xml:space="preserve">The </w:t>
      </w:r>
      <w:r w:rsidRPr="00394E44">
        <w:rPr>
          <w:rFonts w:ascii="Times New Roman" w:hAnsi="Times New Roman" w:cs="Times New Roman"/>
          <w:color w:val="000000"/>
        </w:rPr>
        <w:t>Educator Preparation Program</w:t>
      </w:r>
      <w:r w:rsidRPr="00394E44">
        <w:rPr>
          <w:rFonts w:ascii="Times New Roman" w:hAnsi="Times New Roman" w:cs="Times New Roman"/>
        </w:rPr>
        <w:t>’s conceptual framework is seen as a mechanism to allow educators at all experience levels to move fluidly between philosophy, theory, practice, and personal reflection.  To accomplish this task, the framework introduces three components to guide reflections and decision-making. One component consists of the elements of the learning environment (see Figure 1). These elements are designed to help educators systematically analyze the complexities of each teaching and learning experience. Originally based on Schwab’s (1973) four commonplaces of teacher, student, content and context, the new model expands the model to include eight elements: diversity of student needs, the educator’s personal educational beliefs, stakeholders, collaborative practice, instructional strategies, discipline knowledge, assessment, and classroom structures. Candidates are guided through exercises that address these elements individually and then in concert. Key features of this component include the role of the learner as the central figure in every teaching/learning experience and the interactive nature of the elements (for example, it is meaningless to consider assessment without considering the needs of the learner and the nature of the discipline knowledge being assessed, just as stakeholder expectations and personal beliefs shape the classroom structures used). Echoing Bronfenbrenner’s work (1989), candidates are expected to consider the learning environments as embedded within larger social structures as well (see Figure 2).</w:t>
      </w:r>
    </w:p>
    <w:p w14:paraId="2A4DF08E" w14:textId="26F7F80D" w:rsidR="00796151" w:rsidRPr="00394E44" w:rsidRDefault="00C6786E" w:rsidP="00412D0F">
      <w:pPr>
        <w:jc w:val="center"/>
        <w:rPr>
          <w:rFonts w:ascii="Times New Roman" w:hAnsi="Times New Roman" w:cs="Times New Roman"/>
        </w:rPr>
      </w:pPr>
      <w:r>
        <w:rPr>
          <w:rFonts w:ascii="Times New Roman" w:hAnsi="Times New Roman" w:cs="Times New Roman"/>
          <w:noProof/>
          <w:lang w:eastAsia="en-US"/>
        </w:rPr>
        <w:lastRenderedPageBreak/>
        <w:drawing>
          <wp:inline distT="0" distB="0" distL="0" distR="0" wp14:anchorId="4826C189" wp14:editId="47C9E235">
            <wp:extent cx="4589145" cy="3446145"/>
            <wp:effectExtent l="0" t="0" r="8255" b="8255"/>
            <wp:docPr id="2" name="Picture 4" descr="spira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ral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9145" cy="3446145"/>
                    </a:xfrm>
                    <a:prstGeom prst="rect">
                      <a:avLst/>
                    </a:prstGeom>
                    <a:noFill/>
                    <a:ln>
                      <a:noFill/>
                    </a:ln>
                  </pic:spPr>
                </pic:pic>
              </a:graphicData>
            </a:graphic>
          </wp:inline>
        </w:drawing>
      </w:r>
    </w:p>
    <w:p w14:paraId="0B123328" w14:textId="77777777" w:rsidR="00796151" w:rsidRPr="00394E44" w:rsidRDefault="00796151" w:rsidP="00412D0F">
      <w:pPr>
        <w:rPr>
          <w:rFonts w:ascii="Times New Roman" w:hAnsi="Times New Roman" w:cs="Times New Roman"/>
          <w:b/>
          <w:bCs/>
        </w:rPr>
      </w:pPr>
      <w:r w:rsidRPr="00394E44">
        <w:rPr>
          <w:rFonts w:ascii="Times New Roman" w:hAnsi="Times New Roman" w:cs="Times New Roman"/>
          <w:b/>
          <w:bCs/>
        </w:rPr>
        <w:t>Figure 1: Eight Elements of the Learning Environment</w:t>
      </w:r>
    </w:p>
    <w:p w14:paraId="54414884" w14:textId="77777777" w:rsidR="00796151" w:rsidRPr="00394E44" w:rsidRDefault="00796151" w:rsidP="00412D0F">
      <w:pPr>
        <w:rPr>
          <w:rFonts w:ascii="Times New Roman" w:hAnsi="Times New Roman" w:cs="Times New Roman"/>
        </w:rPr>
      </w:pPr>
      <w:r w:rsidRPr="00394E44">
        <w:rPr>
          <w:rFonts w:ascii="Times New Roman" w:hAnsi="Times New Roman" w:cs="Times New Roman"/>
        </w:rPr>
        <w:tab/>
      </w:r>
    </w:p>
    <w:p w14:paraId="6787D8A0" w14:textId="77777777" w:rsidR="00796151" w:rsidRPr="00394E44" w:rsidRDefault="00796151" w:rsidP="00412D0F">
      <w:pPr>
        <w:ind w:firstLine="720"/>
        <w:rPr>
          <w:rFonts w:ascii="Times New Roman" w:hAnsi="Times New Roman" w:cs="Times New Roman"/>
        </w:rPr>
      </w:pPr>
      <w:r w:rsidRPr="00394E44">
        <w:rPr>
          <w:rFonts w:ascii="Times New Roman" w:hAnsi="Times New Roman" w:cs="Times New Roman"/>
        </w:rPr>
        <w:t xml:space="preserve">It is tempting for educators, especially teacher education candidates, to focus on the day-to-day technical aspects of teaching. At this level, all challenges are viewed as problems to be solved with whatever tools are currently available. While it is important not to minimize the importance of these daily challenges that all educators face, the conceptual framework is designed to help educators move beyond the surface level of teacher-as-technician to see the larger systematic impact classroom practice has on individual students and society in general. </w:t>
      </w:r>
    </w:p>
    <w:p w14:paraId="618E68CF" w14:textId="4BF2BEAE" w:rsidR="00796151" w:rsidRPr="00394E44" w:rsidRDefault="00AC01BA" w:rsidP="00412D0F">
      <w:pPr>
        <w:rPr>
          <w:rFonts w:ascii="Times New Roman" w:hAnsi="Times New Roman" w:cs="Times New Roman"/>
        </w:rPr>
      </w:pPr>
      <w:r>
        <w:rPr>
          <w:rFonts w:ascii="Times New Roman" w:hAnsi="Times New Roman" w:cs="Times New Roman"/>
          <w:noProof/>
          <w:lang w:eastAsia="en-US"/>
        </w:rPr>
        <mc:AlternateContent>
          <mc:Choice Requires="wpg">
            <w:drawing>
              <wp:inline distT="0" distB="0" distL="0" distR="0" wp14:anchorId="2DD9C9BB" wp14:editId="6B3E3135">
                <wp:extent cx="6887210" cy="2286000"/>
                <wp:effectExtent l="0" t="0" r="0" b="0"/>
                <wp:docPr id="5"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87210" cy="2286000"/>
                          <a:chOff x="720" y="72"/>
                          <a:chExt cx="10846" cy="3600"/>
                        </a:xfrm>
                      </wpg:grpSpPr>
                      <wps:wsp>
                        <wps:cNvPr id="6" name="AutoShape 3"/>
                        <wps:cNvSpPr>
                          <a:spLocks noChangeAspect="1" noChangeArrowheads="1" noTextEdit="1"/>
                        </wps:cNvSpPr>
                        <wps:spPr bwMode="auto">
                          <a:xfrm>
                            <a:off x="720" y="72"/>
                            <a:ext cx="10846" cy="36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4"/>
                        <wpg:cNvGrpSpPr>
                          <a:grpSpLocks/>
                        </wpg:cNvGrpSpPr>
                        <wpg:grpSpPr bwMode="auto">
                          <a:xfrm>
                            <a:off x="4086" y="252"/>
                            <a:ext cx="3097" cy="3240"/>
                            <a:chOff x="3420" y="1800"/>
                            <a:chExt cx="5760" cy="5940"/>
                          </a:xfrm>
                        </wpg:grpSpPr>
                        <wps:wsp>
                          <wps:cNvPr id="21" name="Oval 5"/>
                          <wps:cNvSpPr>
                            <a:spLocks noChangeArrowheads="1"/>
                          </wps:cNvSpPr>
                          <wps:spPr bwMode="auto">
                            <a:xfrm>
                              <a:off x="3420" y="1980"/>
                              <a:ext cx="5760" cy="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6"/>
                          <wps:cNvSpPr>
                            <a:spLocks noChangeArrowheads="1"/>
                          </wps:cNvSpPr>
                          <wps:spPr bwMode="auto">
                            <a:xfrm>
                              <a:off x="3960" y="2520"/>
                              <a:ext cx="4680" cy="4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7"/>
                          <wps:cNvSpPr>
                            <a:spLocks noChangeArrowheads="1"/>
                          </wps:cNvSpPr>
                          <wps:spPr bwMode="auto">
                            <a:xfrm>
                              <a:off x="4500" y="3060"/>
                              <a:ext cx="3600" cy="3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8"/>
                          <wps:cNvSpPr>
                            <a:spLocks noChangeArrowheads="1"/>
                          </wps:cNvSpPr>
                          <wps:spPr bwMode="auto">
                            <a:xfrm>
                              <a:off x="5040" y="3600"/>
                              <a:ext cx="2520" cy="2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25"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90" y="4140"/>
                              <a:ext cx="1530" cy="1530"/>
                            </a:xfrm>
                            <a:prstGeom prst="rect">
                              <a:avLst/>
                            </a:prstGeom>
                            <a:noFill/>
                            <a:extLst>
                              <a:ext uri="{909E8E84-426E-40DD-AFC4-6F175D3DCCD1}">
                                <a14:hiddenFill xmlns:a14="http://schemas.microsoft.com/office/drawing/2010/main">
                                  <a:solidFill>
                                    <a:srgbClr val="FFFFFF"/>
                                  </a:solidFill>
                                </a14:hiddenFill>
                              </a:ext>
                            </a:extLst>
                          </pic:spPr>
                        </pic:pic>
                        <wps:wsp>
                          <wps:cNvPr id="26" name="WordArt 10"/>
                          <wps:cNvSpPr txBox="1">
                            <a:spLocks noChangeArrowheads="1" noChangeShapeType="1" noTextEdit="1"/>
                          </wps:cNvSpPr>
                          <wps:spPr bwMode="auto">
                            <a:xfrm>
                              <a:off x="5760" y="3960"/>
                              <a:ext cx="1081" cy="1058"/>
                            </a:xfrm>
                            <a:prstGeom prst="rect">
                              <a:avLst/>
                            </a:prstGeom>
                            <a:extLst>
                              <a:ext uri="{AF507438-7753-43E0-B8FC-AC1667EBCBE1}">
                                <a14:hiddenEffects xmlns:a14="http://schemas.microsoft.com/office/drawing/2010/main">
                                  <a:effectLst/>
                                </a14:hiddenEffects>
                              </a:ext>
                            </a:extLst>
                          </wps:spPr>
                          <wps:txbx>
                            <w:txbxContent>
                              <w:p w14:paraId="4B044AA2" w14:textId="77777777" w:rsidR="00AC01BA" w:rsidRDefault="00AC01BA" w:rsidP="00AC01BA">
                                <w:pPr>
                                  <w:pStyle w:val="NormalWeb"/>
                                  <w:spacing w:before="0" w:beforeAutospacing="0" w:after="0" w:afterAutospacing="0"/>
                                  <w:jc w:val="center"/>
                                  <w:rPr>
                                    <w:sz w:val="24"/>
                                    <w:szCs w:val="24"/>
                                  </w:rPr>
                                </w:pPr>
                                <w:r>
                                  <w:rPr>
                                    <w:rFonts w:ascii="Century" w:hAnsi="Century"/>
                                    <w:color w:val="000000"/>
                                    <w:sz w:val="36"/>
                                    <w:szCs w:val="36"/>
                                    <w14:textOutline w14:w="9525" w14:cap="flat" w14:cmpd="sng" w14:algn="ctr">
                                      <w14:solidFill>
                                        <w14:srgbClr w14:val="000000"/>
                                      </w14:solidFill>
                                      <w14:prstDash w14:val="solid"/>
                                      <w14:round/>
                                    </w14:textOutline>
                                  </w:rPr>
                                  <w:t>School</w:t>
                                </w:r>
                              </w:p>
                            </w:txbxContent>
                          </wps:txbx>
                          <wps:bodyPr spcFirstLastPara="1" wrap="square" numCol="1" fromWordArt="1">
                            <a:prstTxWarp prst="textArchUp">
                              <a:avLst>
                                <a:gd name="adj" fmla="val 10800000"/>
                              </a:avLst>
                            </a:prstTxWarp>
                            <a:spAutoFit/>
                          </wps:bodyPr>
                        </wps:wsp>
                        <wps:wsp>
                          <wps:cNvPr id="27" name="WordArt 11"/>
                          <wps:cNvSpPr txBox="1">
                            <a:spLocks noChangeArrowheads="1" noChangeShapeType="1" noTextEdit="1"/>
                          </wps:cNvSpPr>
                          <wps:spPr bwMode="auto">
                            <a:xfrm>
                              <a:off x="5400" y="3420"/>
                              <a:ext cx="1798" cy="882"/>
                            </a:xfrm>
                            <a:prstGeom prst="rect">
                              <a:avLst/>
                            </a:prstGeom>
                            <a:extLst>
                              <a:ext uri="{AF507438-7753-43E0-B8FC-AC1667EBCBE1}">
                                <a14:hiddenEffects xmlns:a14="http://schemas.microsoft.com/office/drawing/2010/main">
                                  <a:effectLst/>
                                </a14:hiddenEffects>
                              </a:ext>
                            </a:extLst>
                          </wps:spPr>
                          <wps:txbx>
                            <w:txbxContent>
                              <w:p w14:paraId="45BD37F4" w14:textId="77777777" w:rsidR="00AC01BA" w:rsidRDefault="00AC01BA" w:rsidP="00AC01BA">
                                <w:pPr>
                                  <w:pStyle w:val="NormalWeb"/>
                                  <w:spacing w:before="0" w:beforeAutospacing="0" w:after="0" w:afterAutospacing="0"/>
                                  <w:jc w:val="center"/>
                                  <w:rPr>
                                    <w:sz w:val="24"/>
                                    <w:szCs w:val="24"/>
                                  </w:rPr>
                                </w:pPr>
                                <w:r>
                                  <w:rPr>
                                    <w:rFonts w:ascii="Century" w:hAnsi="Century"/>
                                    <w:color w:val="000000"/>
                                    <w:sz w:val="28"/>
                                    <w:szCs w:val="28"/>
                                    <w14:textOutline w14:w="9525" w14:cap="flat" w14:cmpd="sng" w14:algn="ctr">
                                      <w14:solidFill>
                                        <w14:srgbClr w14:val="000000"/>
                                      </w14:solidFill>
                                      <w14:prstDash w14:val="solid"/>
                                      <w14:round/>
                                    </w14:textOutline>
                                  </w:rPr>
                                  <w:t>Community</w:t>
                                </w:r>
                              </w:p>
                            </w:txbxContent>
                          </wps:txbx>
                          <wps:bodyPr spcFirstLastPara="1" wrap="square" numCol="1" fromWordArt="1">
                            <a:prstTxWarp prst="textArchUp">
                              <a:avLst>
                                <a:gd name="adj" fmla="val 10800000"/>
                              </a:avLst>
                            </a:prstTxWarp>
                            <a:spAutoFit/>
                          </wps:bodyPr>
                        </wps:wsp>
                        <wps:wsp>
                          <wps:cNvPr id="28" name="WordArt 12"/>
                          <wps:cNvSpPr txBox="1">
                            <a:spLocks noChangeArrowheads="1" noChangeShapeType="1" noTextEdit="1"/>
                          </wps:cNvSpPr>
                          <wps:spPr bwMode="auto">
                            <a:xfrm>
                              <a:off x="5220" y="2880"/>
                              <a:ext cx="2265" cy="1058"/>
                            </a:xfrm>
                            <a:prstGeom prst="rect">
                              <a:avLst/>
                            </a:prstGeom>
                            <a:extLst>
                              <a:ext uri="{AF507438-7753-43E0-B8FC-AC1667EBCBE1}">
                                <a14:hiddenEffects xmlns:a14="http://schemas.microsoft.com/office/drawing/2010/main">
                                  <a:effectLst/>
                                </a14:hiddenEffects>
                              </a:ext>
                            </a:extLst>
                          </wps:spPr>
                          <wps:txbx>
                            <w:txbxContent>
                              <w:p w14:paraId="38C9FC50" w14:textId="77777777" w:rsidR="00AC01BA" w:rsidRDefault="00AC01BA" w:rsidP="00AC01BA">
                                <w:pPr>
                                  <w:pStyle w:val="NormalWeb"/>
                                  <w:spacing w:before="0" w:beforeAutospacing="0" w:after="0" w:afterAutospacing="0"/>
                                  <w:jc w:val="center"/>
                                  <w:rPr>
                                    <w:sz w:val="24"/>
                                    <w:szCs w:val="24"/>
                                  </w:rPr>
                                </w:pPr>
                                <w:r>
                                  <w:rPr>
                                    <w:rFonts w:ascii="Century" w:hAnsi="Century"/>
                                    <w:color w:val="000000"/>
                                    <w:sz w:val="36"/>
                                    <w:szCs w:val="36"/>
                                    <w14:textOutline w14:w="9525" w14:cap="flat" w14:cmpd="sng" w14:algn="ctr">
                                      <w14:solidFill>
                                        <w14:srgbClr w14:val="000000"/>
                                      </w14:solidFill>
                                      <w14:prstDash w14:val="solid"/>
                                      <w14:round/>
                                    </w14:textOutline>
                                  </w:rPr>
                                  <w:t>District/State</w:t>
                                </w:r>
                              </w:p>
                            </w:txbxContent>
                          </wps:txbx>
                          <wps:bodyPr spcFirstLastPara="1" wrap="square" numCol="1" fromWordArt="1">
                            <a:prstTxWarp prst="textArchUp">
                              <a:avLst>
                                <a:gd name="adj" fmla="val 10800000"/>
                              </a:avLst>
                            </a:prstTxWarp>
                            <a:spAutoFit/>
                          </wps:bodyPr>
                        </wps:wsp>
                        <wps:wsp>
                          <wps:cNvPr id="29" name="WordArt 13"/>
                          <wps:cNvSpPr txBox="1">
                            <a:spLocks noChangeArrowheads="1" noChangeShapeType="1" noTextEdit="1"/>
                          </wps:cNvSpPr>
                          <wps:spPr bwMode="auto">
                            <a:xfrm>
                              <a:off x="5580" y="2340"/>
                              <a:ext cx="1441" cy="1058"/>
                            </a:xfrm>
                            <a:prstGeom prst="rect">
                              <a:avLst/>
                            </a:prstGeom>
                            <a:extLst>
                              <a:ext uri="{AF507438-7753-43E0-B8FC-AC1667EBCBE1}">
                                <a14:hiddenEffects xmlns:a14="http://schemas.microsoft.com/office/drawing/2010/main">
                                  <a:effectLst/>
                                </a14:hiddenEffects>
                              </a:ext>
                            </a:extLst>
                          </wps:spPr>
                          <wps:txbx>
                            <w:txbxContent>
                              <w:p w14:paraId="197296B9" w14:textId="77777777" w:rsidR="00AC01BA" w:rsidRDefault="00AC01BA" w:rsidP="00AC01BA">
                                <w:pPr>
                                  <w:pStyle w:val="NormalWeb"/>
                                  <w:spacing w:before="0" w:beforeAutospacing="0" w:after="0" w:afterAutospacing="0"/>
                                  <w:jc w:val="center"/>
                                  <w:rPr>
                                    <w:sz w:val="24"/>
                                    <w:szCs w:val="24"/>
                                  </w:rPr>
                                </w:pPr>
                                <w:r>
                                  <w:rPr>
                                    <w:rFonts w:ascii="Century" w:hAnsi="Century"/>
                                    <w:color w:val="000000"/>
                                    <w:sz w:val="36"/>
                                    <w:szCs w:val="36"/>
                                    <w14:textOutline w14:w="9525" w14:cap="flat" w14:cmpd="sng" w14:algn="ctr">
                                      <w14:solidFill>
                                        <w14:srgbClr w14:val="000000"/>
                                      </w14:solidFill>
                                      <w14:prstDash w14:val="solid"/>
                                      <w14:round/>
                                    </w14:textOutline>
                                  </w:rPr>
                                  <w:t>Nation</w:t>
                                </w:r>
                              </w:p>
                            </w:txbxContent>
                          </wps:txbx>
                          <wps:bodyPr spcFirstLastPara="1" wrap="square" numCol="1" fromWordArt="1">
                            <a:prstTxWarp prst="textArchUp">
                              <a:avLst>
                                <a:gd name="adj" fmla="val 10800000"/>
                              </a:avLst>
                            </a:prstTxWarp>
                            <a:spAutoFit/>
                          </wps:bodyPr>
                        </wps:wsp>
                        <wps:wsp>
                          <wps:cNvPr id="30" name="WordArt 14"/>
                          <wps:cNvSpPr txBox="1">
                            <a:spLocks noChangeArrowheads="1" noChangeShapeType="1" noTextEdit="1"/>
                          </wps:cNvSpPr>
                          <wps:spPr bwMode="auto">
                            <a:xfrm>
                              <a:off x="5220" y="1800"/>
                              <a:ext cx="2250" cy="1058"/>
                            </a:xfrm>
                            <a:prstGeom prst="rect">
                              <a:avLst/>
                            </a:prstGeom>
                            <a:extLst>
                              <a:ext uri="{AF507438-7753-43E0-B8FC-AC1667EBCBE1}">
                                <a14:hiddenEffects xmlns:a14="http://schemas.microsoft.com/office/drawing/2010/main">
                                  <a:effectLst/>
                                </a14:hiddenEffects>
                              </a:ext>
                            </a:extLst>
                          </wps:spPr>
                          <wps:txbx>
                            <w:txbxContent>
                              <w:p w14:paraId="305805E3" w14:textId="77777777" w:rsidR="00AC01BA" w:rsidRDefault="00AC01BA" w:rsidP="00AC01BA">
                                <w:pPr>
                                  <w:pStyle w:val="NormalWeb"/>
                                  <w:spacing w:before="0" w:beforeAutospacing="0" w:after="0" w:afterAutospacing="0"/>
                                  <w:jc w:val="center"/>
                                  <w:rPr>
                                    <w:sz w:val="24"/>
                                    <w:szCs w:val="24"/>
                                  </w:rPr>
                                </w:pPr>
                                <w:r>
                                  <w:rPr>
                                    <w:rFonts w:ascii="Century" w:hAnsi="Century"/>
                                    <w:color w:val="000000"/>
                                    <w:sz w:val="36"/>
                                    <w:szCs w:val="36"/>
                                    <w14:textOutline w14:w="9525" w14:cap="flat" w14:cmpd="sng" w14:algn="ctr">
                                      <w14:solidFill>
                                        <w14:srgbClr w14:val="000000"/>
                                      </w14:solidFill>
                                      <w14:prstDash w14:val="solid"/>
                                      <w14:round/>
                                    </w14:textOutline>
                                  </w:rPr>
                                  <w:t>International</w:t>
                                </w:r>
                              </w:p>
                            </w:txbxContent>
                          </wps:txbx>
                          <wps:bodyPr spcFirstLastPara="1" wrap="square" numCol="1" fromWordArt="1">
                            <a:prstTxWarp prst="textArchUp">
                              <a:avLst>
                                <a:gd name="adj" fmla="val 10800000"/>
                              </a:avLst>
                            </a:prstTxWarp>
                            <a:spAutoFit/>
                          </wps:bodyPr>
                        </wps:wsp>
                      </wpg:grpSp>
                    </wpg:wgp>
                  </a:graphicData>
                </a:graphic>
              </wp:inline>
            </w:drawing>
          </mc:Choice>
          <mc:Fallback>
            <w:pict>
              <v:group w14:anchorId="2DD9C9BB" id="Group 2" o:spid="_x0000_s1026" style="width:542.3pt;height:180pt;mso-position-horizontal-relative:char;mso-position-vertical-relative:line" coordorigin="720,72" coordsize="10846,3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UrfAmwYAAMMlAAAOAAAAZHJzL2Uyb0RvYy54bWzsWm1vo0YQ/l6p/wHx&#10;3WfAYDA65+T45VTp2ot6Od3nNWBDD1i6i2OnVf97Z2YX/HZO0qR108qRYi9ednZ3Zp7ZmQfevtsU&#10;uXGXCJnxcmjabyzTSMqIx1m5HJqfb2edwDRkzcqY5bxMhuZ9Is13V99/93ZdhYnDU57HiTBASCnD&#10;dTU007quwm5XRmlSMPmGV0kJnQsuClbDpVh2Y8HWIL3Iu45l9btrLuJK8CiREn6dqE7ziuQvFklU&#10;f1wsZFIb+dCEtdX0Kehzjp/dq7csXApWpVmkl8GesYqCZSVM2oqasJoZK5EdiSqySHDJF/WbiBdd&#10;vlhkUUJ7gN3Y1sFu3gu+qmgvy3C9rFo1gWoP9PRssdFPdzfCyOKh6ZlGyQowEc1qOKiadbUM4Y73&#10;ovpU3Qi1P2h+4NFXaZR8nLJymYxkBWoG4+OI7uEQvF6q8cZ8/SOPYQa2qjlpa7MQBUoFPRgbMsp9&#10;a5RkUxsR/NgPAt+xwXYR9DlO0LcsbbYoBdviON+Bbuj1adEsjNKpHmxbgdtXQ3swkFbIQjUtLVUv&#10;DbcKDii3OpYv0/GnlFUJmU6iBrWOYSlKxyPQAN1i9JSe6a5GyfKkhrdKF4Kv04TFsE4bpPJb0Nc0&#10;znbssCMSNyfBgo9a4FCTjREe0iMLKyHr9wkvDGwMTQHuQOZldx9kjU6xvQWtXfJZlueEPJAPt+CP&#10;OBMB5veBNZgG08DtuE5/2nGtyaQzmo3dTn9m+96kNxmPJ/YfKN92wzSL46REcQ14bfdphtNhRMGu&#10;ha/keRajOFySFMv5OBfGHYPgMaM/7UA7t3X3l0Gbhb0037Q78DSlf+Vmcx7fgy0EB12B40L0hEbK&#10;xW+msYZINDTlrysmEtPIfyjBvAPbdTF00YXrkYnEbs98t4eVEYgamrVpqOa4VuFuVYlsmcJMNtmm&#10;5OiDi4zsg+tTqyIEExIU+gkfbSDQboxw240VrvLh07HipYHBtQKADuLf0xBvHLNnDXyNbwe0RE7V&#10;xoWeqwODHWxjxlSHBs/vwzYwqHgDNRLc9F+LDA6CmMLvR3A3w3tKVNgLAUrFz8H8VkuDQGuw0e6O&#10;jlBbOEejoy2kNeqTPM8qiTGPhSeAvwObJ6KLhXlprAEDnuOR5NMi4FjQJwOsce82OEXLmDwDA+ZU&#10;t2uW5aoN9+eldnyMkv81lJ7h4HKcPffsn9M9B4hThf0D93T74LAEYWpd3PNVHiLncM/ennv6Z3RP&#10;14OjBd2zZ6kIqVIZzFwp4yT3PMo9L9Hz1eQ453BPd889gzO6p2dh7ojuqcufrXtCLqWjJ7Uu0fMV&#10;Rs8qi0L418UNtI6Km8cZEhhVr7CcUCxL8SQZBRNfV1UHSIqK1dk8y7P6nggXyMJwUeXdTRZhqoQX&#10;2wIXsjSdxkI3zmoM0Nmbm9QQCH5ZdIpDOFHhonfuS6HLvWXMIQFtajds6w1D+XPAlnxDZ4qJmfBo&#10;VSRlraglkeSwd17KFBJb0xBhUsyTGOrbH2JVQ0GafFS9OsHIsgbOdWfsWWOoXv1pZzRw/Y5vTX3X&#10;cgN7bI+b6nUlE1ADyydV9vLyVZWpTZIOS6NkvVki5LioElXWRj9DhQ4ahTy5FkkdpdhcQNWrf8cE&#10;uukgNW81izZ4EpPguQMVeFy7qcuaqsL2ejrwUOvBwHPhEg4N2VhAAwIuVb3yj5NXTstefQHOdSRq&#10;A1g5MB6SBxABkLwy6s01h8xHweOIxtorWFugEw92e18BMfg3MlmqdMWDD+sHcvbW/6wAJsLK37Y8&#10;OozB4Rsq8i9yWQ2+dgms0cyzfLcXdHzf63Xc3tTqXAezcWc0tvt9f3o9vp4eEFhTYqrly4MAAjkh&#10;YQ3z1pJkeo4mKjTf3yKo6s18ow2ruSpZRbMMyL0PTNY3TABFDhrcJ6vKVTHmQJRBx0LwQvsIXuOi&#10;UK23my9MVJouqEFzIxGln5Hg1owBNpaxPkBY/AtIKnKYCxkRYCB3C3xiGGgPW8k4XFZIa80eprXO&#10;kfIBK6X4nBYsxI+/UrC4TRGDjNk+WPwBPMJBsAQBcW8XrOyRuYgVen7SmvcCmceea3374YgDfnYA&#10;Gf0Q6lWeL47mlp3gkDV1nD6kwZfzhc7EU+cLYaa17wUzz8TM4Agzhw8UX1NO5iFfC0eJ0zuqCVz3&#10;kpM9lpMRZlr7XjDzPMxg8XlwzugHmK/6nLHbZ5hNHeM4XlNHX+qYB8+Z1r7/Q8xsX2OB8IFv28Cb&#10;QhRI9FtN+CrS7jXdtX336up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bb+p&#10;vN0AAAAGAQAADwAAAGRycy9kb3ducmV2LnhtbEyPQUvDQBCF74L/YRnBm92N1VBiNqUU9VQEW0G8&#10;TbPTJDQ7G7LbJP33br3Uy8DjPd77Jl9OthUD9b5xrCGZKRDEpTMNVxq+dm8PCxA+IBtsHZOGM3lY&#10;Frc3OWbGjfxJwzZUIpawz1BDHUKXSenLmiz6meuIo3dwvcUQZV9J0+MYy20rH5VKpcWG40KNHa1r&#10;Ko/bk9XwPuK4mievw+Z4WJ9/ds8f35uEtL6/m1YvIAJN4RqGC35EhyIy7d2JjRethvhI+LsXTy2e&#10;UhB7DfNUKZBFLv/jF78AAAD//wMAUEsDBAoAAAAAAAAAIQDNhjplFQgAABUIAAAUAAAAZHJzL21l&#10;ZGlhL2ltYWdlMS5wbmeJUE5HDQoaCgAAAA1JSERSAAABNgAAATYBAwAAANFyLOoAAAABc1JHQgCu&#10;zhzpAAAABlBMVEUAAAD///+l2Z/dAAAHvUlEQVRo3tXaTY4cNRQH8EYsZpkjzEFY1IIDcAQOwQIW&#10;URyUNcoFkPommAihLHvJAiFHmkVtIpyoRdwtl/3org/7/+xnTw8sEKNkPrp/XR/P9nOV6+3opq9p&#10;9/9zL3d3N7i4U3T67HH3/YzvHnMf1PzjdP+Ie7b+/KXvPqQ3hq57ln77sudO+dcfVceN8Ou+7SKc&#10;pX9oO9gthUk1HQYj0r7p2CENY8tFdorm1HJndu42ttxb5hy9bjjeVJ6Ospt4EwZ8AZ0vOiyREt1Y&#10;dDEFcUK3L5yGT6JThTNwJOCmcqRYeAnckXaqCGCOFLj3O3p5XzgjuFeX/+94oPOJZLd0gnsW6Hwi&#10;4ObvDzzQoXZLZ2GdWOWelp1bfrxmgb7+K5zdosOcqdy+jrbJJ5ydqjuhySecXOrkB2y4dMLJhdx8&#10;6GLpjlR+YAnBUDgrDE5H6YSTM0J39fnzyWmicsvzIbjC8b1l57mL0rCL+bQ2F6RhHPMGNudJGk8q&#10;/bU5x5sfnGbO8uYHZ5gzbDzili1zGtyROcecIikwOv21usgTGh5pQBeKhAYuNl0+iMr5IqHhmStw&#10;rkho6DQ423EGnCkSH3YxC06XiQ9+ceB4gvTM+aYLLRd5Yo5swyG70HMxu2ImSofh019Pc65wmjmd&#10;nO0603Sm4UzX2eR04SxzLjlVOMecf9QF7opmy/EM6fuTXChdYD/jU928mw93LXfN+bO7nt7Pz+Di&#10;OnKnsztdPhOfPeLsegn2seFMcnGY3x6KDlg4s23pbeHWOB5Wp7dZ/CS73zaX5rSBd9TSpQvOQ9ep&#10;sUzN3P2+uKj2m5t4hy4cTLmD5P5Y3BSqkSG6AJcEo+T+XJw/ZHdmA6lwukpBlo0Tq2Z3VFVqEd2n&#10;OmUUTs/uY50KRMeur0d02w8zO1sPSdEd6qEmOlPnZsvCbQ+1W1qYO2MFp+FEudN1jnSsGxonOCu4&#10;4+xUnfsK5wXnwamOCy0X6VEXBBez294R3bwRyQVh0nIsXeooOZPare9scp65c9M55rwwGXGnSHWd&#10;7Tr/ZGdS5K/uKExGpdMX55pOd10sXZAdPd+te1TM2dJ9TnemmJWM4C63jieDzetldz3/e2zehjts&#10;84jru2GbR1xuSCOsh6VDs9wZYRxFaI6rt7U7pp3rlpvXBXLTqjwQ0E3LukBK0BEGFrp1XUBvxz7J&#10;brmDv1/35uGiVS1uPdxlReAhprN24Fx298tWXyRnIaDZbZcQP6Q3jehGFr7rzgYIfHZ7Ns9cXCTJ&#10;pak/5YCA4y+5M0vjSw6FTyY3Vo69kpyp3B7zXHIDm2ZonsMxb17c9YWJSvee5Ve/Ol+5B5avN+f4&#10;NIivzHHcnG27gG7fdh6dajsHLvJZBtt5aYHVhY4z4HzHaXBjxylwtu2WQ1+dabszOt12Dp1qOwsu&#10;drZnwOHMWrqh4Yp2Wzvm4nzbeXSuyM7gRnQQ5qnY3h4dhPloWDy24e/n8QZhOXC3DX9XuoG7kbnc&#10;HFMe55AUa+e5S/dVs4NeP3L3tuX2Oa8R3vfNjo2OrW2ud69vqOFibv/vdrQbuPM4B4btExFn0tk5&#10;nAMjZAvuTHa25eZ5y7KkpviwFJ0mmAcrZ1inNyxNi27KwvRcyBPXUDurWUrM1xHwZZhziYSus2mX&#10;R8ml7neYv39FxS1Y5ZYNf1OfhuieK/acK7lPPLfEywVK9VxSo4vr92mnuy6vyojuLxbmWRvJnVmY&#10;4fIZs+I/cTY5JznPnW+5M/GUXfd64vdHtzqdXPg3LvKpwwvdmd03RmgVdaPTgisWtbwwLH3L2Y7z&#10;0MrlI0W830dXNJxrOS85g91q+VEEemy5eKMrAn3AdRqLjg/0fdPxQH/ddCzQcVnP4Ystrs7PQQvO&#10;1/neL+4oOPZQdlzWw87YnbctYWDM4oLksAf+RG2HgXmxrjtKDnrWdb0RHO+GsJpxDNu6qOCgJ1jf&#10;cdDCe5/WdwWXpoaonOS2LpqmmjN13ZQ7qUvrz4JLB7i/dp5t3Vtw68XQpGDdG1wKyDopPeR1bye6&#10;9WLtnq3LU5mOaL2VOlF2nr2fetR03eDd8kp+vlA7eneXHmd0HZ0+J3SROU1V1n2im3fVdl52pu10&#10;1+XnR6brLLHnW4qIhBxePQe7wTl01eSriT3PazolO992AV09qRJ7ftly8PyS3VNHoTme6jT2O1U3&#10;Gz7/1Q1nwVl0um4OfD7dchqcx7dNHWZ8fm5I7AjVc3ZDYgMzF9H5ujmwXsCS2HCsXmBek5Mdrz8w&#10;WDlShxnrIxyJDWKYc9LaD/wB9RuOxEAr5rCmiAW6qAeJ6MYqfFiv4kkKdFGvcjncQFIAy/oXQ4Gk&#10;ANrCWWnRier6nCOx2+/0NRQu4FZsdQhYj6Sp7oFVPdJla1oITFXfdDmm3FxTFXKsvzLV0Uv1Vw6b&#10;1ZRdB+vDwG27E+rDIo6zc9mCsC6vwKV1HMHtsZvsix4GzmI3GYvzwXo97CanIj6s/g/H2T2PN6sn&#10;xHH2wNuP1Seim5fp5frEkY3H67L/a9EdWeK7PkYYRDd9yxPp7jmJjr7grlXfSb8W7nXDFcsGWLba&#10;qWdlD/o69bHUrI8tClr3TccOsFO/y8osX1HbjY3PdOqV2W479c9vqOdurae+tT471XsPj7hb68dv&#10;rke/tb5d/vrP3N/tCPR5u2IENwAAAABJRU5ErkJgglBLAQItABQABgAIAAAAIQCxgme2CgEAABMC&#10;AAATAAAAAAAAAAAAAAAAAAAAAABbQ29udGVudF9UeXBlc10ueG1sUEsBAi0AFAAGAAgAAAAhADj9&#10;If/WAAAAlAEAAAsAAAAAAAAAAAAAAAAAOwEAAF9yZWxzLy5yZWxzUEsBAi0AFAAGAAgAAAAhAPpS&#10;t8CbBgAAwyUAAA4AAAAAAAAAAAAAAAAAOgIAAGRycy9lMm9Eb2MueG1sUEsBAi0AFAAGAAgAAAAh&#10;AKomDr68AAAAIQEAABkAAAAAAAAAAAAAAAAAAQkAAGRycy9fcmVscy9lMm9Eb2MueG1sLnJlbHNQ&#10;SwECLQAUAAYACAAAACEAbb+pvN0AAAAGAQAADwAAAAAAAAAAAAAAAAD0CQAAZHJzL2Rvd25yZXYu&#10;eG1sUEsBAi0ACgAAAAAAAAAhAM2GOmUVCAAAFQgAABQAAAAAAAAAAAAAAAAA/goAAGRycy9tZWRp&#10;YS9pbWFnZTEucG5nUEsFBgAAAAAGAAYAfAEAAEUTAAAAAA==&#10;">
                <o:lock v:ext="edit" aspectratio="t"/>
                <v:rect id="AutoShape 3" o:spid="_x0000_s1027" style="position:absolute;left:720;top:72;width:10846;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group id="Group 4" o:spid="_x0000_s1028" style="position:absolute;left:4086;top:252;width:3097;height:3240" coordorigin="3420,1800" coordsize="5760,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5" o:spid="_x0000_s1029" style="position:absolute;left:3420;top:1980;width:576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oval id="Oval 6" o:spid="_x0000_s1030" style="position:absolute;left:3960;top:2520;width:468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oval id="Oval 7" o:spid="_x0000_s1031" style="position:absolute;left:4500;top:3060;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oval id="Oval 8" o:spid="_x0000_s1032" style="position:absolute;left:5040;top:3600;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5490;top:4140;width:1530;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ASwwAAANsAAAAPAAAAZHJzL2Rvd25yZXYueG1sRI/disIw&#10;EIXvhX2HMAt7I2u6gn/VKIsgKF6pfYDZZmyKzaQ00XZ9eiMIXh7OnO/MWaw6W4kbNb50rOBnkIAg&#10;zp0uuVCQnTbfUxA+IGusHJOCf/KwWn70Fphq1/KBbsdQiAhhn6ICE0KdSulzQxb9wNXE0Tu7xmKI&#10;simkbrCNcFvJYZKMpcWSY4PBmtaG8svxauMb612ZTPuX/T0zE/s32c0y086U+vrsfucgAnXhffxK&#10;b7WC4QieWyIA5PIBAAD//wMAUEsBAi0AFAAGAAgAAAAhANvh9svuAAAAhQEAABMAAAAAAAAAAAAA&#10;AAAAAAAAAFtDb250ZW50X1R5cGVzXS54bWxQSwECLQAUAAYACAAAACEAWvQsW78AAAAVAQAACwAA&#10;AAAAAAAAAAAAAAAfAQAAX3JlbHMvLnJlbHNQSwECLQAUAAYACAAAACEA03jAEsMAAADbAAAADwAA&#10;AAAAAAAAAAAAAAAHAgAAZHJzL2Rvd25yZXYueG1sUEsFBgAAAAADAAMAtwAAAPcCAAAAAA==&#10;">
                    <v:imagedata r:id="rId10" o:title=""/>
                  </v:shape>
                  <v:shapetype id="_x0000_t202" coordsize="21600,21600" o:spt="202" path="m,l,21600r21600,l21600,xe">
                    <v:stroke joinstyle="miter"/>
                    <v:path gradientshapeok="t" o:connecttype="rect"/>
                  </v:shapetype>
                  <v:shape id="WordArt 10" o:spid="_x0000_s1034" type="#_x0000_t202" style="position:absolute;left:5760;top:3960;width:1081;height:1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o:lock v:ext="edit" shapetype="t"/>
                    <v:textbox style="mso-fit-shape-to-text:t">
                      <w:txbxContent>
                        <w:p w14:paraId="4B044AA2" w14:textId="77777777" w:rsidR="00AC01BA" w:rsidRDefault="00AC01BA" w:rsidP="00AC01BA">
                          <w:pPr>
                            <w:pStyle w:val="NormalWeb"/>
                            <w:spacing w:before="0" w:beforeAutospacing="0" w:after="0" w:afterAutospacing="0"/>
                            <w:jc w:val="center"/>
                            <w:rPr>
                              <w:sz w:val="24"/>
                              <w:szCs w:val="24"/>
                            </w:rPr>
                          </w:pPr>
                          <w:r>
                            <w:rPr>
                              <w:rFonts w:ascii="Century" w:hAnsi="Century"/>
                              <w:color w:val="000000"/>
                              <w:sz w:val="36"/>
                              <w:szCs w:val="36"/>
                              <w14:textOutline w14:w="9525" w14:cap="flat" w14:cmpd="sng" w14:algn="ctr">
                                <w14:solidFill>
                                  <w14:srgbClr w14:val="000000"/>
                                </w14:solidFill>
                                <w14:prstDash w14:val="solid"/>
                                <w14:round/>
                              </w14:textOutline>
                            </w:rPr>
                            <w:t>School</w:t>
                          </w:r>
                        </w:p>
                      </w:txbxContent>
                    </v:textbox>
                  </v:shape>
                  <v:shape id="WordArt 11" o:spid="_x0000_s1035" type="#_x0000_t202" style="position:absolute;left:5400;top:3420;width:1798;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o:lock v:ext="edit" shapetype="t"/>
                    <v:textbox style="mso-fit-shape-to-text:t">
                      <w:txbxContent>
                        <w:p w14:paraId="45BD37F4" w14:textId="77777777" w:rsidR="00AC01BA" w:rsidRDefault="00AC01BA" w:rsidP="00AC01BA">
                          <w:pPr>
                            <w:pStyle w:val="NormalWeb"/>
                            <w:spacing w:before="0" w:beforeAutospacing="0" w:after="0" w:afterAutospacing="0"/>
                            <w:jc w:val="center"/>
                            <w:rPr>
                              <w:sz w:val="24"/>
                              <w:szCs w:val="24"/>
                            </w:rPr>
                          </w:pPr>
                          <w:r>
                            <w:rPr>
                              <w:rFonts w:ascii="Century" w:hAnsi="Century"/>
                              <w:color w:val="000000"/>
                              <w:sz w:val="28"/>
                              <w:szCs w:val="28"/>
                              <w14:textOutline w14:w="9525" w14:cap="flat" w14:cmpd="sng" w14:algn="ctr">
                                <w14:solidFill>
                                  <w14:srgbClr w14:val="000000"/>
                                </w14:solidFill>
                                <w14:prstDash w14:val="solid"/>
                                <w14:round/>
                              </w14:textOutline>
                            </w:rPr>
                            <w:t>Community</w:t>
                          </w:r>
                        </w:p>
                      </w:txbxContent>
                    </v:textbox>
                  </v:shape>
                  <v:shape id="WordArt 12" o:spid="_x0000_s1036" type="#_x0000_t202" style="position:absolute;left:5220;top:2880;width:2265;height:1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o:lock v:ext="edit" shapetype="t"/>
                    <v:textbox style="mso-fit-shape-to-text:t">
                      <w:txbxContent>
                        <w:p w14:paraId="38C9FC50" w14:textId="77777777" w:rsidR="00AC01BA" w:rsidRDefault="00AC01BA" w:rsidP="00AC01BA">
                          <w:pPr>
                            <w:pStyle w:val="NormalWeb"/>
                            <w:spacing w:before="0" w:beforeAutospacing="0" w:after="0" w:afterAutospacing="0"/>
                            <w:jc w:val="center"/>
                            <w:rPr>
                              <w:sz w:val="24"/>
                              <w:szCs w:val="24"/>
                            </w:rPr>
                          </w:pPr>
                          <w:r>
                            <w:rPr>
                              <w:rFonts w:ascii="Century" w:hAnsi="Century"/>
                              <w:color w:val="000000"/>
                              <w:sz w:val="36"/>
                              <w:szCs w:val="36"/>
                              <w14:textOutline w14:w="9525" w14:cap="flat" w14:cmpd="sng" w14:algn="ctr">
                                <w14:solidFill>
                                  <w14:srgbClr w14:val="000000"/>
                                </w14:solidFill>
                                <w14:prstDash w14:val="solid"/>
                                <w14:round/>
                              </w14:textOutline>
                            </w:rPr>
                            <w:t>District/State</w:t>
                          </w:r>
                        </w:p>
                      </w:txbxContent>
                    </v:textbox>
                  </v:shape>
                  <v:shape id="WordArt 13" o:spid="_x0000_s1037" type="#_x0000_t202" style="position:absolute;left:5580;top:2340;width:1441;height:1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o:lock v:ext="edit" shapetype="t"/>
                    <v:textbox style="mso-fit-shape-to-text:t">
                      <w:txbxContent>
                        <w:p w14:paraId="197296B9" w14:textId="77777777" w:rsidR="00AC01BA" w:rsidRDefault="00AC01BA" w:rsidP="00AC01BA">
                          <w:pPr>
                            <w:pStyle w:val="NormalWeb"/>
                            <w:spacing w:before="0" w:beforeAutospacing="0" w:after="0" w:afterAutospacing="0"/>
                            <w:jc w:val="center"/>
                            <w:rPr>
                              <w:sz w:val="24"/>
                              <w:szCs w:val="24"/>
                            </w:rPr>
                          </w:pPr>
                          <w:r>
                            <w:rPr>
                              <w:rFonts w:ascii="Century" w:hAnsi="Century"/>
                              <w:color w:val="000000"/>
                              <w:sz w:val="36"/>
                              <w:szCs w:val="36"/>
                              <w14:textOutline w14:w="9525" w14:cap="flat" w14:cmpd="sng" w14:algn="ctr">
                                <w14:solidFill>
                                  <w14:srgbClr w14:val="000000"/>
                                </w14:solidFill>
                                <w14:prstDash w14:val="solid"/>
                                <w14:round/>
                              </w14:textOutline>
                            </w:rPr>
                            <w:t>Nation</w:t>
                          </w:r>
                        </w:p>
                      </w:txbxContent>
                    </v:textbox>
                  </v:shape>
                  <v:shape id="WordArt 14" o:spid="_x0000_s1038" type="#_x0000_t202" style="position:absolute;left:5220;top:1800;width:2250;height:1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o:lock v:ext="edit" shapetype="t"/>
                    <v:textbox style="mso-fit-shape-to-text:t">
                      <w:txbxContent>
                        <w:p w14:paraId="305805E3" w14:textId="77777777" w:rsidR="00AC01BA" w:rsidRDefault="00AC01BA" w:rsidP="00AC01BA">
                          <w:pPr>
                            <w:pStyle w:val="NormalWeb"/>
                            <w:spacing w:before="0" w:beforeAutospacing="0" w:after="0" w:afterAutospacing="0"/>
                            <w:jc w:val="center"/>
                            <w:rPr>
                              <w:sz w:val="24"/>
                              <w:szCs w:val="24"/>
                            </w:rPr>
                          </w:pPr>
                          <w:r>
                            <w:rPr>
                              <w:rFonts w:ascii="Century" w:hAnsi="Century"/>
                              <w:color w:val="000000"/>
                              <w:sz w:val="36"/>
                              <w:szCs w:val="36"/>
                              <w14:textOutline w14:w="9525" w14:cap="flat" w14:cmpd="sng" w14:algn="ctr">
                                <w14:solidFill>
                                  <w14:srgbClr w14:val="000000"/>
                                </w14:solidFill>
                                <w14:prstDash w14:val="solid"/>
                                <w14:round/>
                              </w14:textOutline>
                            </w:rPr>
                            <w:t>International</w:t>
                          </w:r>
                        </w:p>
                      </w:txbxContent>
                    </v:textbox>
                  </v:shape>
                </v:group>
                <w10:anchorlock/>
              </v:group>
            </w:pict>
          </mc:Fallback>
        </mc:AlternateContent>
      </w:r>
    </w:p>
    <w:p w14:paraId="2F57C29D" w14:textId="77777777" w:rsidR="00796151" w:rsidRPr="00394E44" w:rsidRDefault="00796151" w:rsidP="00412D0F">
      <w:pPr>
        <w:rPr>
          <w:rFonts w:ascii="Times New Roman" w:hAnsi="Times New Roman" w:cs="Times New Roman"/>
          <w:b/>
          <w:bCs/>
        </w:rPr>
      </w:pPr>
      <w:r w:rsidRPr="00394E44">
        <w:rPr>
          <w:rFonts w:ascii="Times New Roman" w:hAnsi="Times New Roman" w:cs="Times New Roman"/>
          <w:b/>
          <w:bCs/>
        </w:rPr>
        <w:t>Figure 2: Global Perspectives of Education</w:t>
      </w:r>
    </w:p>
    <w:p w14:paraId="54D1CCB6" w14:textId="77777777" w:rsidR="00796151" w:rsidRPr="00394E44" w:rsidRDefault="00796151" w:rsidP="00412D0F">
      <w:pPr>
        <w:ind w:firstLine="720"/>
        <w:rPr>
          <w:rFonts w:ascii="Times New Roman" w:hAnsi="Times New Roman" w:cs="Times New Roman"/>
        </w:rPr>
      </w:pPr>
      <w:r w:rsidRPr="00394E44">
        <w:rPr>
          <w:rFonts w:ascii="Times New Roman" w:hAnsi="Times New Roman" w:cs="Times New Roman"/>
        </w:rPr>
        <w:t xml:space="preserve">The second component of the reflective practitioner framework builds on the work of Berlak and Berlak (1981) to describe and define fundamental educational essential questions, or dilemmas, that lie under the surface of classroom challenges. Reflective practitioners need to stop to consider how one’s perspective on these key questions can both inform and limit the options that seem reasonable in a given situation. Using this component of the framework, educators can explore a broader range of possible </w:t>
      </w:r>
      <w:r w:rsidRPr="00394E44">
        <w:rPr>
          <w:rFonts w:ascii="Times New Roman" w:hAnsi="Times New Roman" w:cs="Times New Roman"/>
        </w:rPr>
        <w:lastRenderedPageBreak/>
        <w:t>solutions for a given situation by recognizing that there are multiple, morally defensible positions. This process helps candidates address two of the most challenging elements of the learning environment: the impact of their own philosophy on their classroom choices and the possibly competing needs and values of the other stakeholders in the learning community. When considering options to best meet the needs of a non-English speaking P-12 student, for example, the answers to large questions of curriculum (e.g., who decides what is worth knowing?), control (e.g. who sets the standards?) and society (e.g. what role should schools play in enculturation?) shape the strategies that seem reasonable. Not only do these essential educational questions impact decisions on a practical level, they also help situate ongoing classroom concerns in larger philosophical questions.</w:t>
      </w:r>
    </w:p>
    <w:p w14:paraId="0FA74D7E" w14:textId="77777777" w:rsidR="00796151" w:rsidRPr="00394E44" w:rsidRDefault="00796151" w:rsidP="00412D0F">
      <w:pPr>
        <w:rPr>
          <w:rFonts w:ascii="Times New Roman" w:hAnsi="Times New Roman" w:cs="Times New Roman"/>
        </w:rPr>
      </w:pPr>
      <w:r w:rsidRPr="00394E44">
        <w:rPr>
          <w:rFonts w:ascii="Times New Roman" w:hAnsi="Times New Roman" w:cs="Times New Roman"/>
        </w:rPr>
        <w:tab/>
        <w:t>To continue that process of considering larger philosophical issues, the third component of the three-prong approach to reflective practice consists of an iterative reflective decision-making process (see Figure 3). Reflective practitioners must consider their decisions on three different levels (Van Mannen, 1977), or modes of reflection as CUA call them. The philosophical mode prompts the educator to consider the role that education should play in society in general and in the life of the particular child. Each decision should be examined for consistency and efficacy in supporting those larger goals. The descriptive mode addresses the technical issues of how educational decisions are carried out. Educators must strive to assess their own practice and to look for new methods to meet the needs of individual learners. The interpretative mode encourages the reflective practitioner to consider the explicit and hidden messages sent to students and all stakeholders by classroom decisions. Are expectations uniformly high? Are the knowledge, skills and cultural traditions children bring to class valued or marginalized? Are parents seen as partners or obstacles? These types of questions move the reflective practitioner back to the larger philosophical questions to begin the process again. While it does not matter if the initial question is descriptive, interpretive, or philosophical, the model prompts the educator to see the process as ongoing and interrelated.</w:t>
      </w:r>
    </w:p>
    <w:p w14:paraId="2054996A" w14:textId="12C5003D" w:rsidR="00796151" w:rsidRPr="00394E44" w:rsidRDefault="00C6786E" w:rsidP="00C95EDC">
      <w:pPr>
        <w:ind w:left="1440" w:firstLine="720"/>
        <w:rPr>
          <w:rFonts w:ascii="Times New Roman" w:hAnsi="Times New Roman" w:cs="Times New Roman"/>
        </w:rPr>
      </w:pPr>
      <w:r>
        <w:rPr>
          <w:rFonts w:ascii="Times New Roman" w:hAnsi="Times New Roman" w:cs="Times New Roman"/>
          <w:noProof/>
          <w:lang w:eastAsia="en-US"/>
        </w:rPr>
        <mc:AlternateContent>
          <mc:Choice Requires="wpg">
            <w:drawing>
              <wp:inline distT="0" distB="0" distL="0" distR="0" wp14:anchorId="49A3FB8F" wp14:editId="577085AC">
                <wp:extent cx="4156075" cy="3995420"/>
                <wp:effectExtent l="101600" t="3175" r="377825" b="319405"/>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6075" cy="3995420"/>
                          <a:chOff x="3780" y="2880"/>
                          <a:chExt cx="6007" cy="5114"/>
                        </a:xfrm>
                      </wpg:grpSpPr>
                      <wpg:grpSp>
                        <wpg:cNvPr id="4" name="Group 16"/>
                        <wpg:cNvGrpSpPr>
                          <a:grpSpLocks/>
                        </wpg:cNvGrpSpPr>
                        <wpg:grpSpPr bwMode="auto">
                          <a:xfrm>
                            <a:off x="4435" y="2880"/>
                            <a:ext cx="5163" cy="4813"/>
                            <a:chOff x="2141" y="1854"/>
                            <a:chExt cx="5520" cy="5553"/>
                          </a:xfrm>
                        </wpg:grpSpPr>
                        <wps:wsp>
                          <wps:cNvPr id="7" name="Oval 17"/>
                          <wps:cNvSpPr>
                            <a:spLocks noChangeArrowheads="1"/>
                          </wps:cNvSpPr>
                          <wps:spPr bwMode="auto">
                            <a:xfrm>
                              <a:off x="2160" y="1854"/>
                              <a:ext cx="5400" cy="5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Arc 18"/>
                          <wps:cNvSpPr>
                            <a:spLocks/>
                          </wps:cNvSpPr>
                          <wps:spPr bwMode="auto">
                            <a:xfrm rot="10581326" flipH="1" flipV="1">
                              <a:off x="2141" y="3160"/>
                              <a:ext cx="2719" cy="1472"/>
                            </a:xfrm>
                            <a:custGeom>
                              <a:avLst/>
                              <a:gdLst>
                                <a:gd name="T0" fmla="*/ 0 w 21600"/>
                                <a:gd name="T1" fmla="*/ 1276 h 21600"/>
                                <a:gd name="T2" fmla="*/ 2719 w 21600"/>
                                <a:gd name="T3" fmla="*/ 1472 h 21600"/>
                                <a:gd name="T4" fmla="*/ 1353 w 21600"/>
                                <a:gd name="T5" fmla="*/ 1472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18728"/>
                                  </a:moveTo>
                                  <a:cubicBezTo>
                                    <a:pt x="1437" y="8005"/>
                                    <a:pt x="10588" y="-1"/>
                                    <a:pt x="21408" y="-1"/>
                                  </a:cubicBezTo>
                                  <a:cubicBezTo>
                                    <a:pt x="33337" y="-1"/>
                                    <a:pt x="43008" y="9670"/>
                                    <a:pt x="43008" y="21600"/>
                                  </a:cubicBezTo>
                                </a:path>
                                <a:path w="21600" h="21600" stroke="0" extrusionOk="0">
                                  <a:moveTo>
                                    <a:pt x="-1" y="18728"/>
                                  </a:moveTo>
                                  <a:cubicBezTo>
                                    <a:pt x="1437" y="8005"/>
                                    <a:pt x="10588" y="-1"/>
                                    <a:pt x="21408" y="-1"/>
                                  </a:cubicBezTo>
                                  <a:cubicBezTo>
                                    <a:pt x="33337" y="-1"/>
                                    <a:pt x="43008" y="9670"/>
                                    <a:pt x="43008" y="21600"/>
                                  </a:cubicBezTo>
                                  <a:lnTo>
                                    <a:pt x="21408" y="21600"/>
                                  </a:lnTo>
                                  <a:lnTo>
                                    <a:pt x="-1" y="1872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rc 19"/>
                          <wps:cNvSpPr>
                            <a:spLocks/>
                          </wps:cNvSpPr>
                          <wps:spPr bwMode="auto">
                            <a:xfrm rot="3197805" flipH="1" flipV="1">
                              <a:off x="3710" y="5338"/>
                              <a:ext cx="2666" cy="1472"/>
                            </a:xfrm>
                            <a:custGeom>
                              <a:avLst/>
                              <a:gdLst>
                                <a:gd name="T0" fmla="*/ 0 w 21600"/>
                                <a:gd name="T1" fmla="*/ 1024 h 21600"/>
                                <a:gd name="T2" fmla="*/ 2666 w 21600"/>
                                <a:gd name="T3" fmla="*/ 1472 h 21600"/>
                                <a:gd name="T4" fmla="*/ 1301 w 21600"/>
                                <a:gd name="T5" fmla="*/ 1472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15031"/>
                                  </a:moveTo>
                                  <a:cubicBezTo>
                                    <a:pt x="2857" y="6077"/>
                                    <a:pt x="11177" y="-1"/>
                                    <a:pt x="20577" y="-1"/>
                                  </a:cubicBezTo>
                                  <a:cubicBezTo>
                                    <a:pt x="32506" y="-1"/>
                                    <a:pt x="42177" y="9670"/>
                                    <a:pt x="42177" y="21600"/>
                                  </a:cubicBezTo>
                                </a:path>
                                <a:path w="21600" h="21600" stroke="0" extrusionOk="0">
                                  <a:moveTo>
                                    <a:pt x="-1" y="15031"/>
                                  </a:moveTo>
                                  <a:cubicBezTo>
                                    <a:pt x="2857" y="6077"/>
                                    <a:pt x="11177" y="-1"/>
                                    <a:pt x="20577" y="-1"/>
                                  </a:cubicBezTo>
                                  <a:cubicBezTo>
                                    <a:pt x="32506" y="-1"/>
                                    <a:pt x="42177" y="9670"/>
                                    <a:pt x="42177" y="21600"/>
                                  </a:cubicBezTo>
                                  <a:lnTo>
                                    <a:pt x="20577" y="21600"/>
                                  </a:lnTo>
                                  <a:lnTo>
                                    <a:pt x="-1" y="150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0"/>
                          <wps:cNvSpPr>
                            <a:spLocks/>
                          </wps:cNvSpPr>
                          <wps:spPr bwMode="auto">
                            <a:xfrm rot="-2603038" flipH="1" flipV="1">
                              <a:off x="5035" y="3474"/>
                              <a:ext cx="2626" cy="1472"/>
                            </a:xfrm>
                            <a:custGeom>
                              <a:avLst/>
                              <a:gdLst>
                                <a:gd name="T0" fmla="*/ 0 w 21600"/>
                                <a:gd name="T1" fmla="*/ 905 h 21600"/>
                                <a:gd name="T2" fmla="*/ 2626 w 21600"/>
                                <a:gd name="T3" fmla="*/ 1472 h 21600"/>
                                <a:gd name="T4" fmla="*/ 1260 w 21600"/>
                                <a:gd name="T5" fmla="*/ 1472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13279"/>
                                  </a:moveTo>
                                  <a:cubicBezTo>
                                    <a:pt x="3356" y="5237"/>
                                    <a:pt x="11217" y="-1"/>
                                    <a:pt x="19933" y="-1"/>
                                  </a:cubicBezTo>
                                  <a:cubicBezTo>
                                    <a:pt x="31862" y="-1"/>
                                    <a:pt x="41533" y="9670"/>
                                    <a:pt x="41533" y="21600"/>
                                  </a:cubicBezTo>
                                </a:path>
                                <a:path w="21600" h="21600" stroke="0" extrusionOk="0">
                                  <a:moveTo>
                                    <a:pt x="-1" y="13279"/>
                                  </a:moveTo>
                                  <a:cubicBezTo>
                                    <a:pt x="3356" y="5237"/>
                                    <a:pt x="11217" y="-1"/>
                                    <a:pt x="19933" y="-1"/>
                                  </a:cubicBezTo>
                                  <a:cubicBezTo>
                                    <a:pt x="31862" y="-1"/>
                                    <a:pt x="41533" y="9670"/>
                                    <a:pt x="41533" y="21600"/>
                                  </a:cubicBezTo>
                                  <a:lnTo>
                                    <a:pt x="19933" y="21600"/>
                                  </a:lnTo>
                                  <a:lnTo>
                                    <a:pt x="-1" y="1327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 name="Text Box 21"/>
                        <wps:cNvSpPr txBox="1">
                          <a:spLocks noChangeArrowheads="1"/>
                        </wps:cNvSpPr>
                        <wps:spPr bwMode="auto">
                          <a:xfrm>
                            <a:off x="6773" y="3400"/>
                            <a:ext cx="1868" cy="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5E088" w14:textId="77777777" w:rsidR="004D02F7" w:rsidRPr="00964879" w:rsidRDefault="004D02F7" w:rsidP="00412D0F">
                              <w:pPr>
                                <w:pStyle w:val="Heading1"/>
                                <w:rPr>
                                  <w:sz w:val="20"/>
                                  <w:szCs w:val="20"/>
                                </w:rPr>
                              </w:pPr>
                              <w:r w:rsidRPr="00964879">
                                <w:rPr>
                                  <w:sz w:val="20"/>
                                  <w:szCs w:val="20"/>
                                </w:rPr>
                                <w:t>Philosophical Mode</w:t>
                              </w:r>
                            </w:p>
                            <w:p w14:paraId="0133BE51" w14:textId="77777777" w:rsidR="004D02F7" w:rsidRPr="00964879" w:rsidRDefault="004D02F7" w:rsidP="00412D0F">
                              <w:pPr>
                                <w:rPr>
                                  <w:sz w:val="16"/>
                                  <w:szCs w:val="16"/>
                                </w:rPr>
                              </w:pPr>
                              <w:r w:rsidRPr="00964879">
                                <w:rPr>
                                  <w:b/>
                                  <w:bCs/>
                                  <w:i/>
                                  <w:iCs/>
                                  <w:sz w:val="16"/>
                                  <w:szCs w:val="16"/>
                                </w:rPr>
                                <w:t>Why</w:t>
                              </w:r>
                              <w:r w:rsidRPr="00964879">
                                <w:rPr>
                                  <w:sz w:val="16"/>
                                  <w:szCs w:val="16"/>
                                </w:rPr>
                                <w:t xml:space="preserve"> are things the way they are, and what ought to be?</w:t>
                              </w:r>
                            </w:p>
                          </w:txbxContent>
                        </wps:txbx>
                        <wps:bodyPr rot="0" vert="horz" wrap="square" lIns="64355" tIns="32177" rIns="64355" bIns="32177" anchor="t" anchorCtr="0" upright="1">
                          <a:noAutofit/>
                        </wps:bodyPr>
                      </wps:wsp>
                      <wps:wsp>
                        <wps:cNvPr id="12" name="Text Box 22"/>
                        <wps:cNvSpPr txBox="1">
                          <a:spLocks noChangeArrowheads="1"/>
                        </wps:cNvSpPr>
                        <wps:spPr bwMode="auto">
                          <a:xfrm>
                            <a:off x="4622" y="4830"/>
                            <a:ext cx="1683" cy="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4690B" w14:textId="77777777" w:rsidR="004D02F7" w:rsidRPr="00964879" w:rsidRDefault="004D02F7" w:rsidP="00412D0F">
                              <w:pPr>
                                <w:pStyle w:val="Heading1"/>
                                <w:rPr>
                                  <w:sz w:val="20"/>
                                  <w:szCs w:val="20"/>
                                </w:rPr>
                              </w:pPr>
                              <w:r w:rsidRPr="00964879">
                                <w:rPr>
                                  <w:sz w:val="20"/>
                                  <w:szCs w:val="20"/>
                                </w:rPr>
                                <w:t>Interpretative Mode</w:t>
                              </w:r>
                            </w:p>
                            <w:p w14:paraId="0C2E9015" w14:textId="77777777" w:rsidR="004D02F7" w:rsidRPr="00964879" w:rsidRDefault="004D02F7" w:rsidP="00412D0F">
                              <w:pPr>
                                <w:rPr>
                                  <w:sz w:val="16"/>
                                  <w:szCs w:val="16"/>
                                </w:rPr>
                              </w:pPr>
                              <w:r w:rsidRPr="00964879">
                                <w:rPr>
                                  <w:b/>
                                  <w:bCs/>
                                  <w:i/>
                                  <w:iCs/>
                                  <w:sz w:val="16"/>
                                  <w:szCs w:val="16"/>
                                </w:rPr>
                                <w:t>How</w:t>
                              </w:r>
                              <w:r w:rsidRPr="00964879">
                                <w:rPr>
                                  <w:sz w:val="16"/>
                                  <w:szCs w:val="16"/>
                                </w:rPr>
                                <w:t xml:space="preserve"> is it understood by all stakeholders?</w:t>
                              </w:r>
                            </w:p>
                          </w:txbxContent>
                        </wps:txbx>
                        <wps:bodyPr rot="0" vert="horz" wrap="square" lIns="64355" tIns="32177" rIns="64355" bIns="32177" anchor="t" anchorCtr="0" upright="1">
                          <a:noAutofit/>
                        </wps:bodyPr>
                      </wps:wsp>
                      <wps:wsp>
                        <wps:cNvPr id="13" name="Text Box 23"/>
                        <wps:cNvSpPr txBox="1">
                          <a:spLocks noChangeArrowheads="1"/>
                        </wps:cNvSpPr>
                        <wps:spPr bwMode="auto">
                          <a:xfrm>
                            <a:off x="6773" y="5923"/>
                            <a:ext cx="1964" cy="988"/>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txbx>
                          <w:txbxContent>
                            <w:p w14:paraId="2D9F632F" w14:textId="77777777" w:rsidR="004D02F7" w:rsidRPr="00964879" w:rsidRDefault="004D02F7" w:rsidP="00412D0F">
                              <w:pPr>
                                <w:pStyle w:val="Heading1"/>
                                <w:rPr>
                                  <w:sz w:val="20"/>
                                  <w:szCs w:val="20"/>
                                </w:rPr>
                              </w:pPr>
                              <w:r w:rsidRPr="00964879">
                                <w:rPr>
                                  <w:sz w:val="20"/>
                                  <w:szCs w:val="20"/>
                                </w:rPr>
                                <w:t>Descriptive Mode</w:t>
                              </w:r>
                            </w:p>
                            <w:p w14:paraId="56ACDB9D" w14:textId="77777777" w:rsidR="004D02F7" w:rsidRPr="00964879" w:rsidRDefault="004D02F7" w:rsidP="00412D0F">
                              <w:pPr>
                                <w:rPr>
                                  <w:sz w:val="16"/>
                                  <w:szCs w:val="16"/>
                                </w:rPr>
                              </w:pPr>
                              <w:r w:rsidRPr="00964879">
                                <w:rPr>
                                  <w:b/>
                                  <w:bCs/>
                                  <w:i/>
                                  <w:iCs/>
                                  <w:sz w:val="16"/>
                                  <w:szCs w:val="16"/>
                                </w:rPr>
                                <w:t>What</w:t>
                              </w:r>
                              <w:r w:rsidRPr="00964879">
                                <w:rPr>
                                  <w:sz w:val="16"/>
                                  <w:szCs w:val="16"/>
                                </w:rPr>
                                <w:t xml:space="preserve"> happens? What could</w:t>
                              </w:r>
                              <w:r>
                                <w:t xml:space="preserve"> </w:t>
                              </w:r>
                              <w:r w:rsidRPr="00964879">
                                <w:rPr>
                                  <w:sz w:val="16"/>
                                  <w:szCs w:val="16"/>
                                </w:rPr>
                                <w:t>happen?</w:t>
                              </w:r>
                            </w:p>
                          </w:txbxContent>
                        </wps:txbx>
                        <wps:bodyPr rot="0" vert="horz" wrap="square" lIns="64355" tIns="32177" rIns="64355" bIns="32177" anchor="t" anchorCtr="0" upright="1">
                          <a:noAutofit/>
                        </wps:bodyPr>
                      </wps:wsp>
                      <wpg:grpSp>
                        <wpg:cNvPr id="14" name="Group 24"/>
                        <wpg:cNvGrpSpPr>
                          <a:grpSpLocks/>
                        </wpg:cNvGrpSpPr>
                        <wpg:grpSpPr bwMode="auto">
                          <a:xfrm>
                            <a:off x="6259" y="4570"/>
                            <a:ext cx="1402" cy="1300"/>
                            <a:chOff x="540" y="6300"/>
                            <a:chExt cx="1800" cy="1800"/>
                          </a:xfrm>
                        </wpg:grpSpPr>
                        <wps:wsp>
                          <wps:cNvPr id="15" name="Oval 25"/>
                          <wps:cNvSpPr>
                            <a:spLocks noChangeArrowheads="1"/>
                          </wps:cNvSpPr>
                          <wps:spPr bwMode="auto">
                            <a:xfrm>
                              <a:off x="540" y="6300"/>
                              <a:ext cx="1800" cy="1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Text Box 26"/>
                          <wps:cNvSpPr txBox="1">
                            <a:spLocks noChangeArrowheads="1"/>
                          </wps:cNvSpPr>
                          <wps:spPr bwMode="auto">
                            <a:xfrm>
                              <a:off x="720" y="6840"/>
                              <a:ext cx="1462"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55209" w14:textId="77777777" w:rsidR="004D02F7" w:rsidRPr="009D250B" w:rsidRDefault="004D02F7" w:rsidP="009D250B">
                                <w:pPr>
                                  <w:rPr>
                                    <w:sz w:val="16"/>
                                    <w:szCs w:val="16"/>
                                  </w:rPr>
                                </w:pPr>
                                <w:r>
                                  <w:rPr>
                                    <w:sz w:val="18"/>
                                    <w:szCs w:val="18"/>
                                  </w:rPr>
                                  <w:t xml:space="preserve">   </w:t>
                                </w:r>
                                <w:r w:rsidRPr="009D250B">
                                  <w:rPr>
                                    <w:sz w:val="16"/>
                                    <w:szCs w:val="16"/>
                                  </w:rPr>
                                  <w:t>Reflective</w:t>
                                </w:r>
                              </w:p>
                              <w:p w14:paraId="4009165C" w14:textId="77777777" w:rsidR="004D02F7" w:rsidRPr="009D250B" w:rsidRDefault="004D02F7" w:rsidP="009D250B">
                                <w:pPr>
                                  <w:rPr>
                                    <w:rFonts w:cs="Times New Roman"/>
                                    <w:sz w:val="16"/>
                                    <w:szCs w:val="16"/>
                                  </w:rPr>
                                </w:pPr>
                                <w:r w:rsidRPr="009D250B">
                                  <w:rPr>
                                    <w:sz w:val="16"/>
                                    <w:szCs w:val="16"/>
                                  </w:rPr>
                                  <w:t>Practitioner</w:t>
                                </w:r>
                              </w:p>
                              <w:p w14:paraId="37ABA143" w14:textId="77777777" w:rsidR="004D02F7" w:rsidRDefault="004D02F7" w:rsidP="00412D0F">
                                <w:pPr>
                                  <w:rPr>
                                    <w:rFonts w:cs="Times New Roman"/>
                                  </w:rPr>
                                </w:pPr>
                              </w:p>
                            </w:txbxContent>
                          </wps:txbx>
                          <wps:bodyPr rot="0" vert="horz" wrap="square" lIns="91440" tIns="45720" rIns="91440" bIns="45720" anchor="t" anchorCtr="0" upright="1">
                            <a:noAutofit/>
                          </wps:bodyPr>
                        </wps:wsp>
                      </wpg:grpSp>
                      <wps:wsp>
                        <wps:cNvPr id="17" name="AutoShape 27"/>
                        <wps:cNvSpPr>
                          <a:spLocks noChangeArrowheads="1"/>
                        </wps:cNvSpPr>
                        <wps:spPr bwMode="auto">
                          <a:xfrm rot="3058759">
                            <a:off x="8546" y="3599"/>
                            <a:ext cx="1734" cy="749"/>
                          </a:xfrm>
                          <a:custGeom>
                            <a:avLst/>
                            <a:gdLst>
                              <a:gd name="T0" fmla="*/ 867 w 21600"/>
                              <a:gd name="T1" fmla="*/ 0 h 21600"/>
                              <a:gd name="T2" fmla="*/ 217 w 21600"/>
                              <a:gd name="T3" fmla="*/ 374 h 21600"/>
                              <a:gd name="T4" fmla="*/ 867 w 21600"/>
                              <a:gd name="T5" fmla="*/ 187 h 21600"/>
                              <a:gd name="T6" fmla="*/ 1951 w 21600"/>
                              <a:gd name="T7" fmla="*/ 374 h 21600"/>
                              <a:gd name="T8" fmla="*/ 1517 w 21600"/>
                              <a:gd name="T9" fmla="*/ 562 h 21600"/>
                              <a:gd name="T10" fmla="*/ 1084 w 21600"/>
                              <a:gd name="T11" fmla="*/ 374 h 21600"/>
                              <a:gd name="T12" fmla="*/ 0 60000 65536"/>
                              <a:gd name="T13" fmla="*/ 0 60000 65536"/>
                              <a:gd name="T14" fmla="*/ 0 60000 65536"/>
                              <a:gd name="T15" fmla="*/ 0 60000 65536"/>
                              <a:gd name="T16" fmla="*/ 0 60000 65536"/>
                              <a:gd name="T17" fmla="*/ 0 60000 65536"/>
                              <a:gd name="T18" fmla="*/ 3164 w 21600"/>
                              <a:gd name="T19" fmla="*/ 3172 h 21600"/>
                              <a:gd name="T20" fmla="*/ 18436 w 21600"/>
                              <a:gd name="T21" fmla="*/ 18428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7817" y="5400"/>
                                  <a:pt x="5400" y="7817"/>
                                  <a:pt x="5400" y="10800"/>
                                </a:cubicBezTo>
                                <a:lnTo>
                                  <a:pt x="-1" y="10799"/>
                                </a:lnTo>
                                <a:cubicBezTo>
                                  <a:pt x="0" y="4835"/>
                                  <a:pt x="4835" y="0"/>
                                  <a:pt x="10800" y="0"/>
                                </a:cubicBezTo>
                                <a:cubicBezTo>
                                  <a:pt x="16764" y="-1"/>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28"/>
                        <wps:cNvSpPr>
                          <a:spLocks noChangeArrowheads="1"/>
                        </wps:cNvSpPr>
                        <wps:spPr bwMode="auto">
                          <a:xfrm rot="-5926371">
                            <a:off x="3287" y="4803"/>
                            <a:ext cx="1735" cy="749"/>
                          </a:xfrm>
                          <a:custGeom>
                            <a:avLst/>
                            <a:gdLst>
                              <a:gd name="T0" fmla="*/ 868 w 21600"/>
                              <a:gd name="T1" fmla="*/ 0 h 21600"/>
                              <a:gd name="T2" fmla="*/ 217 w 21600"/>
                              <a:gd name="T3" fmla="*/ 374 h 21600"/>
                              <a:gd name="T4" fmla="*/ 868 w 21600"/>
                              <a:gd name="T5" fmla="*/ 187 h 21600"/>
                              <a:gd name="T6" fmla="*/ 1952 w 21600"/>
                              <a:gd name="T7" fmla="*/ 374 h 21600"/>
                              <a:gd name="T8" fmla="*/ 1518 w 21600"/>
                              <a:gd name="T9" fmla="*/ 562 h 21600"/>
                              <a:gd name="T10" fmla="*/ 1084 w 21600"/>
                              <a:gd name="T11" fmla="*/ 374 h 21600"/>
                              <a:gd name="T12" fmla="*/ 0 60000 65536"/>
                              <a:gd name="T13" fmla="*/ 0 60000 65536"/>
                              <a:gd name="T14" fmla="*/ 0 60000 65536"/>
                              <a:gd name="T15" fmla="*/ 0 60000 65536"/>
                              <a:gd name="T16" fmla="*/ 0 60000 65536"/>
                              <a:gd name="T17" fmla="*/ 0 60000 65536"/>
                              <a:gd name="T18" fmla="*/ 3162 w 21600"/>
                              <a:gd name="T19" fmla="*/ 3172 h 21600"/>
                              <a:gd name="T20" fmla="*/ 18438 w 21600"/>
                              <a:gd name="T21" fmla="*/ 18428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7817" y="5400"/>
                                  <a:pt x="5400" y="7817"/>
                                  <a:pt x="5400" y="10800"/>
                                </a:cubicBezTo>
                                <a:lnTo>
                                  <a:pt x="-1" y="10799"/>
                                </a:lnTo>
                                <a:cubicBezTo>
                                  <a:pt x="0" y="4835"/>
                                  <a:pt x="4835" y="0"/>
                                  <a:pt x="10800" y="0"/>
                                </a:cubicBezTo>
                                <a:cubicBezTo>
                                  <a:pt x="16764" y="-1"/>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29"/>
                        <wps:cNvSpPr>
                          <a:spLocks noChangeArrowheads="1"/>
                        </wps:cNvSpPr>
                        <wps:spPr bwMode="auto">
                          <a:xfrm rot="8861349">
                            <a:off x="7147" y="7300"/>
                            <a:ext cx="1872" cy="694"/>
                          </a:xfrm>
                          <a:custGeom>
                            <a:avLst/>
                            <a:gdLst>
                              <a:gd name="T0" fmla="*/ 936 w 21600"/>
                              <a:gd name="T1" fmla="*/ 0 h 21600"/>
                              <a:gd name="T2" fmla="*/ 234 w 21600"/>
                              <a:gd name="T3" fmla="*/ 347 h 21600"/>
                              <a:gd name="T4" fmla="*/ 936 w 21600"/>
                              <a:gd name="T5" fmla="*/ 173 h 21600"/>
                              <a:gd name="T6" fmla="*/ 2106 w 21600"/>
                              <a:gd name="T7" fmla="*/ 347 h 21600"/>
                              <a:gd name="T8" fmla="*/ 1638 w 21600"/>
                              <a:gd name="T9" fmla="*/ 521 h 21600"/>
                              <a:gd name="T10" fmla="*/ 1170 w 21600"/>
                              <a:gd name="T11" fmla="*/ 347 h 21600"/>
                              <a:gd name="T12" fmla="*/ 0 60000 65536"/>
                              <a:gd name="T13" fmla="*/ 0 60000 65536"/>
                              <a:gd name="T14" fmla="*/ 0 60000 65536"/>
                              <a:gd name="T15" fmla="*/ 0 60000 65536"/>
                              <a:gd name="T16" fmla="*/ 0 60000 65536"/>
                              <a:gd name="T17" fmla="*/ 0 60000 65536"/>
                              <a:gd name="T18" fmla="*/ 3162 w 21600"/>
                              <a:gd name="T19" fmla="*/ 3175 h 21600"/>
                              <a:gd name="T20" fmla="*/ 18438 w 21600"/>
                              <a:gd name="T21" fmla="*/ 18425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7817" y="5400"/>
                                  <a:pt x="5400" y="7817"/>
                                  <a:pt x="5400" y="10800"/>
                                </a:cubicBezTo>
                                <a:lnTo>
                                  <a:pt x="-1" y="10799"/>
                                </a:lnTo>
                                <a:cubicBezTo>
                                  <a:pt x="0" y="4835"/>
                                  <a:pt x="4835" y="0"/>
                                  <a:pt x="10800" y="0"/>
                                </a:cubicBezTo>
                                <a:cubicBezTo>
                                  <a:pt x="16764" y="-1"/>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9A3FB8F" id="Group 15" o:spid="_x0000_s1039" style="width:327.25pt;height:314.6pt;mso-position-horizontal-relative:char;mso-position-vertical-relative:line" coordorigin="3780,2880" coordsize="6007,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guhgwAAGhWAAAOAAAAZHJzL2Uyb0RvYy54bWzsXFtv28oRfi/Q/0DwsYBiLu8UohzEt7RA&#10;2hw0bvtMS9QFoUiVpCPnFP3v/WZvXEomYzu2k9PQDxYvw+XszOzstzOzfP3L7Ta3PmdVvSmLmc1e&#10;ObaVFfNysSlWM/sfV5eT2LbqJi0WaV4W2cz+ktX2L2/++IfX+900c8t1mS+yykIjRT3d72b2uml2&#10;05OTer7Otmn9qtxlBW4uy2qbNjitVieLKt2j9W1+4jpOeLIvq8WuKudZXePqubhpv+HtL5fZvPmw&#10;XNZZY+UzG7w1/H/F/1/T/5M3r9Ppqkp3681cspE+gottuinwUt3Uedqk1k21OWpqu5lXZV0um1fz&#10;cntSLpebecb7gN4w56A376ryZsf7spruVzstJoj2QE6Pbnb+t8+/VtZmMbM92yrSLVTE32qxgGSz&#10;362mIHlX7T7ufq1EB3H4vpx/qnH75PA+na8EsXW9/2u5QHvpTVNy2dwuqy01gV5bt1wFX7QKstvG&#10;muOiz4LQiQLbmuOelySB70olzdfQJD3nRTE0idtujAOuwPn6Qj4fOk4kHg4Y8+nuSToVL+bMSuZE&#10;z/iJ7qSUg38gh/C55eD7Hvrb6Y+SRsBCqIVE4cfMU32VcnCZz/hzLA54T9NpK4cggNz4k0EQ8Cd7&#10;5YCBV7e2VX+bbX1cp7uMm2xNhiNlCpUI2/rwOc0tFgmRcgplV7UwKqsoz9ZpscreVlW5X2fpAgwx&#10;rsf9zniATmqY5FetzGWhsJZWSlq6vqNkREemraTTXVU377Jya9HBzM7yfLOrqWfpNP38vm4EtaKi&#10;y3WZbxaXmzznJ9Xq+iyvLPR3Zl/yP/mCDlleWPuZnQRuwFvu3KvNJhz+d1cT8BHFgo8CktaFPG7S&#10;TS6Oofe84ENVSIzsvZ5el4svkF5VCo8ID46DdVn9Zlt7eMOZXf/7Jq0y28r/UkADCfN9yKrhJ34Q&#10;kXFV5p1r805azNHUzG5sSxyeNcLl3uyqzWqNNzHe3aJ8C9+w3HBhtlxJZmGVgtdnN0/MUcI831Zz&#10;i8Uk5Y6xQbemy7u3GQrxMifA4HVD21rChv5MnedH/1RikP5Qj2ePTJZrVFmqG7FEjGbmR660AuVO&#10;5zfCUk3TxES0gJHSpdVCdu4KOltuc0xvfzqxHGtv0dCQL2qJiDlFxNwotNZ307kGHbHX1x78V9se&#10;mO9rD263pfMCr689uMqWbqA9Erfqh2Ohow7+wxVyd25KBb7pfoSwkvsRQlWaELrs7QozFcIJe2TN&#10;OkqJfS/qkw4z1cI4pdEmXIE2i3QtnBgmjdtCmgqOMGCBLq5CPj53ZU0TLhkOpqAr4Yb5A2RYLXXU&#10;oQYLRK0mHZB1qeMONfRO1BxtgD9OLX4lUxUwHKG3K4gVnuOKpAZvckVCAYS7Qpf5WNmlDXWJ3kWH&#10;5FeFgVtrfbSEd57ZBZAoYOptU90QbP3wiVAIPbctP2dXJW+hoY5P8Aowx+LI5U4BfLUk85vrzfw0&#10;+818gEE1/JHYcXiPwAtviXwA7AeNoU3BLr+OMe+Y16nnnXa7Z6IxD3/iNd3GfM+RjSVhJAe2eKK9&#10;o8f8wZtwSlIblF7dVOUnADooYBReVzF5YZpBq1VT3IpG/QrV3GFjimCel3UGY9G6kQfcyrn+Wsdf&#10;lIQ8uGW9HKZIp7ADOeZoquILnv8kTnIRX8T+xHfDi4nvnJ9P3l6e+ZPwkkXBuXd+dnbO/kvjjfnT&#10;9WaxyApiXS2+mH8/ACqXgWLZpJdf/QCqD4OddNng0kZf1K+QtUKbI3aC3iQ0ktAeXtnATgk5tyfE&#10;Th5LsNqjOX8QOnkRzQrwroHncU/NLZMvKN0wBBSgJdTLQifH9fugjjlHE3t9k/njoJPD+tobodMI&#10;nV4aOgWOp2DjMHRy40BgGoR/eHxAQyfGcOEO6OQEnet8QjQhWXeGltDJDRy4gyMc5rvqJUfQSd8x&#10;53KzbT09DwDPx0Gnn0B4FJzoQCetVVPcikb9dqGTISZFMEInET+/My48QqcfI+xEmKXFTgipPS12&#10;mrih4znAQ18BTxg+QAZwiZ4fyTgygXmKxrshha1eHDwlTnA/7OQ+LXaCwEbsZIQCx7DTdw07eW7E&#10;11MAGMPYyfMCAWoCF4EhHgQQMyRjQC93wB2WJB5WFxoG3Q87sTgUsb2DsBPDqos3doSd9B1zMn8Z&#10;7PQTCO8QO7VaNcWtIJH67WInQ0yKYMROI3Yqq8en7No8uwgFPXv6jjIBAkddEXA5LW+RsjoAU1Zz&#10;i+sq4/ZcyeYwioQn9GRCuY1DwXkCiXEoxURwHk5XpfBUGlkmmynlwRMST5pppti+DhPj5ZQV7ong&#10;Mtd3Tt1kchnG0cS/9INJEjnxxGHJaRI6fuKfX3YjuO83RfbtEdxvzoVvNw2qifLNdmYjA4M/MRn2&#10;JcZ1AJrYVxFf9XtX5Le5vb7lxTKyOObBefQQtR4A2yKP7onQgsijyzsijy7v/N7y6JR9PByIPDtn&#10;RIRfZiD6oSugih970gjUmoaFMcboOBDb8rPjeMDvZyDK6qxxIIriKJmUQa3Y0UDk+fgXH4h6RgwS&#10;Vxaw6YGYhEj+00BMkBvHquUHmRB51Si8P19HgdnjBOfPPT0KTCNyvW8vAyfyvXgSRYE38b0LZ3Ia&#10;X55N3p6xMIwuTs9OLw5yvRdcvKgr4SW/SL5+S7o3U7oiJFPeYPL/uF7srev8pvp7upjZoRdQid9i&#10;QyV8XuwkyFYuNqgecSMBD6w0X6Fued5UKCopm39tmjWvYFQVIXfV4NG70ny3TkVxX+QnCV90w3wl&#10;OTdlzY4AFC2nRsZZCkNBDvU7CD108eQDS/i+I/SQNcG0HODlxMpLYfgLuCBKjl0efTwsKUbNEhUU&#10;P0nJcegGsAB4HJQwHsIC3wFi4LAAZTQCN+qS44CKH/FYaNy6kDFSBqQpH6Qj04+1KyGqnSbf+/xr&#10;IaBLIVNeaou6UjBkeH0y3uda/RxLSbv6fhkhaTZW2v40lbYMccrDFYKGcKgXp2rwl1kh8BJmGtIx&#10;xraa6nnSg2HxIAZ0LGoLH49L9HJbrbb1heH19/9HBZUJFJKfGzNB3QpJYlIwC/F1SEGXnT9wXv9u&#10;pfnt7PZScxtSGcJ5UP6W4zTL1XBIeo8nn+BEEb+HAt4I4IEDTbEPCbtuRNbFC4Aruy4k8uTSBuiw&#10;Awmovret2lTxPaMuu02/AVXoMvI47C/5Nsice6VNWW9bWDbqV3pRbwEb+qbJBjjr1JvFUR9vEKJu&#10;jSVBb/katK/pBpijfLcq/GdBf18BBDVdEPbuS+gU6TMn9vsyxJ0i/QH+OiX6gzsTaBWvWRymNDUy&#10;TGkqZZjS1MswpamZYUpTOdjx0C9MUzse6982QhuRtIxow0NvRQBSAh1KNzYNEg76nlsjoD9yAvfd&#10;GwElmuQiKtm/OQJ7Fk1y6BUYpbs7wtx5gV2aJrnwR1dqOXq09QLwyySHNqh15aGOybsbO2SNLe28&#10;EKucgc0a2EUldmtAkbRbg/REuzVEYkZUysnASt9uDeK0zXvLhHaITb+cawxFvdpqqczcMl4i9l7o&#10;Z6IY2XDuqOUdbCUVCsHSRaJAeYe3TtJRd2Ag3ca7Z+Ix/gLzKcUDb4VuHLKgb5j96Tat8rLiFWq/&#10;gBOJSYcDSVFB131MkAthIQre2Y7Cz4mdnk6rZWy3xe6ZFFQYURQPTXWLAlxGkyJdP3y3yE3THWb0&#10;odt2t8vmE63SFY36Ffy4tNXlyEAUjfqVvMeJouUmIoxa0ahfSSsiSZzrr/HAtMGZSlXtPSS9/vDt&#10;DLTQeOno/bi/VH9/4O7tz+QMj4CrxvvPC1wnCLyH2B/BHb/caeq5sagK8mPnMCgfUTEghcGeDLnG&#10;vYjJmJC/C3Lt5cwESdj9ZwIFwgkqhGEiJCBXt6+jJj4aQIYmOAJy7eXOxEYjcj3e0UtBJo0Jh/Go&#10;qZlhSlM5QK69uqaN2vrlD0KuvfoekSt2+Y7IdUSuqN8akSttTGcjctWLvw5GfmAB2Ihcv4ZcMZsd&#10;IVceL3jOnKIIucZxyDyETykOIIFrhD28fHEX6URsm2LEh1E4cA2T7nefHhlyTfpDSWYk6X7A1euN&#10;dJkxPmzA6YOaZoBvgLMOcI28vtZMgOQypzdmZsKjAeZMbITvnfQCGRMaBS7r464bckW1bB+u7oZc&#10;+4U3hlzlV38eAlz7t2AhvqIRLoVce/V9BFw7bY4hVx7JJfeGQKr88A4bQ65jyLX9rFA3LDqGXNst&#10;TyqcqmRyV15A0Ywh1x/pk368bgCfM+XVjvLTq/S9VPMcx+YHYt/8DwAA//8DAFBLAwQUAAYACAAA&#10;ACEARuSZlN0AAAAFAQAADwAAAGRycy9kb3ducmV2LnhtbEyPQUvDQBCF74L/YRnBm90kmmJjNqUU&#10;9VSEtoL0Ns1Ok9DsbMhuk/Tfu3rRy/CGN7z3Tb6cTCsG6l1jWUE8i0AQl1Y3XCn43L89PINwHllj&#10;a5kUXMnBsri9yTHTduQtDTtfiRDCLkMFtfddJqUrazLoZrYjDt7J9gZ9WPtK6h7HEG5amUTRXBps&#10;ODTU2NG6pvK8uxgF7yOOq8f4ddicT+vrYZ9+fG1iUur+blq9gPA0+b9j+MEP6FAEpqO9sHaiVRAe&#10;8b8zePP0KQVxDCJZJCCLXP6nL74BAAD//wMAUEsBAi0AFAAGAAgAAAAhALaDOJL+AAAA4QEAABMA&#10;AAAAAAAAAAAAAAAAAAAAAFtDb250ZW50X1R5cGVzXS54bWxQSwECLQAUAAYACAAAACEAOP0h/9YA&#10;AACUAQAACwAAAAAAAAAAAAAAAAAvAQAAX3JlbHMvLnJlbHNQSwECLQAUAAYACAAAACEAHeqILoYM&#10;AABoVgAADgAAAAAAAAAAAAAAAAAuAgAAZHJzL2Uyb0RvYy54bWxQSwECLQAUAAYACAAAACEARuSZ&#10;lN0AAAAFAQAADwAAAAAAAAAAAAAAAADgDgAAZHJzL2Rvd25yZXYueG1sUEsFBgAAAAAEAAQA8wAA&#10;AOoPAAAAAA==&#10;">
                <v:group id="Group 16" o:spid="_x0000_s1040" style="position:absolute;left:4435;top:2880;width:5163;height:4813" coordorigin="2141,1854" coordsize="5520,5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17" o:spid="_x0000_s1041" style="position:absolute;left:2160;top:1854;width:540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shape id="Arc 18" o:spid="_x0000_s1042" style="position:absolute;left:2141;top:3160;width:2719;height:1472;rotation:11557630fd;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wRsAA&#10;AADaAAAADwAAAGRycy9kb3ducmV2LnhtbERPy4rCMBTdC/5DuMJsRFNdlFKNIoKgwuBz4fLSXNti&#10;c1OaWDt+/WQhuDyc93zZmUq01LjSsoLJOAJBnFldcq7getmMEhDOI2usLJOCP3KwXPR7c0y1ffGJ&#10;2rPPRQhhl6KCwvs6ldJlBRl0Y1sTB+5uG4M+wCaXusFXCDeVnEZRLA2WHBoKrGldUPY4P42C9nBM&#10;6tt2f8x3UfxOhvH9+vtulfoZdKsZCE+d/4o/7q1WELaGK+EG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TwRsAAAADaAAAADwAAAAAAAAAAAAAAAACYAgAAZHJzL2Rvd25y&#10;ZXYueG1sUEsFBgAAAAAEAAQA9QAAAIUDAAAAAA==&#10;" path="m-1,18728nfc1437,8005,10588,-1,21408,-1v11929,,21600,9671,21600,21601em-1,18728nsc1437,8005,10588,-1,21408,-1v11929,,21600,9671,21600,21601l21408,21600,-1,18728xe" filled="f">
                    <v:path arrowok="t" o:extrusionok="f" o:connecttype="custom" o:connectlocs="0,87;342,100;170,100" o:connectangles="0,0,0" textboxrect="3162,3170,18438,18430"/>
                  </v:shape>
                  <v:shape id="Arc 19" o:spid="_x0000_s1043" style="position:absolute;left:3710;top:5338;width:2666;height:1472;rotation:3492856fd;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6oMEA&#10;AADaAAAADwAAAGRycy9kb3ducmV2LnhtbESPQYvCMBSE74L/IbwFbzbtHsTtGkVWFr140FX2+mie&#10;TbF5KU1s6783guBxmJlvmMVqsLXoqPWVYwVZkoIgLpyuuFRw+vudzkH4gKyxdkwK7uRhtRyPFphr&#10;1/OBumMoRYSwz1GBCaHJpfSFIYs+cQ1x9C6utRiibEupW+wj3NbyM01n0mLFccFgQz+GiuvxZhX4&#10;cO733ly6TXrt5L3/z9Z6myk1+RjW3yACDeEdfrV3WsEXPK/EG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uqDBAAAA2gAAAA8AAAAAAAAAAAAAAAAAmAIAAGRycy9kb3du&#10;cmV2LnhtbFBLBQYAAAAABAAEAPUAAACGAwAAAAA=&#10;" path="m-1,15031nfc2857,6077,11177,-1,20577,-1v11929,,21600,9671,21600,21601em-1,15031nsc2857,6077,11177,-1,20577,-1v11929,,21600,9671,21600,21601l20577,21600,-1,15031xe" filled="f">
                    <v:path arrowok="t" o:extrusionok="f" o:connecttype="custom" o:connectlocs="0,70;329,100;161,100" o:connectangles="0,0,0" textboxrect="3160,3170,18440,18430"/>
                  </v:shape>
                  <v:shape id="Arc 20" o:spid="_x0000_s1044" style="position:absolute;left:5035;top:3474;width:2626;height:1472;rotation:-2843212fd;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tnsMA&#10;AADbAAAADwAAAGRycy9kb3ducmV2LnhtbESPT4vCQAzF7wt+hyGCt3Wq4iLVUVQQPOiCf/AcOrGt&#10;djKlM9but98cFvaW8F7e+2Wx6lylWmpC6dnAaJiAIs68LTk3cL3sPmegQkS2WHkmAz8UYLXsfSww&#10;tf7NJ2rPMVcSwiFFA0WMdap1yApyGIa+Jhbt7huHUdYm17bBt4S7So+T5Es7LFkaCqxpW1D2PL+c&#10;gX15mLbf7uUnx8cNt9qe4q3eGDPod+s5qEhd/Df/Xe+t4Au9/CID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7tnsMAAADbAAAADwAAAAAAAAAAAAAAAACYAgAAZHJzL2Rv&#10;d25yZXYueG1sUEsFBgAAAAAEAAQA9QAAAIgDAAAAAA==&#10;" path="m-1,13279nfc3356,5237,11217,-1,19933,-1v11929,,21600,9671,21600,21601em-1,13279nsc3356,5237,11217,-1,19933,-1v11929,,21600,9671,21600,21601l19933,21600,-1,13279xe" filled="f">
                    <v:path arrowok="t" o:extrusionok="f" o:connecttype="custom" o:connectlocs="0,62;319,100;153,100" o:connectangles="0,0,0" textboxrect="3167,3170,18433,18430"/>
                  </v:shape>
                </v:group>
                <v:shape id="Text Box 21" o:spid="_x0000_s1045" type="#_x0000_t202" style="position:absolute;left:6773;top:3400;width:1868;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WjMMA&#10;AADbAAAADwAAAGRycy9kb3ducmV2LnhtbERPTWvCQBC9F/wPywi9FN2klCrRTZBIoZReGsXzmB2T&#10;tNnZkF2T+O+7hYK3ebzP2WaTacVAvWssK4iXEQji0uqGKwXHw9tiDcJ5ZI2tZVJwIwdZOnvYYqLt&#10;yF80FL4SIYRdggpq77tESlfWZNAtbUccuIvtDfoA+0rqHscQblr5HEWv0mDDoaHGjvKayp/iahSs&#10;hpU7F+P1Y396unyW+cv3bVwflHqcT7sNCE+Tv4v/3e86zI/h75dw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BWjMMAAADbAAAADwAAAAAAAAAAAAAAAACYAgAAZHJzL2Rv&#10;d25yZXYueG1sUEsFBgAAAAAEAAQA9QAAAIgDAAAAAA==&#10;" stroked="f">
                  <v:textbox inset="1.78764mm,.89381mm,1.78764mm,.89381mm">
                    <w:txbxContent>
                      <w:p w14:paraId="6C75E088" w14:textId="77777777" w:rsidR="004D02F7" w:rsidRPr="00964879" w:rsidRDefault="004D02F7" w:rsidP="00412D0F">
                        <w:pPr>
                          <w:pStyle w:val="Heading1"/>
                          <w:rPr>
                            <w:sz w:val="20"/>
                            <w:szCs w:val="20"/>
                          </w:rPr>
                        </w:pPr>
                        <w:r w:rsidRPr="00964879">
                          <w:rPr>
                            <w:sz w:val="20"/>
                            <w:szCs w:val="20"/>
                          </w:rPr>
                          <w:t>Philosophical Mode</w:t>
                        </w:r>
                      </w:p>
                      <w:p w14:paraId="0133BE51" w14:textId="77777777" w:rsidR="004D02F7" w:rsidRPr="00964879" w:rsidRDefault="004D02F7" w:rsidP="00412D0F">
                        <w:pPr>
                          <w:rPr>
                            <w:sz w:val="16"/>
                            <w:szCs w:val="16"/>
                          </w:rPr>
                        </w:pPr>
                        <w:r w:rsidRPr="00964879">
                          <w:rPr>
                            <w:b/>
                            <w:bCs/>
                            <w:i/>
                            <w:iCs/>
                            <w:sz w:val="16"/>
                            <w:szCs w:val="16"/>
                          </w:rPr>
                          <w:t>Why</w:t>
                        </w:r>
                        <w:r w:rsidRPr="00964879">
                          <w:rPr>
                            <w:sz w:val="16"/>
                            <w:szCs w:val="16"/>
                          </w:rPr>
                          <w:t xml:space="preserve"> are things the way they are, and what ought to be?</w:t>
                        </w:r>
                      </w:p>
                    </w:txbxContent>
                  </v:textbox>
                </v:shape>
                <v:shape id="Text Box 22" o:spid="_x0000_s1046" type="#_x0000_t202" style="position:absolute;left:4622;top:4830;width:1683;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I+8MA&#10;AADbAAAADwAAAGRycy9kb3ducmV2LnhtbERPS2vCQBC+C/0PyxR6kbppKEaiqxRLoRQvJqXnMTsm&#10;abOzIbvm8e9dQehtPr7nbHajaURPnastK3hZRCCIC6trLhV85x/PKxDOI2tsLJOCiRzstg+zDaba&#10;DnykPvOlCCHsUlRQed+mUrqiIoNuYVviwJ1tZ9AH2JVSdziEcNPIOIqW0mDNoaHClvYVFX/ZxShI&#10;+sSdsuHy9f4zPx+K/evvNKxypZ4ex7c1CE+j/xff3Z86zI/h9ks4QG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LI+8MAAADbAAAADwAAAAAAAAAAAAAAAACYAgAAZHJzL2Rv&#10;d25yZXYueG1sUEsFBgAAAAAEAAQA9QAAAIgDAAAAAA==&#10;" stroked="f">
                  <v:textbox inset="1.78764mm,.89381mm,1.78764mm,.89381mm">
                    <w:txbxContent>
                      <w:p w14:paraId="08B4690B" w14:textId="77777777" w:rsidR="004D02F7" w:rsidRPr="00964879" w:rsidRDefault="004D02F7" w:rsidP="00412D0F">
                        <w:pPr>
                          <w:pStyle w:val="Heading1"/>
                          <w:rPr>
                            <w:sz w:val="20"/>
                            <w:szCs w:val="20"/>
                          </w:rPr>
                        </w:pPr>
                        <w:r w:rsidRPr="00964879">
                          <w:rPr>
                            <w:sz w:val="20"/>
                            <w:szCs w:val="20"/>
                          </w:rPr>
                          <w:t>Interpretative Mode</w:t>
                        </w:r>
                      </w:p>
                      <w:p w14:paraId="0C2E9015" w14:textId="77777777" w:rsidR="004D02F7" w:rsidRPr="00964879" w:rsidRDefault="004D02F7" w:rsidP="00412D0F">
                        <w:pPr>
                          <w:rPr>
                            <w:sz w:val="16"/>
                            <w:szCs w:val="16"/>
                          </w:rPr>
                        </w:pPr>
                        <w:r w:rsidRPr="00964879">
                          <w:rPr>
                            <w:b/>
                            <w:bCs/>
                            <w:i/>
                            <w:iCs/>
                            <w:sz w:val="16"/>
                            <w:szCs w:val="16"/>
                          </w:rPr>
                          <w:t>How</w:t>
                        </w:r>
                        <w:r w:rsidRPr="00964879">
                          <w:rPr>
                            <w:sz w:val="16"/>
                            <w:szCs w:val="16"/>
                          </w:rPr>
                          <w:t xml:space="preserve"> is it understood by all stakeholders?</w:t>
                        </w:r>
                      </w:p>
                    </w:txbxContent>
                  </v:textbox>
                </v:shape>
                <v:shape id="Text Box 23" o:spid="_x0000_s1047" type="#_x0000_t202" style="position:absolute;left:6773;top:5923;width:1964;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yJcEA&#10;AADbAAAADwAAAGRycy9kb3ducmV2LnhtbERP22oCMRB9L/gPYQRfRLNVKroapWgLRSjU2/uwGXdX&#10;N5Mlyer2701B6NscznUWq9ZU4kbOl5YVvA4TEMSZ1SXnCo6Hz8EUhA/IGivLpOCXPKyWnZcFptre&#10;eUe3fchFDGGfooIihDqV0mcFGfRDWxNH7mydwRChy6V2eI/hppKjJJlIgyXHhgJrWheUXfeNUbDT&#10;46ppTw1uLr7/tv2e5R/u8KNUr9u+z0EEasO/+On+0nH+GP5+i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8iXBAAAA2wAAAA8AAAAAAAAAAAAAAAAAmAIAAGRycy9kb3du&#10;cmV2LnhtbFBLBQYAAAAABAAEAPUAAACGAwAAAAA=&#10;" stroked="f">
                  <v:shadow color="black" opacity="49150f" offset=".74833mm,.74833mm"/>
                  <v:textbox inset="1.78764mm,.89381mm,1.78764mm,.89381mm">
                    <w:txbxContent>
                      <w:p w14:paraId="2D9F632F" w14:textId="77777777" w:rsidR="004D02F7" w:rsidRPr="00964879" w:rsidRDefault="004D02F7" w:rsidP="00412D0F">
                        <w:pPr>
                          <w:pStyle w:val="Heading1"/>
                          <w:rPr>
                            <w:sz w:val="20"/>
                            <w:szCs w:val="20"/>
                          </w:rPr>
                        </w:pPr>
                        <w:r w:rsidRPr="00964879">
                          <w:rPr>
                            <w:sz w:val="20"/>
                            <w:szCs w:val="20"/>
                          </w:rPr>
                          <w:t>Descriptive Mode</w:t>
                        </w:r>
                      </w:p>
                      <w:p w14:paraId="56ACDB9D" w14:textId="77777777" w:rsidR="004D02F7" w:rsidRPr="00964879" w:rsidRDefault="004D02F7" w:rsidP="00412D0F">
                        <w:pPr>
                          <w:rPr>
                            <w:sz w:val="16"/>
                            <w:szCs w:val="16"/>
                          </w:rPr>
                        </w:pPr>
                        <w:r w:rsidRPr="00964879">
                          <w:rPr>
                            <w:b/>
                            <w:bCs/>
                            <w:i/>
                            <w:iCs/>
                            <w:sz w:val="16"/>
                            <w:szCs w:val="16"/>
                          </w:rPr>
                          <w:t>What</w:t>
                        </w:r>
                        <w:r w:rsidRPr="00964879">
                          <w:rPr>
                            <w:sz w:val="16"/>
                            <w:szCs w:val="16"/>
                          </w:rPr>
                          <w:t xml:space="preserve"> happens? What could</w:t>
                        </w:r>
                        <w:r>
                          <w:t xml:space="preserve"> </w:t>
                        </w:r>
                        <w:r w:rsidRPr="00964879">
                          <w:rPr>
                            <w:sz w:val="16"/>
                            <w:szCs w:val="16"/>
                          </w:rPr>
                          <w:t>happen?</w:t>
                        </w:r>
                      </w:p>
                    </w:txbxContent>
                  </v:textbox>
                </v:shape>
                <v:group id="Group 24" o:spid="_x0000_s1048" style="position:absolute;left:6259;top:4570;width:1402;height:1300" coordorigin="540,6300" coordsize="180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25" o:spid="_x0000_s1049" style="position:absolute;left:540;top:6300;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shape id="Text Box 26" o:spid="_x0000_s1050" type="#_x0000_t202" style="position:absolute;left:720;top:6840;width:1462;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6E655209" w14:textId="77777777" w:rsidR="004D02F7" w:rsidRPr="009D250B" w:rsidRDefault="004D02F7" w:rsidP="009D250B">
                          <w:pPr>
                            <w:rPr>
                              <w:sz w:val="16"/>
                              <w:szCs w:val="16"/>
                            </w:rPr>
                          </w:pPr>
                          <w:r>
                            <w:rPr>
                              <w:sz w:val="18"/>
                              <w:szCs w:val="18"/>
                            </w:rPr>
                            <w:t xml:space="preserve">   </w:t>
                          </w:r>
                          <w:r w:rsidRPr="009D250B">
                            <w:rPr>
                              <w:sz w:val="16"/>
                              <w:szCs w:val="16"/>
                            </w:rPr>
                            <w:t>Reflective</w:t>
                          </w:r>
                        </w:p>
                        <w:p w14:paraId="4009165C" w14:textId="77777777" w:rsidR="004D02F7" w:rsidRPr="009D250B" w:rsidRDefault="004D02F7" w:rsidP="009D250B">
                          <w:pPr>
                            <w:rPr>
                              <w:rFonts w:cs="Times New Roman"/>
                              <w:sz w:val="16"/>
                              <w:szCs w:val="16"/>
                            </w:rPr>
                          </w:pPr>
                          <w:r w:rsidRPr="009D250B">
                            <w:rPr>
                              <w:sz w:val="16"/>
                              <w:szCs w:val="16"/>
                            </w:rPr>
                            <w:t>Practitioner</w:t>
                          </w:r>
                        </w:p>
                        <w:p w14:paraId="37ABA143" w14:textId="77777777" w:rsidR="004D02F7" w:rsidRDefault="004D02F7" w:rsidP="00412D0F">
                          <w:pPr>
                            <w:rPr>
                              <w:rFonts w:cs="Times New Roman"/>
                            </w:rPr>
                          </w:pPr>
                        </w:p>
                      </w:txbxContent>
                    </v:textbox>
                  </v:shape>
                </v:group>
                <v:shape id="AutoShape 27" o:spid="_x0000_s1051" style="position:absolute;left:8546;top:3599;width:1734;height:749;rotation:334098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oTqsIA&#10;AADbAAAADwAAAGRycy9kb3ducmV2LnhtbERPyWrDMBC9F/oPYgq5NXIT2iRulFCy0EJOWc+DNbVN&#10;rJEjyY7991Wh0Ns83jrzZWcq0ZLzpWUFL8MEBHFmdcm5gtNx+zwF4QOyxsoyKejJw3Lx+DDHVNs7&#10;76k9hFzEEPYpKihCqFMpfVaQQT+0NXHkvq0zGCJ0udQO7zHcVHKUJG/SYMmxocCaVgVl10NjFNyw&#10;r8bT5ny97GauX8/W49dk86nU4Kn7eAcRqAv/4j/3l47zJ/D7Szx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WhOqwgAAANsAAAAPAAAAAAAAAAAAAAAAAJgCAABkcnMvZG93&#10;bnJldi54bWxQSwUGAAAAAAQABAD1AAAAhwMAAAAA&#10;" path="m16200,10800v,-2983,-2418,-5400,-5400,-5400c7817,5400,5400,7817,5400,10800l-1,10799c,4835,4835,,10800,v5964,-1,10799,4835,10800,10799l21600,10800r2700,l18900,16200,13500,10800r2700,xe">
                  <v:stroke joinstyle="miter"/>
                  <v:path o:connecttype="custom" o:connectlocs="70,0;17,13;70,6;157,13;122,19;87,13" o:connectangles="0,0,0,0,0,0" textboxrect="3164,3172,18436,18428"/>
                </v:shape>
                <v:shape id="AutoShape 28" o:spid="_x0000_s1052" style="position:absolute;left:3287;top:4803;width:1735;height:749;rotation:-647317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rrQ8UA&#10;AADbAAAADwAAAGRycy9kb3ducmV2LnhtbESPQWvCQBCF70L/wzKF3nSjEJHUVWKprRQvar0P2TEJ&#10;ZmdDdhvT/nrnUPA2w3vz3jfL9eAa1VMXas8GppMEFHHhbc2lge/TdrwAFSKyxcYzGfilAOvV02iJ&#10;mfU3PlB/jKWSEA4ZGqhibDOtQ1GRwzDxLbFoF985jLJ2pbYd3iTcNXqWJHPtsGZpqLClt4qK6/HH&#10;GUjzj/PivN+8f142u1P/l6dfdZIa8/I85K+gIg3xYf6/3lnBF1j5RQb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utDxQAAANsAAAAPAAAAAAAAAAAAAAAAAJgCAABkcnMv&#10;ZG93bnJldi54bWxQSwUGAAAAAAQABAD1AAAAigMAAAAA&#10;" path="m16200,10800v,-2983,-2418,-5400,-5400,-5400c7817,5400,5400,7817,5400,10800l-1,10799c,4835,4835,,10800,v5964,-1,10799,4835,10800,10799l21600,10800r2700,l18900,16200,13500,10800r2700,xe">
                  <v:stroke joinstyle="miter"/>
                  <v:path o:connecttype="custom" o:connectlocs="70,0;17,13;70,6;157,13;122,19;87,13" o:connectangles="0,0,0,0,0,0" textboxrect="3162,3172,18438,18428"/>
                </v:shape>
                <v:shape id="AutoShape 29" o:spid="_x0000_s1053" style="position:absolute;left:7147;top:7300;width:1872;height:694;rotation:967895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l+FsAA&#10;AADbAAAADwAAAGRycy9kb3ducmV2LnhtbERPS4vCMBC+C/6HMMLeNF0Pi3aNIgsFxfXg47DHsRnb&#10;YjMpSVq7/94Igrf5+J6zWPWmFh05X1lW8DlJQBDnVldcKDifsvEMhA/IGmvLpOCfPKyWw8ECU23v&#10;fKDuGAoRQ9inqKAMoUml9HlJBv3ENsSRu1pnMEToCqkd3mO4qeU0Sb6kwYpjQ4kN/ZSU346tUfDb&#10;Zlm2c/ui/6Ot7i75vq15rtTHqF9/gwjUh7f45d7oOH8O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l+FsAAAADbAAAADwAAAAAAAAAAAAAAAACYAgAAZHJzL2Rvd25y&#10;ZXYueG1sUEsFBgAAAAAEAAQA9QAAAIUDAAAAAA==&#10;" path="m16200,10800v,-2983,-2418,-5400,-5400,-5400c7817,5400,5400,7817,5400,10800l-1,10799c,4835,4835,,10800,v5964,-1,10799,4835,10800,10799l21600,10800r2700,l18900,16200,13500,10800r2700,xe">
                  <v:stroke joinstyle="miter"/>
                  <v:path o:connecttype="custom" o:connectlocs="81,0;20,11;81,6;183,11;142,17;101,11" o:connectangles="0,0,0,0,0,0" textboxrect="3162,3175,18438,18425"/>
                </v:shape>
                <w10:anchorlock/>
              </v:group>
            </w:pict>
          </mc:Fallback>
        </mc:AlternateContent>
      </w:r>
      <w:r w:rsidR="00796151" w:rsidRPr="00394E44">
        <w:rPr>
          <w:rFonts w:ascii="Times New Roman" w:hAnsi="Times New Roman" w:cs="Times New Roman"/>
          <w:b/>
          <w:bCs/>
        </w:rPr>
        <w:t>Figure 3: Modes of Reflection</w:t>
      </w:r>
    </w:p>
    <w:p w14:paraId="688E4BA6" w14:textId="77777777" w:rsidR="00796151" w:rsidRPr="00394E44" w:rsidRDefault="00796151" w:rsidP="00412D0F">
      <w:pPr>
        <w:rPr>
          <w:rFonts w:ascii="Times New Roman" w:hAnsi="Times New Roman" w:cs="Times New Roman"/>
          <w:i/>
          <w:iCs/>
        </w:rPr>
      </w:pPr>
      <w:r w:rsidRPr="00394E44">
        <w:rPr>
          <w:rFonts w:ascii="Times New Roman" w:hAnsi="Times New Roman" w:cs="Times New Roman"/>
          <w:i/>
          <w:iCs/>
        </w:rPr>
        <w:lastRenderedPageBreak/>
        <w:t>Iteration</w:t>
      </w:r>
    </w:p>
    <w:p w14:paraId="35F91ED5" w14:textId="77777777" w:rsidR="00796151" w:rsidRPr="00394E44" w:rsidRDefault="00796151" w:rsidP="00A728A3">
      <w:pPr>
        <w:rPr>
          <w:rFonts w:ascii="Times New Roman" w:hAnsi="Times New Roman" w:cs="Times New Roman"/>
        </w:rPr>
      </w:pPr>
      <w:r w:rsidRPr="00394E44">
        <w:rPr>
          <w:rFonts w:ascii="Times New Roman" w:hAnsi="Times New Roman" w:cs="Times New Roman"/>
        </w:rPr>
        <w:tab/>
        <w:t xml:space="preserve">Through the recent revision process, the </w:t>
      </w:r>
      <w:r w:rsidRPr="00394E44">
        <w:rPr>
          <w:rFonts w:ascii="Times New Roman" w:hAnsi="Times New Roman" w:cs="Times New Roman"/>
          <w:color w:val="000000"/>
        </w:rPr>
        <w:t>Educator Preparation Program</w:t>
      </w:r>
      <w:r w:rsidRPr="00394E44">
        <w:rPr>
          <w:rFonts w:ascii="Times New Roman" w:hAnsi="Times New Roman" w:cs="Times New Roman"/>
        </w:rPr>
        <w:t xml:space="preserve"> has renewed its commitment to reflective practice at the </w:t>
      </w:r>
      <w:r w:rsidRPr="00394E44">
        <w:rPr>
          <w:rFonts w:ascii="Times New Roman" w:hAnsi="Times New Roman" w:cs="Times New Roman"/>
          <w:color w:val="000000"/>
        </w:rPr>
        <w:t xml:space="preserve">Educator Preparation Program </w:t>
      </w:r>
      <w:r w:rsidRPr="00394E44">
        <w:rPr>
          <w:rFonts w:ascii="Times New Roman" w:hAnsi="Times New Roman" w:cs="Times New Roman"/>
        </w:rPr>
        <w:t xml:space="preserve">level. By taking the time to talk about what larger goals the </w:t>
      </w:r>
      <w:r w:rsidRPr="00394E44">
        <w:rPr>
          <w:rFonts w:ascii="Times New Roman" w:hAnsi="Times New Roman" w:cs="Times New Roman"/>
          <w:color w:val="000000"/>
        </w:rPr>
        <w:t>Educator Preparation Program</w:t>
      </w:r>
      <w:r w:rsidRPr="00394E44">
        <w:rPr>
          <w:rFonts w:ascii="Times New Roman" w:hAnsi="Times New Roman" w:cs="Times New Roman"/>
        </w:rPr>
        <w:t xml:space="preserve"> has for itself and its candidates, the </w:t>
      </w:r>
      <w:r w:rsidRPr="00394E44">
        <w:rPr>
          <w:rFonts w:ascii="Times New Roman" w:hAnsi="Times New Roman" w:cs="Times New Roman"/>
          <w:color w:val="000000"/>
        </w:rPr>
        <w:t>Educator Preparation Program</w:t>
      </w:r>
      <w:r w:rsidRPr="00394E44">
        <w:rPr>
          <w:rFonts w:ascii="Times New Roman" w:hAnsi="Times New Roman" w:cs="Times New Roman"/>
        </w:rPr>
        <w:t xml:space="preserve"> is once again actively modeling the iterative process of reflective practice. Scoring guides at all levels have been revised to explicitly call out the role of meaningful reflection in key assignments. The new CUA Conceptual Framework Standards have become an essential part of the student teaching mentoring and evaluation process also. The action research project remains the capstone artifact of the student teaching experience, but it has been revised to allow more time at the end of the semester for reflecting on candidates’ personal growth during the student teaching experience. A new requirement, the electronic portfolio, required of education program completers, creates an opportunity for the candidates to review the entire program and to reflect on how the course of study as a whole prepares them for the tasks ahead using relevant professional standards. Courses and assignments have been aligned with one another to provide a coherent and scaffolded learning program and have been aligned with SPA and the revised CUA conceptual framework standards.</w:t>
      </w:r>
    </w:p>
    <w:p w14:paraId="3120B110" w14:textId="7E6E25AD" w:rsidR="00796151" w:rsidRPr="00394E44" w:rsidRDefault="00796151">
      <w:pPr>
        <w:rPr>
          <w:rFonts w:ascii="Times New Roman" w:hAnsi="Times New Roman" w:cs="Times New Roman"/>
          <w:b/>
          <w:bCs/>
        </w:rPr>
      </w:pPr>
    </w:p>
    <w:p w14:paraId="4E358AED" w14:textId="77777777" w:rsidR="00796151" w:rsidRPr="00394E44" w:rsidRDefault="00796151" w:rsidP="00B23319">
      <w:pPr>
        <w:jc w:val="center"/>
        <w:rPr>
          <w:rFonts w:ascii="Times New Roman" w:hAnsi="Times New Roman" w:cs="Times New Roman"/>
          <w:b/>
          <w:bCs/>
        </w:rPr>
      </w:pPr>
      <w:r w:rsidRPr="00394E44">
        <w:rPr>
          <w:rFonts w:ascii="Times New Roman" w:hAnsi="Times New Roman" w:cs="Times New Roman"/>
          <w:b/>
          <w:bCs/>
        </w:rPr>
        <w:t>4.c. CUA Conceptual Framework Standards</w:t>
      </w:r>
    </w:p>
    <w:p w14:paraId="771F9750" w14:textId="77777777" w:rsidR="00796151" w:rsidRPr="00394E44" w:rsidRDefault="00796151" w:rsidP="0044495E">
      <w:pPr>
        <w:ind w:firstLine="720"/>
        <w:rPr>
          <w:rFonts w:ascii="Times New Roman" w:hAnsi="Times New Roman" w:cs="Times New Roman"/>
        </w:rPr>
      </w:pPr>
      <w:r w:rsidRPr="00394E44">
        <w:rPr>
          <w:rFonts w:ascii="Times New Roman" w:hAnsi="Times New Roman" w:cs="Times New Roman"/>
        </w:rPr>
        <w:t>Key assessments in all programs are aligned with CUA’s conceptual framework standards, and candidates’ knowledge, skills, and dispositions related to these standards are assessed regularly and systematically in LiveText.</w:t>
      </w:r>
    </w:p>
    <w:p w14:paraId="11FCC383" w14:textId="77777777" w:rsidR="00796151" w:rsidRPr="00394E44" w:rsidRDefault="00796151" w:rsidP="00B23319">
      <w:pPr>
        <w:rPr>
          <w:rFonts w:ascii="Times New Roman" w:hAnsi="Times New Roman" w:cs="Times New Roman"/>
        </w:rPr>
      </w:pPr>
      <w:r w:rsidRPr="00394E44">
        <w:rPr>
          <w:rFonts w:ascii="Times New Roman" w:hAnsi="Times New Roman" w:cs="Times New Roman"/>
        </w:rPr>
        <w:t>CUA 1. ELEMENTS OF THE LEARNING ENVIRONMENT</w:t>
      </w:r>
    </w:p>
    <w:p w14:paraId="28E53E5A"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1.1 Demonstrates understanding of all eight elements of the learning environment</w:t>
      </w:r>
    </w:p>
    <w:p w14:paraId="7D95BA4A"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1.2 Uses the elements while observing and analyzing the teaching/learning process</w:t>
      </w:r>
    </w:p>
    <w:p w14:paraId="7418A08A" w14:textId="77777777" w:rsidR="00796151" w:rsidRPr="00394E44" w:rsidRDefault="00796151" w:rsidP="00B23319">
      <w:pPr>
        <w:rPr>
          <w:rFonts w:ascii="Times New Roman" w:hAnsi="Times New Roman" w:cs="Times New Roman"/>
        </w:rPr>
      </w:pPr>
      <w:r w:rsidRPr="00394E44">
        <w:rPr>
          <w:rFonts w:ascii="Times New Roman" w:hAnsi="Times New Roman" w:cs="Times New Roman"/>
        </w:rPr>
        <w:t>CUA 1A Personal educational beliefs</w:t>
      </w:r>
    </w:p>
    <w:p w14:paraId="6FD3D17B"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1A.1 Understands the ways one’s own personal education beliefs affect the teaching/learning process</w:t>
      </w:r>
    </w:p>
    <w:p w14:paraId="2C18458F"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1B.2 Understands the cultural, historical and philosophical influences on education</w:t>
      </w:r>
    </w:p>
    <w:p w14:paraId="3A314BC0" w14:textId="77777777" w:rsidR="00796151" w:rsidRPr="00394E44" w:rsidRDefault="00796151" w:rsidP="00B23319">
      <w:pPr>
        <w:rPr>
          <w:rFonts w:ascii="Times New Roman" w:hAnsi="Times New Roman" w:cs="Times New Roman"/>
        </w:rPr>
      </w:pPr>
      <w:r w:rsidRPr="00394E44">
        <w:rPr>
          <w:rFonts w:ascii="Times New Roman" w:hAnsi="Times New Roman" w:cs="Times New Roman"/>
        </w:rPr>
        <w:t>CUA 1B. Diversity of Student Needs</w:t>
      </w:r>
    </w:p>
    <w:p w14:paraId="1033E590"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1B.1 Understands the intellectual, emotional, social, and physical development as well as cultural and spiritual needs of students</w:t>
      </w:r>
    </w:p>
    <w:p w14:paraId="31FA6C80"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1B.2 Understands the impact of a student’s interest, prior knowledge, exceptionalities and learning style on his/her learning</w:t>
      </w:r>
    </w:p>
    <w:p w14:paraId="6F214443" w14:textId="77777777" w:rsidR="00796151" w:rsidRPr="00394E44" w:rsidRDefault="00796151" w:rsidP="00B23319">
      <w:pPr>
        <w:rPr>
          <w:rFonts w:ascii="Times New Roman" w:hAnsi="Times New Roman" w:cs="Times New Roman"/>
        </w:rPr>
      </w:pPr>
      <w:r w:rsidRPr="00394E44">
        <w:rPr>
          <w:rFonts w:ascii="Times New Roman" w:hAnsi="Times New Roman" w:cs="Times New Roman"/>
        </w:rPr>
        <w:t>CUA 1C Stakeholders</w:t>
      </w:r>
    </w:p>
    <w:p w14:paraId="6A44AF68"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 xml:space="preserve">CUA 1C.1 Understands the roles and impact of various stakeholders on the educational enterprise </w:t>
      </w:r>
    </w:p>
    <w:p w14:paraId="680A065D"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1C.2 Communicates intelligently and sensitively with students, parents, colleagues, and other stakeholders</w:t>
      </w:r>
    </w:p>
    <w:p w14:paraId="63A318F7"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1C.3 Understands institutional and legal factors, which affect each situation</w:t>
      </w:r>
    </w:p>
    <w:p w14:paraId="0301AD40" w14:textId="77777777" w:rsidR="00796151" w:rsidRPr="00394E44" w:rsidRDefault="00796151" w:rsidP="00B23319">
      <w:pPr>
        <w:rPr>
          <w:rFonts w:ascii="Times New Roman" w:hAnsi="Times New Roman" w:cs="Times New Roman"/>
        </w:rPr>
      </w:pPr>
      <w:r w:rsidRPr="00394E44">
        <w:rPr>
          <w:rFonts w:ascii="Times New Roman" w:hAnsi="Times New Roman" w:cs="Times New Roman"/>
        </w:rPr>
        <w:lastRenderedPageBreak/>
        <w:t>CUA 1D Collaborative practice</w:t>
      </w:r>
    </w:p>
    <w:p w14:paraId="72602AD7"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1D.1 Uses effective communication skills in collaboration with stakeholders to meet each individual child’s unique needs</w:t>
      </w:r>
    </w:p>
    <w:p w14:paraId="6E587BF5"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1D.2 Able to access and share various resources (colleagues, educational research, and best practices)</w:t>
      </w:r>
    </w:p>
    <w:p w14:paraId="53984E87" w14:textId="77777777" w:rsidR="00796151" w:rsidRPr="00394E44" w:rsidRDefault="00796151" w:rsidP="00B23319">
      <w:pPr>
        <w:rPr>
          <w:rFonts w:ascii="Times New Roman" w:hAnsi="Times New Roman" w:cs="Times New Roman"/>
        </w:rPr>
      </w:pPr>
      <w:r w:rsidRPr="00394E44">
        <w:rPr>
          <w:rFonts w:ascii="Times New Roman" w:hAnsi="Times New Roman" w:cs="Times New Roman"/>
        </w:rPr>
        <w:t>CUA 1E Discipline knowledge</w:t>
      </w:r>
    </w:p>
    <w:p w14:paraId="150979DF"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 xml:space="preserve">CUA 1E.1 Possesses well developed understanding of content knowledge </w:t>
      </w:r>
    </w:p>
    <w:p w14:paraId="279517E9"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1E.2 Possesses sufficiently broad liberal arts knowledge to allow development of cross-disciplinary thematic units</w:t>
      </w:r>
    </w:p>
    <w:p w14:paraId="1DC30C74" w14:textId="77777777" w:rsidR="00796151" w:rsidRPr="00394E44" w:rsidRDefault="00796151" w:rsidP="00B23319">
      <w:pPr>
        <w:rPr>
          <w:rFonts w:ascii="Times New Roman" w:hAnsi="Times New Roman" w:cs="Times New Roman"/>
        </w:rPr>
      </w:pPr>
      <w:r w:rsidRPr="00394E44">
        <w:rPr>
          <w:rFonts w:ascii="Times New Roman" w:hAnsi="Times New Roman" w:cs="Times New Roman"/>
        </w:rPr>
        <w:t>CUA 1F Instructional strategies</w:t>
      </w:r>
    </w:p>
    <w:p w14:paraId="5EC18A91"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1F .1 Links subject matter to students’ interest and prior knowledge</w:t>
      </w:r>
    </w:p>
    <w:p w14:paraId="41EDC101"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1F .2 Plans instruction within broadly conceived, integrated units</w:t>
      </w:r>
    </w:p>
    <w:p w14:paraId="59122585"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1F .3 Understands a wide variety of effective teaching strategies including various materials and technologies</w:t>
      </w:r>
    </w:p>
    <w:p w14:paraId="28363736"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 xml:space="preserve">CUA 1F .4 Implements a wide variety of effective teaching strategies </w:t>
      </w:r>
    </w:p>
    <w:p w14:paraId="42F0C891"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1F .5 Differentiates instructional strategies to meet the needs of individual students</w:t>
      </w:r>
    </w:p>
    <w:p w14:paraId="2A4B3420" w14:textId="77777777" w:rsidR="00796151" w:rsidRPr="00394E44" w:rsidRDefault="00796151" w:rsidP="00B23319">
      <w:pPr>
        <w:rPr>
          <w:rFonts w:ascii="Times New Roman" w:hAnsi="Times New Roman" w:cs="Times New Roman"/>
        </w:rPr>
      </w:pPr>
      <w:r w:rsidRPr="00394E44">
        <w:rPr>
          <w:rFonts w:ascii="Times New Roman" w:hAnsi="Times New Roman" w:cs="Times New Roman"/>
        </w:rPr>
        <w:t>CUA 1G Classroom structures</w:t>
      </w:r>
    </w:p>
    <w:p w14:paraId="221B741D"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1G.1 Creates and maintains a positive learning environments in and out of the classroom using preventive measures whenever possible</w:t>
      </w:r>
    </w:p>
    <w:p w14:paraId="124230C3"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1G.2 Uses classroom management and instructional techniques to increase/maintain high motivation in learners</w:t>
      </w:r>
    </w:p>
    <w:p w14:paraId="10557379"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1G.3 Understands institutional and legal factors which affect each situation</w:t>
      </w:r>
    </w:p>
    <w:p w14:paraId="393B9923" w14:textId="77777777" w:rsidR="00796151" w:rsidRPr="00394E44" w:rsidRDefault="00796151" w:rsidP="00B23319">
      <w:pPr>
        <w:rPr>
          <w:rFonts w:ascii="Times New Roman" w:hAnsi="Times New Roman" w:cs="Times New Roman"/>
        </w:rPr>
      </w:pPr>
      <w:r w:rsidRPr="00394E44">
        <w:rPr>
          <w:rFonts w:ascii="Times New Roman" w:hAnsi="Times New Roman" w:cs="Times New Roman"/>
        </w:rPr>
        <w:t>CUA 1H Assessment</w:t>
      </w:r>
    </w:p>
    <w:p w14:paraId="3E6EA5B0"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1H.1 Understands the different types of assessments for classroom use (formative vs. summative, informal vs. formal)</w:t>
      </w:r>
    </w:p>
    <w:p w14:paraId="35D71FD7"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1H.2 Uses appropriate assessment and applies its outcome to improve instruction</w:t>
      </w:r>
    </w:p>
    <w:p w14:paraId="18ED38D9"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 xml:space="preserve">CUA 1H.3 Understands the nature, purpose and results of standardized assessment </w:t>
      </w:r>
      <w:r w:rsidRPr="00394E44">
        <w:rPr>
          <w:rFonts w:ascii="Times New Roman" w:hAnsi="Times New Roman" w:cs="Times New Roman"/>
          <w:color w:val="000000"/>
        </w:rPr>
        <w:t>and can communicate it to others</w:t>
      </w:r>
    </w:p>
    <w:p w14:paraId="5FAAAA15" w14:textId="77777777" w:rsidR="00796151" w:rsidRPr="00394E44" w:rsidRDefault="00796151" w:rsidP="00B23319">
      <w:pPr>
        <w:rPr>
          <w:rFonts w:ascii="Times New Roman" w:hAnsi="Times New Roman" w:cs="Times New Roman"/>
        </w:rPr>
      </w:pPr>
      <w:r w:rsidRPr="00394E44">
        <w:rPr>
          <w:rFonts w:ascii="Times New Roman" w:hAnsi="Times New Roman" w:cs="Times New Roman"/>
        </w:rPr>
        <w:t>CUA 2. EDUCATIONAL DILEMMAS</w:t>
      </w:r>
    </w:p>
    <w:p w14:paraId="314BCBE2"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2.1 Understands how student learning is affected by various types of educational dilemmas</w:t>
      </w:r>
    </w:p>
    <w:p w14:paraId="43D9784A"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 xml:space="preserve">CUA 2.2 Understands how different personal educational beliefs can result in multiple, defensible solution strategies for educational dilemmas </w:t>
      </w:r>
    </w:p>
    <w:p w14:paraId="08E88AE6" w14:textId="77777777" w:rsidR="00796151" w:rsidRPr="00394E44" w:rsidRDefault="00796151" w:rsidP="00F3605B">
      <w:pPr>
        <w:ind w:left="1440" w:hanging="720"/>
        <w:rPr>
          <w:rFonts w:ascii="Times New Roman" w:hAnsi="Times New Roman" w:cs="Times New Roman"/>
        </w:rPr>
      </w:pPr>
      <w:r w:rsidRPr="00394E44">
        <w:rPr>
          <w:rFonts w:ascii="Times New Roman" w:hAnsi="Times New Roman" w:cs="Times New Roman"/>
        </w:rPr>
        <w:t>CUA 2.3 Describes observed educational phenomena in terms of educational dilemmas</w:t>
      </w:r>
    </w:p>
    <w:p w14:paraId="5C254F21" w14:textId="77777777" w:rsidR="00796151" w:rsidRPr="00394E44" w:rsidRDefault="00796151" w:rsidP="00B23319">
      <w:pPr>
        <w:rPr>
          <w:rFonts w:ascii="Times New Roman" w:hAnsi="Times New Roman" w:cs="Times New Roman"/>
        </w:rPr>
      </w:pPr>
      <w:r w:rsidRPr="00394E44">
        <w:rPr>
          <w:rFonts w:ascii="Times New Roman" w:hAnsi="Times New Roman" w:cs="Times New Roman"/>
        </w:rPr>
        <w:lastRenderedPageBreak/>
        <w:t>CUA 3. THE DECISION MAKING PROCESS</w:t>
      </w:r>
    </w:p>
    <w:p w14:paraId="1E5979F6"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3.1 Asks morally oriented questions about the worth, values, purpose, goals and outcomes of learning and instruction using the philosophical component of the decision making process</w:t>
      </w:r>
    </w:p>
    <w:p w14:paraId="69A88517"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3.2 Analyzes a situation from several different perspectives and ponders the meaning and impact of various courses of action using the interpretive component of the decision making process</w:t>
      </w:r>
    </w:p>
    <w:p w14:paraId="0106C270"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 xml:space="preserve">CUA 3.3 Considers various instructional and management options to improve student learning using the descriptive component of the decision making process </w:t>
      </w:r>
    </w:p>
    <w:p w14:paraId="7B5DF88F"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3.4 Understands and uses the different components of the decision making process in, on, and for reflection</w:t>
      </w:r>
    </w:p>
    <w:p w14:paraId="5F1576CA" w14:textId="77777777" w:rsidR="00796151" w:rsidRPr="00394E44" w:rsidRDefault="00796151" w:rsidP="00B23319">
      <w:pPr>
        <w:ind w:left="1440" w:hanging="720"/>
        <w:rPr>
          <w:rFonts w:ascii="Times New Roman" w:hAnsi="Times New Roman" w:cs="Times New Roman"/>
        </w:rPr>
      </w:pPr>
      <w:r w:rsidRPr="00394E44">
        <w:rPr>
          <w:rFonts w:ascii="Times New Roman" w:hAnsi="Times New Roman" w:cs="Times New Roman"/>
        </w:rPr>
        <w:t>CUA 3.5 Uses the complete decision making process to address educational problems and dilemmas in the learning environment</w:t>
      </w:r>
    </w:p>
    <w:p w14:paraId="557B1DE4" w14:textId="77777777" w:rsidR="00796151" w:rsidRPr="00394E44" w:rsidRDefault="00796151" w:rsidP="00B23319">
      <w:pPr>
        <w:ind w:left="1440" w:hanging="720"/>
        <w:rPr>
          <w:rFonts w:ascii="Times New Roman" w:hAnsi="Times New Roman" w:cs="Times New Roman"/>
          <w:color w:val="000000"/>
        </w:rPr>
      </w:pPr>
      <w:r w:rsidRPr="00394E44">
        <w:rPr>
          <w:rFonts w:ascii="Times New Roman" w:hAnsi="Times New Roman" w:cs="Times New Roman"/>
        </w:rPr>
        <w:t xml:space="preserve">CUA 3.6 Articulates educational decisions based on </w:t>
      </w:r>
      <w:r w:rsidRPr="00394E44">
        <w:rPr>
          <w:rFonts w:ascii="Times New Roman" w:hAnsi="Times New Roman" w:cs="Times New Roman"/>
          <w:color w:val="000000"/>
        </w:rPr>
        <w:t>educational values and philosophy, curriculum and learning theories, research findings, student or societal needs</w:t>
      </w:r>
    </w:p>
    <w:p w14:paraId="6F368CFE" w14:textId="77777777" w:rsidR="00796151" w:rsidRPr="00394E44" w:rsidRDefault="00796151" w:rsidP="00837934">
      <w:pPr>
        <w:rPr>
          <w:rFonts w:ascii="Times New Roman" w:hAnsi="Times New Roman" w:cs="Times New Roman"/>
          <w:b/>
          <w:bCs/>
          <w:i/>
          <w:iCs/>
        </w:rPr>
      </w:pPr>
      <w:r w:rsidRPr="00394E44">
        <w:rPr>
          <w:rFonts w:ascii="Times New Roman" w:hAnsi="Times New Roman" w:cs="Times New Roman"/>
          <w:b/>
          <w:bCs/>
          <w:i/>
          <w:iCs/>
        </w:rPr>
        <w:t>4.d. Evidence of CUA’s Conceptual Framework</w:t>
      </w:r>
    </w:p>
    <w:p w14:paraId="1ACBCBF6" w14:textId="77777777" w:rsidR="00796151" w:rsidRPr="00394E44" w:rsidRDefault="00796151" w:rsidP="0044495E">
      <w:pPr>
        <w:ind w:firstLine="720"/>
        <w:rPr>
          <w:rFonts w:ascii="Times New Roman" w:hAnsi="Times New Roman" w:cs="Times New Roman"/>
        </w:rPr>
      </w:pPr>
      <w:r w:rsidRPr="00394E44">
        <w:rPr>
          <w:rFonts w:ascii="Times New Roman" w:hAnsi="Times New Roman" w:cs="Times New Roman"/>
        </w:rPr>
        <w:t xml:space="preserve">The following paragraphs state how the </w:t>
      </w:r>
      <w:r w:rsidRPr="00394E44">
        <w:rPr>
          <w:rFonts w:ascii="Times New Roman" w:hAnsi="Times New Roman" w:cs="Times New Roman"/>
          <w:color w:val="000000"/>
        </w:rPr>
        <w:t>Educator Preparation Program</w:t>
      </w:r>
      <w:r w:rsidRPr="00394E44">
        <w:rPr>
          <w:rFonts w:ascii="Times New Roman" w:hAnsi="Times New Roman" w:cs="Times New Roman"/>
        </w:rPr>
        <w:t xml:space="preserve">’s vision is shared, and how the conceptual framework provides coherence in program delivery including curriculum, instruction, field experiences, and assessment. The conceptual framework also showcases the </w:t>
      </w:r>
      <w:r w:rsidRPr="00394E44">
        <w:rPr>
          <w:rFonts w:ascii="Times New Roman" w:hAnsi="Times New Roman" w:cs="Times New Roman"/>
          <w:color w:val="000000"/>
        </w:rPr>
        <w:t>Educator Preparation Program</w:t>
      </w:r>
      <w:r w:rsidRPr="00394E44">
        <w:rPr>
          <w:rFonts w:ascii="Times New Roman" w:hAnsi="Times New Roman" w:cs="Times New Roman"/>
        </w:rPr>
        <w:t>’s professional commitment to teaching candidates the necessary knowledge, skills, and dispositions to impact diverse P-12 students’ learning through the use of technology. The alignment of candidate proficiencies with professional and institutional standards is also included in the conceptual framework document.</w:t>
      </w:r>
    </w:p>
    <w:p w14:paraId="175C4E33" w14:textId="77777777" w:rsidR="00796151" w:rsidRPr="00394E44" w:rsidRDefault="00796151" w:rsidP="00412D0F">
      <w:pPr>
        <w:rPr>
          <w:rFonts w:ascii="Times New Roman" w:hAnsi="Times New Roman" w:cs="Times New Roman"/>
          <w:i/>
          <w:iCs/>
        </w:rPr>
      </w:pPr>
      <w:r w:rsidRPr="00394E44">
        <w:rPr>
          <w:rFonts w:ascii="Times New Roman" w:hAnsi="Times New Roman" w:cs="Times New Roman"/>
          <w:i/>
          <w:iCs/>
        </w:rPr>
        <w:t>Shared Vision</w:t>
      </w:r>
    </w:p>
    <w:p w14:paraId="4B30A5FC" w14:textId="77777777" w:rsidR="00796151" w:rsidRPr="00394E44" w:rsidRDefault="00796151" w:rsidP="00412D0F">
      <w:pPr>
        <w:ind w:firstLine="720"/>
        <w:rPr>
          <w:rFonts w:ascii="Times New Roman" w:hAnsi="Times New Roman" w:cs="Times New Roman"/>
        </w:rPr>
      </w:pPr>
      <w:r w:rsidRPr="00394E44">
        <w:rPr>
          <w:rFonts w:ascii="Times New Roman" w:hAnsi="Times New Roman" w:cs="Times New Roman"/>
        </w:rPr>
        <w:t xml:space="preserve">As the conceptual framework states, the </w:t>
      </w:r>
      <w:r w:rsidRPr="00394E44">
        <w:rPr>
          <w:rFonts w:ascii="Times New Roman" w:hAnsi="Times New Roman" w:cs="Times New Roman"/>
          <w:color w:val="000000"/>
        </w:rPr>
        <w:t>Educator Preparation Program</w:t>
      </w:r>
      <w:r w:rsidRPr="00394E44">
        <w:rPr>
          <w:rFonts w:ascii="Times New Roman" w:hAnsi="Times New Roman" w:cs="Times New Roman"/>
        </w:rPr>
        <w:t xml:space="preserve"> strives to prepare candidates to become self-directed teachers who use their knowledge, skills, and dispositions to teach diverse P-12 students and use their reflective skills to improve their own practice. In order to be successful, CUA candidates are taught to actively, persistently, and carefully confront moral and ethical issues and dilemmas in schools to provide the highest quality of education for all students in a global and diverse world.</w:t>
      </w:r>
    </w:p>
    <w:p w14:paraId="245C9BE0" w14:textId="77777777" w:rsidR="00796151" w:rsidRPr="00394E44" w:rsidRDefault="00796151" w:rsidP="00412D0F">
      <w:pPr>
        <w:ind w:firstLine="720"/>
        <w:rPr>
          <w:rFonts w:ascii="Times New Roman" w:hAnsi="Times New Roman" w:cs="Times New Roman"/>
        </w:rPr>
      </w:pPr>
      <w:r w:rsidRPr="00394E44">
        <w:rPr>
          <w:rFonts w:ascii="Times New Roman" w:hAnsi="Times New Roman" w:cs="Times New Roman"/>
        </w:rPr>
        <w:t>CUA’s revised conceptual framework, consistent with CUA’s vision, more coherently articulates the core values of scholarship, excellence, integrity, respect, confidence, and personal faith (USCCB, 1995) that CUA candidates are expected to exemplify. The conceptual framework is supported by a knowledge base that is rooted in research and best practices regarding human development, educational foundations, exceptionality, content knowledge expertise, instructional strategies, assessment, and collaboration.</w:t>
      </w:r>
    </w:p>
    <w:p w14:paraId="0FD4A65C" w14:textId="77777777" w:rsidR="00796151" w:rsidRPr="00394E44" w:rsidRDefault="00796151" w:rsidP="00412D0F">
      <w:pPr>
        <w:ind w:firstLine="720"/>
        <w:rPr>
          <w:rFonts w:ascii="Times New Roman" w:hAnsi="Times New Roman" w:cs="Times New Roman"/>
        </w:rPr>
      </w:pPr>
      <w:r w:rsidRPr="00394E44">
        <w:rPr>
          <w:rFonts w:ascii="Times New Roman" w:hAnsi="Times New Roman" w:cs="Times New Roman"/>
        </w:rPr>
        <w:t>The EPP has an overall conceptual framework for the teacher education programs in the Department of Education, the Department of Library and Information Services, and the Benjamin T. Rome School of Music. The conceptual framework is shared with stakeholders including faculty in Arts &amp; Sciences as well as the professional community. Faculty from these supporting branches play an active role in mentoring and providing feedback to candidates including, but not limited to, joint supervision of student teachers in specialty content areas.</w:t>
      </w:r>
    </w:p>
    <w:p w14:paraId="6BFEE3EC" w14:textId="77777777" w:rsidR="00796151" w:rsidRPr="00394E44" w:rsidRDefault="00796151" w:rsidP="00C95EDC">
      <w:pPr>
        <w:ind w:firstLine="720"/>
        <w:rPr>
          <w:rFonts w:ascii="Times New Roman" w:hAnsi="Times New Roman" w:cs="Times New Roman"/>
        </w:rPr>
      </w:pPr>
      <w:r w:rsidRPr="00394E44">
        <w:rPr>
          <w:rFonts w:ascii="Times New Roman" w:hAnsi="Times New Roman" w:cs="Times New Roman"/>
        </w:rPr>
        <w:lastRenderedPageBreak/>
        <w:t xml:space="preserve">In particular, ongoing professional development school relationships with a number of local area -schools (described in detail in Standard 3) have provided opportunities for extended conversations about the role of reflection and its impact on classroom practices. These discussions have fostered a shared philosophical base as well. By sharing the </w:t>
      </w:r>
      <w:r w:rsidRPr="00394E44">
        <w:rPr>
          <w:rFonts w:ascii="Times New Roman" w:hAnsi="Times New Roman" w:cs="Times New Roman"/>
          <w:color w:val="000000"/>
        </w:rPr>
        <w:t>Educator Preparation Program</w:t>
      </w:r>
      <w:r w:rsidRPr="00394E44">
        <w:rPr>
          <w:rFonts w:ascii="Times New Roman" w:hAnsi="Times New Roman" w:cs="Times New Roman"/>
        </w:rPr>
        <w:t>’s conceptual framework with the P-12 professional community, CUA has been able to enrich its own understanding of the role of the framework by incorporating feedback from practicing teachers. Sharing the vision enriches the field experiences of CUA candidates and contributes to the reflective practice of the larger educational community of which it is a part.</w:t>
      </w:r>
    </w:p>
    <w:p w14:paraId="2C7AC009" w14:textId="77777777" w:rsidR="00796151" w:rsidRPr="00394E44" w:rsidRDefault="00796151" w:rsidP="00412D0F">
      <w:pPr>
        <w:rPr>
          <w:rFonts w:ascii="Times New Roman" w:hAnsi="Times New Roman" w:cs="Times New Roman"/>
          <w:i/>
          <w:iCs/>
        </w:rPr>
      </w:pPr>
      <w:r w:rsidRPr="00394E44">
        <w:rPr>
          <w:rFonts w:ascii="Times New Roman" w:hAnsi="Times New Roman" w:cs="Times New Roman"/>
          <w:i/>
          <w:iCs/>
        </w:rPr>
        <w:t>Coherence</w:t>
      </w:r>
    </w:p>
    <w:p w14:paraId="7C25D0F0" w14:textId="77777777" w:rsidR="00796151" w:rsidRPr="00394E44" w:rsidRDefault="00796151" w:rsidP="00412D0F">
      <w:pPr>
        <w:rPr>
          <w:rFonts w:ascii="Times New Roman" w:hAnsi="Times New Roman" w:cs="Times New Roman"/>
        </w:rPr>
      </w:pPr>
      <w:r w:rsidRPr="00394E44">
        <w:rPr>
          <w:rFonts w:ascii="Times New Roman" w:hAnsi="Times New Roman" w:cs="Times New Roman"/>
        </w:rPr>
        <w:tab/>
        <w:t xml:space="preserve">Because all stakeholders share the </w:t>
      </w:r>
      <w:r w:rsidRPr="00394E44">
        <w:rPr>
          <w:rFonts w:ascii="Times New Roman" w:hAnsi="Times New Roman" w:cs="Times New Roman"/>
          <w:color w:val="000000"/>
        </w:rPr>
        <w:t>Educator Preparation Program</w:t>
      </w:r>
      <w:r w:rsidRPr="00394E44">
        <w:rPr>
          <w:rFonts w:ascii="Times New Roman" w:hAnsi="Times New Roman" w:cs="Times New Roman"/>
        </w:rPr>
        <w:t xml:space="preserve">’s vision for preparing CUA candidates, all components of the program including curriculum, instruction, field experiences, and assessment are integrated and coherent. Teacher education candidates are gradually introduced to the conceptual framework at the beginning of their program and continue to study and apply it throughout their studies. Semi-annual orientation sessions are held to introduce or refresh key aspects of the framework in light of upcoming coursework. Graduates share with us that even after graduation they find the conceptual framework to be a scaffold that continues to constantly prompt them to reflect instead of just “surviving” during their induction year. The conceptual framework is weaved into all courses and field experiences. Through carefully designed and scaffolded assignments and experiences faculty not only prompt candidates to reflect, but they also provide qualitative and quantitative feedback on candidates’ gradual understanding and application of the conceptual framework. All undergraduates in the </w:t>
      </w:r>
      <w:r w:rsidRPr="00394E44">
        <w:rPr>
          <w:rFonts w:ascii="Times New Roman" w:hAnsi="Times New Roman" w:cs="Times New Roman"/>
          <w:color w:val="000000"/>
        </w:rPr>
        <w:t>Educator Preparation Program</w:t>
      </w:r>
      <w:r w:rsidRPr="00394E44">
        <w:rPr>
          <w:rFonts w:ascii="Times New Roman" w:hAnsi="Times New Roman" w:cs="Times New Roman"/>
        </w:rPr>
        <w:t xml:space="preserve"> take a core of foundation classes that present the conceptual framework and situate the knowledge within carefully designed key assessments based on meaningful P-12 interactions.</w:t>
      </w:r>
    </w:p>
    <w:p w14:paraId="51CD85D1" w14:textId="77777777" w:rsidR="00796151" w:rsidRPr="00394E44" w:rsidRDefault="00796151" w:rsidP="00412D0F">
      <w:pPr>
        <w:rPr>
          <w:rFonts w:ascii="Times New Roman" w:hAnsi="Times New Roman" w:cs="Times New Roman"/>
        </w:rPr>
      </w:pPr>
      <w:r w:rsidRPr="00394E44">
        <w:rPr>
          <w:rFonts w:ascii="Times New Roman" w:hAnsi="Times New Roman" w:cs="Times New Roman"/>
        </w:rPr>
        <w:tab/>
        <w:t xml:space="preserve">The </w:t>
      </w:r>
      <w:r w:rsidRPr="00394E44">
        <w:rPr>
          <w:rFonts w:ascii="Times New Roman" w:hAnsi="Times New Roman" w:cs="Times New Roman"/>
          <w:color w:val="000000"/>
        </w:rPr>
        <w:t>Educator Preparation Program</w:t>
      </w:r>
      <w:r w:rsidRPr="00394E44">
        <w:rPr>
          <w:rFonts w:ascii="Times New Roman" w:hAnsi="Times New Roman" w:cs="Times New Roman"/>
        </w:rPr>
        <w:t xml:space="preserve">’s assessment system was designed to ensure that candidate outcomes closely relate to the conceptual framework (as well as to professional standards), and all key assessments provide meaningful data on candidates’ knowledge, skills, and dispositions. While each school within the </w:t>
      </w:r>
      <w:r w:rsidRPr="00394E44">
        <w:rPr>
          <w:rFonts w:ascii="Times New Roman" w:hAnsi="Times New Roman" w:cs="Times New Roman"/>
          <w:color w:val="000000"/>
        </w:rPr>
        <w:t>Educator Preparation Program</w:t>
      </w:r>
      <w:r w:rsidRPr="00394E44">
        <w:rPr>
          <w:rFonts w:ascii="Times New Roman" w:hAnsi="Times New Roman" w:cs="Times New Roman"/>
        </w:rPr>
        <w:t xml:space="preserve"> maintains its own structure and formal unit assessment system, a concerted effort has been made to allow the creation of parallel assessment milestones. Initiatives for improvement and the results of piloted efforts are discussed at the Council on Teacher Education that is tasked with overseeing the </w:t>
      </w:r>
      <w:r w:rsidRPr="00394E44">
        <w:rPr>
          <w:rFonts w:ascii="Times New Roman" w:hAnsi="Times New Roman" w:cs="Times New Roman"/>
          <w:color w:val="000000"/>
        </w:rPr>
        <w:t>Educator Preparation Program</w:t>
      </w:r>
      <w:r w:rsidRPr="00394E44">
        <w:rPr>
          <w:rFonts w:ascii="Times New Roman" w:hAnsi="Times New Roman" w:cs="Times New Roman"/>
        </w:rPr>
        <w:t xml:space="preserve"> and improving </w:t>
      </w:r>
      <w:r w:rsidRPr="00394E44">
        <w:rPr>
          <w:rFonts w:ascii="Times New Roman" w:hAnsi="Times New Roman" w:cs="Times New Roman"/>
          <w:color w:val="000000"/>
        </w:rPr>
        <w:t>Educator Preparation Program</w:t>
      </w:r>
      <w:r w:rsidRPr="00394E44">
        <w:rPr>
          <w:rFonts w:ascii="Times New Roman" w:hAnsi="Times New Roman" w:cs="Times New Roman"/>
        </w:rPr>
        <w:t xml:space="preserve"> coherence.</w:t>
      </w:r>
    </w:p>
    <w:p w14:paraId="54937BDD" w14:textId="77777777" w:rsidR="00796151" w:rsidRPr="00394E44" w:rsidRDefault="00796151" w:rsidP="00412D0F">
      <w:pPr>
        <w:rPr>
          <w:rFonts w:ascii="Times New Roman" w:hAnsi="Times New Roman" w:cs="Times New Roman"/>
          <w:i/>
          <w:iCs/>
        </w:rPr>
      </w:pPr>
      <w:r w:rsidRPr="00394E44">
        <w:rPr>
          <w:rFonts w:ascii="Times New Roman" w:hAnsi="Times New Roman" w:cs="Times New Roman"/>
          <w:i/>
          <w:iCs/>
        </w:rPr>
        <w:t xml:space="preserve">Professional Commitments and Dispositions </w:t>
      </w:r>
    </w:p>
    <w:p w14:paraId="3903BE6D" w14:textId="4CE35031" w:rsidR="00796151" w:rsidRPr="00394E44" w:rsidRDefault="00796151" w:rsidP="006D54DB">
      <w:pPr>
        <w:ind w:firstLine="720"/>
        <w:rPr>
          <w:rFonts w:ascii="Times New Roman" w:hAnsi="Times New Roman" w:cs="Times New Roman"/>
        </w:rPr>
      </w:pPr>
      <w:r w:rsidRPr="00394E44">
        <w:rPr>
          <w:rFonts w:ascii="Times New Roman" w:hAnsi="Times New Roman" w:cs="Times New Roman"/>
        </w:rPr>
        <w:t xml:space="preserve">CUA faculty have identified specific professional behaviors, values, and dispositions that are seen as essential in effective educators. When the conceptual framework was revised, faculty reiterated these key dispositions in terms of their roles in reflective practice in order to maintain a clear and consistent message on the importance of these vital, internal teacher characteristics. In keeping with this renewed emphasis, explicit assessment of dispositions is conducted, in addition to the more general field experience evaluations, at multiple points in the candidates’ programs of study. Items in the </w:t>
      </w:r>
      <w:r w:rsidRPr="00394E44">
        <w:rPr>
          <w:rFonts w:ascii="Times New Roman" w:hAnsi="Times New Roman" w:cs="Times New Roman"/>
          <w:color w:val="000000"/>
        </w:rPr>
        <w:t>Educator Preparation Program</w:t>
      </w:r>
      <w:r w:rsidRPr="00394E44">
        <w:rPr>
          <w:rFonts w:ascii="Times New Roman" w:hAnsi="Times New Roman" w:cs="Times New Roman"/>
        </w:rPr>
        <w:t>’s disposition survey are aligned with the components of the conceptual framework. These identified dispositions are regularly discussed, monitored, and assessed by CUA and school-based faculty in courses and field experiences. Candidates also use the disposition survey for self-assessment. If necessary, additional field experiences are assigned to ensure candidates have all needed opportunities to reflect upon and master the requisite characteristics.</w:t>
      </w:r>
    </w:p>
    <w:p w14:paraId="5FAD4013" w14:textId="77777777" w:rsidR="00796151" w:rsidRPr="00394E44" w:rsidRDefault="00796151" w:rsidP="00412D0F">
      <w:pPr>
        <w:rPr>
          <w:rFonts w:ascii="Times New Roman" w:hAnsi="Times New Roman" w:cs="Times New Roman"/>
          <w:i/>
          <w:iCs/>
        </w:rPr>
      </w:pPr>
      <w:r w:rsidRPr="00394E44">
        <w:rPr>
          <w:rFonts w:ascii="Times New Roman" w:hAnsi="Times New Roman" w:cs="Times New Roman"/>
          <w:i/>
          <w:iCs/>
        </w:rPr>
        <w:t>Commitment to Addressing Diversity of Student Needs</w:t>
      </w:r>
    </w:p>
    <w:p w14:paraId="148008FF" w14:textId="77777777" w:rsidR="00796151" w:rsidRPr="00394E44" w:rsidRDefault="00796151" w:rsidP="00412D0F">
      <w:pPr>
        <w:rPr>
          <w:rFonts w:ascii="Times New Roman" w:hAnsi="Times New Roman" w:cs="Times New Roman"/>
        </w:rPr>
      </w:pPr>
      <w:r w:rsidRPr="00394E44">
        <w:rPr>
          <w:rFonts w:ascii="Times New Roman" w:hAnsi="Times New Roman" w:cs="Times New Roman"/>
        </w:rPr>
        <w:tab/>
        <w:t xml:space="preserve">CUA’s conceptual framework reveals the </w:t>
      </w:r>
      <w:r w:rsidRPr="00394E44">
        <w:rPr>
          <w:rFonts w:ascii="Times New Roman" w:hAnsi="Times New Roman" w:cs="Times New Roman"/>
          <w:color w:val="000000"/>
        </w:rPr>
        <w:t>Educator Preparation Program</w:t>
      </w:r>
      <w:r w:rsidRPr="00394E44">
        <w:rPr>
          <w:rFonts w:ascii="Times New Roman" w:hAnsi="Times New Roman" w:cs="Times New Roman"/>
        </w:rPr>
        <w:t xml:space="preserve">’s deep commitment to diversity through the design and implementation of a diverse curriculum and field experiences for </w:t>
      </w:r>
      <w:r w:rsidRPr="00394E44">
        <w:rPr>
          <w:rFonts w:ascii="Times New Roman" w:hAnsi="Times New Roman" w:cs="Times New Roman"/>
        </w:rPr>
        <w:lastRenderedPageBreak/>
        <w:t>candidates. One of the most encompassing of the eight components of the learning environment in CUA’s conceptual framework calls for sensitivity to community and cultural norms and the provision and adaptation of instruction based on the diversity of students’ needs in terms of gender, class, ethnicity, SES, race, cultural and linguistic diversity, religious affiliation, giftedness, special needs, learning styles, developmental levels, and motivation. CUA faculty aim to prepare candidates who can teach from multicultural perspectives and consider the issues of equity (one of the identified dilemmas in the conceptual framework) in the teaching-learning process.</w:t>
      </w:r>
    </w:p>
    <w:p w14:paraId="0EE5EE4A" w14:textId="77777777" w:rsidR="00796151" w:rsidRPr="00394E44" w:rsidRDefault="00796151" w:rsidP="00412D0F">
      <w:pPr>
        <w:ind w:firstLine="720"/>
        <w:rPr>
          <w:rFonts w:ascii="Times New Roman" w:hAnsi="Times New Roman" w:cs="Times New Roman"/>
        </w:rPr>
      </w:pPr>
      <w:r w:rsidRPr="00394E44">
        <w:rPr>
          <w:rFonts w:ascii="Times New Roman" w:hAnsi="Times New Roman" w:cs="Times New Roman"/>
        </w:rPr>
        <w:t>Diversity of children’s needs is so vital that this element of the conceptual framework is revisited in essentially all courses and key assessments in one form or another. Candidates are prompted to consider and respond to diversity in lesson plans, tutoring journals, observation papers, and the action research project. The candidates’ approach and commitment to diversity are measured repeatedly in all field experience evaluations. The disposition survey and technology survey also include items related to candidates’ ability to respond to and promote the intellectual, physical, emotional, and social development of all students through adapting instruction to meet their varying needs and abilities. Candidates are expected to exhibit sensitivity, empathy, and respect for individual differences (e.g. class, gender, ethnicity, cultural and linguistic diversity, special needs, etc.). CUA faculty have high expectations for all candidates, model best practices, and discuss the importance of multicultural and non-stereotyping experiences.</w:t>
      </w:r>
    </w:p>
    <w:p w14:paraId="25F34395" w14:textId="77777777" w:rsidR="00796151" w:rsidRPr="00394E44" w:rsidRDefault="00796151" w:rsidP="006D54DB">
      <w:pPr>
        <w:ind w:firstLine="720"/>
        <w:rPr>
          <w:rFonts w:ascii="Times New Roman" w:hAnsi="Times New Roman" w:cs="Times New Roman"/>
        </w:rPr>
      </w:pPr>
      <w:r w:rsidRPr="00394E44">
        <w:rPr>
          <w:rFonts w:ascii="Times New Roman" w:hAnsi="Times New Roman" w:cs="Times New Roman"/>
        </w:rPr>
        <w:t>Candidates’ ability to teach diverse students is augmented by infusing diversity into the curriculum, providing multiple field experience placements in different grades and P-12 populations (including public, charter, and parochial schools), and by actively recruiting for broader minority representation in faculty, site mentors, and candidate population. CUA’s effort to increase diversity is ongoing and is bolstered by well conceived and thoroughly implemented recruitment plans, which are discussed in further detail in Standard 4.</w:t>
      </w:r>
    </w:p>
    <w:p w14:paraId="00747589" w14:textId="77777777" w:rsidR="00796151" w:rsidRPr="00394E44" w:rsidRDefault="00796151" w:rsidP="00412D0F">
      <w:pPr>
        <w:rPr>
          <w:rFonts w:ascii="Times New Roman" w:hAnsi="Times New Roman" w:cs="Times New Roman"/>
          <w:i/>
          <w:iCs/>
        </w:rPr>
      </w:pPr>
      <w:r w:rsidRPr="00394E44">
        <w:rPr>
          <w:rFonts w:ascii="Times New Roman" w:hAnsi="Times New Roman" w:cs="Times New Roman"/>
          <w:i/>
          <w:iCs/>
        </w:rPr>
        <w:t>Commitment to Technology</w:t>
      </w:r>
    </w:p>
    <w:p w14:paraId="0ECDCA69" w14:textId="77777777" w:rsidR="00796151" w:rsidRPr="00394E44" w:rsidRDefault="00796151" w:rsidP="008F3B79">
      <w:pPr>
        <w:ind w:firstLine="720"/>
        <w:rPr>
          <w:rFonts w:ascii="Times New Roman" w:hAnsi="Times New Roman" w:cs="Times New Roman"/>
        </w:rPr>
      </w:pPr>
      <w:r w:rsidRPr="00394E44">
        <w:rPr>
          <w:rFonts w:ascii="Times New Roman" w:hAnsi="Times New Roman" w:cs="Times New Roman"/>
        </w:rPr>
        <w:t xml:space="preserve">EPP faculty members regard the role of technology as crucial in today’s information age. Candidates are expected to have a thorough understanding of technology concepts and skills and integrate technology within instruction to maximize student learning. Rather than identifying technology as a distinct element in the learning environment, candidates are prompted to consider the appropriate role of technology within the various elements of the conceptual framework. For example, the element of </w:t>
      </w:r>
      <w:r w:rsidRPr="00394E44">
        <w:rPr>
          <w:rFonts w:ascii="Times New Roman" w:hAnsi="Times New Roman" w:cs="Times New Roman"/>
          <w:i/>
          <w:iCs/>
        </w:rPr>
        <w:t>collaboration</w:t>
      </w:r>
      <w:r w:rsidRPr="00394E44">
        <w:rPr>
          <w:rFonts w:ascii="Times New Roman" w:hAnsi="Times New Roman" w:cs="Times New Roman"/>
        </w:rPr>
        <w:t xml:space="preserve"> includes discussion of how technology fosters meaningful professional discussion and collaborative practice. In the </w:t>
      </w:r>
      <w:r w:rsidRPr="00394E44">
        <w:rPr>
          <w:rFonts w:ascii="Times New Roman" w:hAnsi="Times New Roman" w:cs="Times New Roman"/>
          <w:i/>
          <w:iCs/>
        </w:rPr>
        <w:t>instructional strategies</w:t>
      </w:r>
      <w:r w:rsidRPr="00394E44">
        <w:rPr>
          <w:rFonts w:ascii="Times New Roman" w:hAnsi="Times New Roman" w:cs="Times New Roman"/>
        </w:rPr>
        <w:t xml:space="preserve"> element candidates consider the role of technology in planning and implementing instruction aligned with P-12 standards. When reflecting on </w:t>
      </w:r>
      <w:r w:rsidRPr="00394E44">
        <w:rPr>
          <w:rFonts w:ascii="Times New Roman" w:hAnsi="Times New Roman" w:cs="Times New Roman"/>
          <w:i/>
          <w:iCs/>
        </w:rPr>
        <w:t>assessment,</w:t>
      </w:r>
      <w:r w:rsidRPr="00394E44">
        <w:rPr>
          <w:rFonts w:ascii="Times New Roman" w:hAnsi="Times New Roman" w:cs="Times New Roman"/>
        </w:rPr>
        <w:t xml:space="preserve"> candidates are prompted to acknowledge the importance of technology in formative/summative and formal/informal assessments. When candidates address issues of </w:t>
      </w:r>
      <w:r w:rsidRPr="00394E44">
        <w:rPr>
          <w:rFonts w:ascii="Times New Roman" w:hAnsi="Times New Roman" w:cs="Times New Roman"/>
          <w:i/>
          <w:iCs/>
        </w:rPr>
        <w:t>diversity of student needs</w:t>
      </w:r>
      <w:r w:rsidRPr="00394E44">
        <w:rPr>
          <w:rFonts w:ascii="Times New Roman" w:hAnsi="Times New Roman" w:cs="Times New Roman"/>
        </w:rPr>
        <w:t>, they think about how technology can be utilized for differentiation for all students and modified to assist students with special needs.</w:t>
      </w:r>
    </w:p>
    <w:p w14:paraId="07DAD61F" w14:textId="77777777" w:rsidR="00796151" w:rsidRPr="00394E44" w:rsidRDefault="00796151" w:rsidP="00412D0F">
      <w:pPr>
        <w:rPr>
          <w:rFonts w:ascii="Times New Roman" w:hAnsi="Times New Roman" w:cs="Times New Roman"/>
        </w:rPr>
      </w:pPr>
      <w:r w:rsidRPr="00394E44">
        <w:rPr>
          <w:rFonts w:ascii="Times New Roman" w:hAnsi="Times New Roman" w:cs="Times New Roman"/>
        </w:rPr>
        <w:tab/>
        <w:t xml:space="preserve">Technology is also infused within coursework. For example, candidates use a web-based environment called LiveText to submit their assignments, create their own electronic portfolios, design webquests, or locate developmentally appropriate P-12 video clips for their lessons. </w:t>
      </w:r>
    </w:p>
    <w:p w14:paraId="7155162C" w14:textId="77777777" w:rsidR="00796151" w:rsidRPr="00394E44" w:rsidRDefault="00796151" w:rsidP="00412D0F">
      <w:pPr>
        <w:rPr>
          <w:rFonts w:ascii="Times New Roman" w:hAnsi="Times New Roman" w:cs="Times New Roman"/>
        </w:rPr>
      </w:pPr>
      <w:r w:rsidRPr="00394E44">
        <w:rPr>
          <w:rFonts w:ascii="Times New Roman" w:hAnsi="Times New Roman" w:cs="Times New Roman"/>
        </w:rPr>
        <w:tab/>
        <w:t xml:space="preserve">CUA faculty also created a technology survey based on ISTE standards that is used specifically for </w:t>
      </w:r>
      <w:r w:rsidRPr="00394E44">
        <w:rPr>
          <w:rFonts w:ascii="Times New Roman" w:hAnsi="Times New Roman" w:cs="Times New Roman"/>
          <w:color w:val="000000"/>
        </w:rPr>
        <w:t>Educator Preparation Program</w:t>
      </w:r>
      <w:r w:rsidRPr="00394E44">
        <w:rPr>
          <w:rFonts w:ascii="Times New Roman" w:hAnsi="Times New Roman" w:cs="Times New Roman"/>
        </w:rPr>
        <w:t xml:space="preserve"> feedback rather than individual candidate assessment. Faculty </w:t>
      </w:r>
      <w:r>
        <w:rPr>
          <w:rFonts w:ascii="Times New Roman" w:hAnsi="Times New Roman" w:cs="Times New Roman"/>
        </w:rPr>
        <w:t>c</w:t>
      </w:r>
      <w:r w:rsidRPr="00394E44">
        <w:rPr>
          <w:rFonts w:ascii="Times New Roman" w:hAnsi="Times New Roman" w:cs="Times New Roman"/>
        </w:rPr>
        <w:t xml:space="preserve">ollaborate to introduce multiple technological improvements and model current instructional strategies and reflection. In order to support the technology expectations for candidates, the </w:t>
      </w:r>
      <w:r w:rsidRPr="00394E44">
        <w:rPr>
          <w:rFonts w:ascii="Times New Roman" w:hAnsi="Times New Roman" w:cs="Times New Roman"/>
          <w:color w:val="000000"/>
        </w:rPr>
        <w:t>Educator Preparation Program</w:t>
      </w:r>
      <w:r w:rsidRPr="00394E44">
        <w:rPr>
          <w:rFonts w:ascii="Times New Roman" w:hAnsi="Times New Roman" w:cs="Times New Roman"/>
        </w:rPr>
        <w:t xml:space="preserve"> has obtained a Super Smart Classroom and additional software and equipment recently (more </w:t>
      </w:r>
      <w:r w:rsidRPr="00394E44">
        <w:rPr>
          <w:rFonts w:ascii="Times New Roman" w:hAnsi="Times New Roman" w:cs="Times New Roman"/>
        </w:rPr>
        <w:lastRenderedPageBreak/>
        <w:t>detail is provided in Standard 6). Faculty also use Blackboard and new equipment to model best instructional practices and the integration of technology into the teaching-learning process.</w:t>
      </w:r>
    </w:p>
    <w:p w14:paraId="6840934D" w14:textId="77777777" w:rsidR="00796151" w:rsidRPr="00394E44" w:rsidRDefault="00796151" w:rsidP="00365419">
      <w:pPr>
        <w:pStyle w:val="Heading1"/>
        <w:rPr>
          <w:rFonts w:ascii="Times New Roman" w:hAnsi="Times New Roman" w:cs="Times New Roman"/>
        </w:rPr>
      </w:pPr>
      <w:r w:rsidRPr="00394E44">
        <w:rPr>
          <w:rFonts w:ascii="Times New Roman" w:hAnsi="Times New Roman" w:cs="Times New Roman"/>
        </w:rPr>
        <w:t>CUA’s Educator Preparation Provider – Organizational Chart</w:t>
      </w:r>
    </w:p>
    <w:p w14:paraId="105FD634" w14:textId="77777777" w:rsidR="00796151" w:rsidRPr="00394E44" w:rsidRDefault="00796151" w:rsidP="00F3605B">
      <w:pPr>
        <w:pStyle w:val="PlainText"/>
        <w:rPr>
          <w:rFonts w:ascii="Times New Roman" w:hAnsi="Times New Roman" w:cs="Times New Roman"/>
          <w:sz w:val="24"/>
          <w:szCs w:val="24"/>
        </w:rPr>
      </w:pPr>
    </w:p>
    <w:p w14:paraId="47A94B94" w14:textId="7AB34393" w:rsidR="00796151" w:rsidRPr="00394E44" w:rsidRDefault="00796151" w:rsidP="00F3605B">
      <w:pPr>
        <w:pStyle w:val="PlainText"/>
        <w:ind w:firstLine="720"/>
        <w:rPr>
          <w:rFonts w:ascii="Times New Roman" w:hAnsi="Times New Roman" w:cs="Times New Roman"/>
          <w:b/>
          <w:bCs/>
          <w:sz w:val="24"/>
          <w:szCs w:val="24"/>
        </w:rPr>
      </w:pPr>
      <w:r w:rsidRPr="005F1FDB">
        <w:rPr>
          <w:rFonts w:ascii="Times New Roman" w:hAnsi="Times New Roman" w:cs="Times New Roman"/>
          <w:sz w:val="24"/>
          <w:szCs w:val="24"/>
        </w:rPr>
        <w:t xml:space="preserve">Figure 4 depicts the organizational structure of CUA’s </w:t>
      </w:r>
      <w:r w:rsidRPr="005F1FDB">
        <w:rPr>
          <w:rStyle w:val="Emphasis"/>
          <w:rFonts w:ascii="Times New Roman" w:hAnsi="Times New Roman" w:cs="Times New Roman"/>
          <w:i w:val="0"/>
          <w:iCs w:val="0"/>
          <w:color w:val="444444"/>
          <w:sz w:val="24"/>
          <w:szCs w:val="24"/>
          <w:shd w:val="clear" w:color="auto" w:fill="FFFFFF"/>
        </w:rPr>
        <w:t>Educator Preparation Providers</w:t>
      </w:r>
      <w:r w:rsidRPr="005F1FDB">
        <w:rPr>
          <w:rStyle w:val="apple-converted-space"/>
          <w:rFonts w:ascii="Times New Roman" w:hAnsi="Times New Roman" w:cs="Times New Roman"/>
          <w:color w:val="444444"/>
          <w:sz w:val="24"/>
          <w:szCs w:val="24"/>
          <w:shd w:val="clear" w:color="auto" w:fill="FFFFFF"/>
        </w:rPr>
        <w:t> </w:t>
      </w:r>
      <w:r w:rsidRPr="005F1FDB">
        <w:rPr>
          <w:rFonts w:ascii="Times New Roman" w:hAnsi="Times New Roman" w:cs="Times New Roman"/>
          <w:sz w:val="24"/>
          <w:szCs w:val="24"/>
        </w:rPr>
        <w:t>(EPP)</w:t>
      </w:r>
      <w:r w:rsidRPr="00394E44">
        <w:rPr>
          <w:rFonts w:ascii="Times New Roman" w:hAnsi="Times New Roman" w:cs="Times New Roman"/>
          <w:sz w:val="24"/>
          <w:szCs w:val="24"/>
        </w:rPr>
        <w:t xml:space="preserve"> including all committees that are involved in the assessment of candidate performance and program quality. As the organizational chart</w:t>
      </w:r>
      <w:r w:rsidRPr="00394E44">
        <w:rPr>
          <w:rFonts w:ascii="Times New Roman" w:hAnsi="Times New Roman" w:cs="Times New Roman"/>
          <w:b/>
          <w:bCs/>
          <w:sz w:val="24"/>
          <w:szCs w:val="24"/>
        </w:rPr>
        <w:t xml:space="preserve"> </w:t>
      </w:r>
      <w:r w:rsidRPr="00394E44">
        <w:rPr>
          <w:rFonts w:ascii="Times New Roman" w:hAnsi="Times New Roman" w:cs="Times New Roman"/>
          <w:sz w:val="24"/>
          <w:szCs w:val="24"/>
        </w:rPr>
        <w:t>indicates below, the Chair of the Department of Education is the EPP (unit) Head. The two super committees are the Department of Education Chair’s Advisory Committee (internal) and the Council on Teacher Education (external). The Teacher Education Committee (TEC) reports to the Chair’s Advisory Committee, and the external Secondary Education Committee report to the Council on Teacher Education. The following paragraphs provide a short description of the hierarchy of the committees.</w:t>
      </w:r>
    </w:p>
    <w:p w14:paraId="44C53991" w14:textId="77777777" w:rsidR="00796151" w:rsidRPr="00394E44" w:rsidRDefault="00796151" w:rsidP="00F3605B">
      <w:pPr>
        <w:ind w:firstLine="720"/>
        <w:rPr>
          <w:rFonts w:ascii="Times New Roman" w:hAnsi="Times New Roman" w:cs="Times New Roman"/>
        </w:rPr>
      </w:pPr>
      <w:r w:rsidRPr="00394E44">
        <w:rPr>
          <w:rFonts w:ascii="Times New Roman" w:hAnsi="Times New Roman" w:cs="Times New Roman"/>
        </w:rPr>
        <w:t xml:space="preserve">The </w:t>
      </w:r>
      <w:r w:rsidRPr="00394E44">
        <w:rPr>
          <w:rFonts w:ascii="Times New Roman" w:hAnsi="Times New Roman" w:cs="Times New Roman"/>
          <w:u w:val="single"/>
        </w:rPr>
        <w:t>Department of Education Chair’s Advisory Committee</w:t>
      </w:r>
      <w:r w:rsidRPr="00394E44">
        <w:rPr>
          <w:rFonts w:ascii="Times New Roman" w:hAnsi="Times New Roman" w:cs="Times New Roman"/>
        </w:rPr>
        <w:t xml:space="preserve"> is the internal “super committee,” which consists of assigned senior faculty and has an overall supervisory and monitoring role regarding the quality of Educator Preparation Program operations. The Advisory Committee receives reports regularly from the Teacher Education Committee, which includes all Program Coordinators. The committee uses such data to plan resources, particularly faculty, space, and facilities. It also advises the Chair of the Department of Education in regards to faculty load and teaching assignments, policies, and resources and in cases additional resources are needed, it approves changes recommended by all committees for program improvement. The Chair of the Department of Education chairs both the Advisory Committee and the Council on Teacher Education, thus the information from the Council on Teacher Education is shared easily with the Advisory Committee. The Chair and the Director of Teacher Education inform all other committees of the approved program changes as they chair or sit on other committees.</w:t>
      </w:r>
    </w:p>
    <w:p w14:paraId="5D3E507B" w14:textId="77777777" w:rsidR="00796151" w:rsidRPr="00394E44" w:rsidRDefault="00796151" w:rsidP="00F3605B">
      <w:pPr>
        <w:ind w:firstLine="720"/>
        <w:rPr>
          <w:rFonts w:ascii="Times New Roman" w:hAnsi="Times New Roman" w:cs="Times New Roman"/>
        </w:rPr>
      </w:pPr>
      <w:r w:rsidRPr="00394E44">
        <w:rPr>
          <w:rFonts w:ascii="Times New Roman" w:hAnsi="Times New Roman" w:cs="Times New Roman"/>
        </w:rPr>
        <w:t xml:space="preserve">The </w:t>
      </w:r>
      <w:r w:rsidRPr="00394E44">
        <w:rPr>
          <w:rFonts w:ascii="Times New Roman" w:hAnsi="Times New Roman" w:cs="Times New Roman"/>
          <w:u w:val="single"/>
        </w:rPr>
        <w:t>Council on Teacher Education</w:t>
      </w:r>
      <w:r w:rsidRPr="00394E44">
        <w:rPr>
          <w:rFonts w:ascii="Times New Roman" w:hAnsi="Times New Roman" w:cs="Times New Roman"/>
        </w:rPr>
        <w:t xml:space="preserve"> is the external “super committee” that is attended by all CUA EPP programs representatives, including the Department of Education, Department of Library and Information Science, and the Benjamin T. Rome School of Music as well as members of the professional community, such as principals, cooperating teachers, and school district personnel. The Council on Teacher Education helps coordinate programs housed in different academic units of CUA and facilitates a discussion of data-based suggestions for continuous improvement for all programs.</w:t>
      </w:r>
    </w:p>
    <w:p w14:paraId="3AA27299" w14:textId="77777777" w:rsidR="00796151" w:rsidRPr="00394E44" w:rsidRDefault="00796151" w:rsidP="00F3605B">
      <w:pPr>
        <w:ind w:firstLine="720"/>
        <w:rPr>
          <w:rFonts w:ascii="Times New Roman" w:hAnsi="Times New Roman" w:cs="Times New Roman"/>
        </w:rPr>
      </w:pPr>
      <w:r w:rsidRPr="00394E44">
        <w:rPr>
          <w:rFonts w:ascii="Times New Roman" w:hAnsi="Times New Roman" w:cs="Times New Roman"/>
        </w:rPr>
        <w:t xml:space="preserve">The </w:t>
      </w:r>
      <w:r w:rsidRPr="00394E44">
        <w:rPr>
          <w:rFonts w:ascii="Times New Roman" w:hAnsi="Times New Roman" w:cs="Times New Roman"/>
          <w:u w:val="single"/>
        </w:rPr>
        <w:t>Teacher Education Committee</w:t>
      </w:r>
      <w:r w:rsidRPr="00394E44">
        <w:rPr>
          <w:rFonts w:ascii="Times New Roman" w:hAnsi="Times New Roman" w:cs="Times New Roman"/>
        </w:rPr>
        <w:t>, which reports to the Department of Education Chair’s Advisory Committee, provides a platform for all Program Coordinators and other teacher education faculty to discuss the teaching-learning process in courses and field experiences using performance-based assessment data; review applicant qualifications, candidate progress, and graduate competencies; make data-based recommendations for programmatic improvement; create and implement policies; review teacher education documents; draft reports; and complete accreditation tasks. This committee develops curricular changes and informs education faculty as well as the Advisory Committee in case additional resources are needed. The contact information of Program Coordinators and other members of the Teacher Education Committee can be found in Appendix A.</w:t>
      </w:r>
    </w:p>
    <w:p w14:paraId="0513315A" w14:textId="77777777" w:rsidR="00796151" w:rsidRPr="00394E44" w:rsidRDefault="00796151" w:rsidP="00F3605B">
      <w:pPr>
        <w:ind w:firstLine="720"/>
        <w:rPr>
          <w:rFonts w:ascii="Times New Roman" w:hAnsi="Times New Roman" w:cs="Times New Roman"/>
        </w:rPr>
      </w:pPr>
      <w:r w:rsidRPr="00394E44">
        <w:rPr>
          <w:rFonts w:ascii="Times New Roman" w:hAnsi="Times New Roman" w:cs="Times New Roman"/>
        </w:rPr>
        <w:t xml:space="preserve">The sub-committees of the Council on Teacher Education include the Secondary Education Committee and the Advisory Council for Special Education and Early Childhood Special Education Programs. </w:t>
      </w:r>
    </w:p>
    <w:p w14:paraId="4C58EE09" w14:textId="77777777" w:rsidR="00796151" w:rsidRPr="00394E44" w:rsidRDefault="00796151" w:rsidP="00F3605B">
      <w:pPr>
        <w:ind w:firstLine="720"/>
        <w:rPr>
          <w:rFonts w:ascii="Times New Roman" w:hAnsi="Times New Roman" w:cs="Times New Roman"/>
        </w:rPr>
      </w:pPr>
      <w:r w:rsidRPr="00394E44">
        <w:rPr>
          <w:rFonts w:ascii="Times New Roman" w:hAnsi="Times New Roman" w:cs="Times New Roman"/>
        </w:rPr>
        <w:t xml:space="preserve">The </w:t>
      </w:r>
      <w:r w:rsidRPr="00394E44">
        <w:rPr>
          <w:rFonts w:ascii="Times New Roman" w:hAnsi="Times New Roman" w:cs="Times New Roman"/>
          <w:u w:val="single"/>
        </w:rPr>
        <w:t>Secondary Education Committee</w:t>
      </w:r>
      <w:r w:rsidRPr="00394E44">
        <w:rPr>
          <w:rFonts w:ascii="Times New Roman" w:hAnsi="Times New Roman" w:cs="Times New Roman"/>
        </w:rPr>
        <w:t xml:space="preserve"> consists of the Coordinator of the Secondary Education programs, the Director of Teacher Education, and faculty members functioning as liaisons from the Departments of Drama, English, Mathematics, and History from Arts and Sciences. This committee </w:t>
      </w:r>
      <w:r w:rsidRPr="00394E44">
        <w:rPr>
          <w:rFonts w:ascii="Times New Roman" w:hAnsi="Times New Roman" w:cs="Times New Roman"/>
        </w:rPr>
        <w:lastRenderedPageBreak/>
        <w:t>reviews the secondary English, math, and social studies education programs and proposes recommendations for changes based on candidate performance on key assessments.</w:t>
      </w:r>
    </w:p>
    <w:p w14:paraId="36E14282" w14:textId="77777777" w:rsidR="00796151" w:rsidRPr="00394E44" w:rsidRDefault="00796151" w:rsidP="00F3605B">
      <w:pPr>
        <w:pStyle w:val="PlainText"/>
        <w:ind w:firstLine="720"/>
        <w:rPr>
          <w:rFonts w:ascii="Times New Roman" w:hAnsi="Times New Roman" w:cs="Times New Roman"/>
          <w:b/>
          <w:bCs/>
          <w:sz w:val="24"/>
          <w:szCs w:val="24"/>
        </w:rPr>
      </w:pPr>
      <w:r w:rsidRPr="00AB5DFA">
        <w:rPr>
          <w:rFonts w:ascii="Times New Roman" w:hAnsi="Times New Roman" w:cs="Times New Roman"/>
          <w:sz w:val="24"/>
          <w:szCs w:val="24"/>
        </w:rPr>
        <w:t>The next part, Section 6, includes a detailed description of each committee’s structure,</w:t>
      </w:r>
      <w:r w:rsidRPr="00394E44">
        <w:rPr>
          <w:rFonts w:ascii="Times New Roman" w:hAnsi="Times New Roman" w:cs="Times New Roman"/>
          <w:sz w:val="24"/>
          <w:szCs w:val="24"/>
        </w:rPr>
        <w:t xml:space="preserve"> responsibilities, and tasks including areas of review, assigned tasks, types of data reviewed, committee membership, data sharing, committee reporting hierarchy, and assessment schedule.</w:t>
      </w:r>
    </w:p>
    <w:p w14:paraId="7AC1447F" w14:textId="77777777" w:rsidR="00796151" w:rsidRPr="00394E44" w:rsidRDefault="00796151" w:rsidP="00F3605B">
      <w:pPr>
        <w:pStyle w:val="PlainText"/>
        <w:ind w:firstLine="720"/>
        <w:rPr>
          <w:rFonts w:ascii="Times New Roman" w:hAnsi="Times New Roman" w:cs="Times New Roman"/>
          <w:sz w:val="24"/>
          <w:szCs w:val="24"/>
        </w:rPr>
        <w:sectPr w:rsidR="00796151" w:rsidRPr="00394E44" w:rsidSect="006E685A">
          <w:headerReference w:type="default" r:id="rId11"/>
          <w:pgSz w:w="12240" w:h="15840"/>
          <w:pgMar w:top="720" w:right="1440" w:bottom="720" w:left="720" w:header="720" w:footer="720" w:gutter="0"/>
          <w:cols w:space="720"/>
          <w:titlePg/>
          <w:docGrid w:linePitch="360"/>
        </w:sectPr>
      </w:pPr>
    </w:p>
    <w:p w14:paraId="636DC315" w14:textId="0577A0AE" w:rsidR="00796151" w:rsidRPr="00394E44" w:rsidRDefault="005F4E0F" w:rsidP="00F3605B">
      <w:pPr>
        <w:pStyle w:val="PlainText"/>
        <w:rPr>
          <w:rFonts w:ascii="Times New Roman" w:hAnsi="Times New Roman" w:cs="Times New Roman"/>
          <w:sz w:val="24"/>
          <w:szCs w:val="24"/>
        </w:rPr>
      </w:pPr>
      <w:r>
        <w:object w:dxaOrig="15294" w:dyaOrig="7110" w14:anchorId="347A3F6D">
          <v:shape id="_x0000_i1025" type="#_x0000_t75" style="width:719.25pt;height:334.5pt" o:ole="">
            <v:imagedata r:id="rId12" o:title=""/>
          </v:shape>
          <o:OLEObject Type="Embed" ProgID="Visio.Drawing.11" ShapeID="_x0000_i1025" DrawAspect="Content" ObjectID="_1545808300" r:id="rId13"/>
        </w:object>
      </w:r>
    </w:p>
    <w:p w14:paraId="04E1DBB8" w14:textId="77777777" w:rsidR="00796151" w:rsidRPr="00394E44" w:rsidRDefault="00796151" w:rsidP="00F3605B">
      <w:pPr>
        <w:rPr>
          <w:rFonts w:ascii="Times New Roman" w:hAnsi="Times New Roman" w:cs="Times New Roman"/>
        </w:rPr>
        <w:sectPr w:rsidR="00796151" w:rsidRPr="00394E44" w:rsidSect="006E685A">
          <w:headerReference w:type="default" r:id="rId14"/>
          <w:pgSz w:w="15840" w:h="12240" w:orient="landscape"/>
          <w:pgMar w:top="1440" w:right="720" w:bottom="720" w:left="720" w:header="720" w:footer="720" w:gutter="0"/>
          <w:cols w:space="720"/>
          <w:titlePg/>
          <w:docGrid w:linePitch="360"/>
        </w:sectPr>
      </w:pPr>
    </w:p>
    <w:p w14:paraId="67B6C236" w14:textId="77777777" w:rsidR="00796151" w:rsidRPr="00394E44" w:rsidRDefault="00796151" w:rsidP="0029682E">
      <w:pPr>
        <w:pStyle w:val="Heading1"/>
        <w:rPr>
          <w:rFonts w:ascii="Times New Roman" w:hAnsi="Times New Roman" w:cs="Times New Roman"/>
        </w:rPr>
      </w:pPr>
      <w:r w:rsidRPr="00394E44">
        <w:rPr>
          <w:rFonts w:ascii="Times New Roman" w:hAnsi="Times New Roman" w:cs="Times New Roman"/>
        </w:rPr>
        <w:lastRenderedPageBreak/>
        <w:t>Description of Committee Structure, Responsibilities, and Tasks</w:t>
      </w:r>
    </w:p>
    <w:p w14:paraId="69457D70" w14:textId="77777777" w:rsidR="00796151" w:rsidRPr="00394E44" w:rsidRDefault="00796151" w:rsidP="00F3605B">
      <w:pPr>
        <w:rPr>
          <w:rFonts w:ascii="Times New Roman" w:hAnsi="Times New Roman" w:cs="Times New Roman"/>
        </w:rPr>
      </w:pPr>
      <w:r w:rsidRPr="00394E44">
        <w:rPr>
          <w:rFonts w:ascii="Times New Roman" w:hAnsi="Times New Roman" w:cs="Times New Roman"/>
          <w:b/>
          <w:bCs/>
          <w:u w:val="single"/>
        </w:rPr>
        <w:t>I. Department of Education Chair’s Advisory Committee</w:t>
      </w:r>
    </w:p>
    <w:p w14:paraId="29EA1A24" w14:textId="77777777" w:rsidR="00796151" w:rsidRPr="00394E44" w:rsidRDefault="00796151" w:rsidP="00BE438E">
      <w:pPr>
        <w:pStyle w:val="ListParagraph"/>
        <w:numPr>
          <w:ilvl w:val="0"/>
          <w:numId w:val="16"/>
        </w:numPr>
        <w:rPr>
          <w:rFonts w:ascii="Times New Roman" w:hAnsi="Times New Roman" w:cs="Times New Roman"/>
          <w:b/>
          <w:bCs/>
        </w:rPr>
      </w:pPr>
      <w:r w:rsidRPr="00394E44">
        <w:rPr>
          <w:rFonts w:ascii="Times New Roman" w:hAnsi="Times New Roman" w:cs="Times New Roman"/>
          <w:b/>
          <w:bCs/>
        </w:rPr>
        <w:t>Areas of Review</w:t>
      </w:r>
    </w:p>
    <w:p w14:paraId="14F99280" w14:textId="77777777" w:rsidR="00796151" w:rsidRPr="00394E44" w:rsidRDefault="00796151" w:rsidP="00BE438E">
      <w:pPr>
        <w:pStyle w:val="ListParagraph"/>
        <w:numPr>
          <w:ilvl w:val="0"/>
          <w:numId w:val="31"/>
        </w:numPr>
        <w:rPr>
          <w:rFonts w:ascii="Times New Roman" w:hAnsi="Times New Roman" w:cs="Times New Roman"/>
        </w:rPr>
      </w:pPr>
      <w:r w:rsidRPr="00394E44">
        <w:rPr>
          <w:rFonts w:ascii="Times New Roman" w:hAnsi="Times New Roman" w:cs="Times New Roman"/>
        </w:rPr>
        <w:t xml:space="preserve">Quality of </w:t>
      </w:r>
      <w:r w:rsidRPr="00394E44">
        <w:rPr>
          <w:rFonts w:ascii="Times New Roman" w:hAnsi="Times New Roman" w:cs="Times New Roman"/>
          <w:color w:val="000000"/>
        </w:rPr>
        <w:t>Educator Preparation Program</w:t>
      </w:r>
      <w:r w:rsidRPr="00394E44">
        <w:rPr>
          <w:rFonts w:ascii="Times New Roman" w:hAnsi="Times New Roman" w:cs="Times New Roman"/>
        </w:rPr>
        <w:t xml:space="preserve"> operations</w:t>
      </w:r>
    </w:p>
    <w:p w14:paraId="4575ED8D" w14:textId="77777777" w:rsidR="00796151" w:rsidRPr="00394E44" w:rsidRDefault="00796151" w:rsidP="00BE438E">
      <w:pPr>
        <w:pStyle w:val="ListParagraph"/>
        <w:numPr>
          <w:ilvl w:val="0"/>
          <w:numId w:val="31"/>
        </w:numPr>
        <w:rPr>
          <w:rFonts w:ascii="Times New Roman" w:hAnsi="Times New Roman" w:cs="Times New Roman"/>
        </w:rPr>
      </w:pPr>
      <w:r w:rsidRPr="00394E44">
        <w:rPr>
          <w:rFonts w:ascii="Times New Roman" w:hAnsi="Times New Roman" w:cs="Times New Roman"/>
        </w:rPr>
        <w:t>Overall supervisory, monitoring, and advisory roles</w:t>
      </w:r>
    </w:p>
    <w:p w14:paraId="582704C6" w14:textId="77777777" w:rsidR="00796151" w:rsidRPr="00394E44" w:rsidRDefault="00796151" w:rsidP="00BE438E">
      <w:pPr>
        <w:pStyle w:val="ListParagraph"/>
        <w:numPr>
          <w:ilvl w:val="0"/>
          <w:numId w:val="31"/>
        </w:numPr>
        <w:rPr>
          <w:rFonts w:ascii="Times New Roman" w:hAnsi="Times New Roman" w:cs="Times New Roman"/>
        </w:rPr>
      </w:pPr>
      <w:r w:rsidRPr="00394E44">
        <w:rPr>
          <w:rFonts w:ascii="Times New Roman" w:hAnsi="Times New Roman" w:cs="Times New Roman"/>
        </w:rPr>
        <w:t>Faculty load and teaching assignments</w:t>
      </w:r>
    </w:p>
    <w:p w14:paraId="6BEF15DD" w14:textId="77777777" w:rsidR="00796151" w:rsidRPr="00394E44" w:rsidRDefault="00796151" w:rsidP="00BE438E">
      <w:pPr>
        <w:pStyle w:val="ListParagraph"/>
        <w:numPr>
          <w:ilvl w:val="0"/>
          <w:numId w:val="31"/>
        </w:numPr>
        <w:rPr>
          <w:rFonts w:ascii="Times New Roman" w:hAnsi="Times New Roman" w:cs="Times New Roman"/>
        </w:rPr>
      </w:pPr>
      <w:r w:rsidRPr="00394E44">
        <w:rPr>
          <w:rFonts w:ascii="Times New Roman" w:hAnsi="Times New Roman" w:cs="Times New Roman"/>
        </w:rPr>
        <w:t xml:space="preserve">Policies </w:t>
      </w:r>
    </w:p>
    <w:p w14:paraId="4E26BBBE" w14:textId="77777777" w:rsidR="00796151" w:rsidRPr="00394E44" w:rsidRDefault="00796151" w:rsidP="00BE438E">
      <w:pPr>
        <w:pStyle w:val="ListParagraph"/>
        <w:numPr>
          <w:ilvl w:val="0"/>
          <w:numId w:val="31"/>
        </w:numPr>
        <w:rPr>
          <w:rFonts w:ascii="Times New Roman" w:hAnsi="Times New Roman" w:cs="Times New Roman"/>
        </w:rPr>
      </w:pPr>
      <w:r w:rsidRPr="00394E44">
        <w:rPr>
          <w:rFonts w:ascii="Times New Roman" w:hAnsi="Times New Roman" w:cs="Times New Roman"/>
        </w:rPr>
        <w:t>Strategic planning</w:t>
      </w:r>
    </w:p>
    <w:p w14:paraId="3EFD36A0" w14:textId="77777777" w:rsidR="00796151" w:rsidRPr="00394E44" w:rsidRDefault="00796151" w:rsidP="00BE438E">
      <w:pPr>
        <w:pStyle w:val="ListParagraph"/>
        <w:numPr>
          <w:ilvl w:val="0"/>
          <w:numId w:val="31"/>
        </w:numPr>
        <w:rPr>
          <w:rFonts w:ascii="Times New Roman" w:hAnsi="Times New Roman" w:cs="Times New Roman"/>
        </w:rPr>
      </w:pPr>
      <w:r w:rsidRPr="00394E44">
        <w:rPr>
          <w:rFonts w:ascii="Times New Roman" w:hAnsi="Times New Roman" w:cs="Times New Roman"/>
        </w:rPr>
        <w:t>Resource management</w:t>
      </w:r>
    </w:p>
    <w:p w14:paraId="1325605C" w14:textId="77777777" w:rsidR="00796151" w:rsidRPr="00394E44" w:rsidRDefault="00796151" w:rsidP="00BE438E">
      <w:pPr>
        <w:pStyle w:val="ListParagraph"/>
        <w:numPr>
          <w:ilvl w:val="0"/>
          <w:numId w:val="31"/>
        </w:numPr>
        <w:rPr>
          <w:rFonts w:ascii="Times New Roman" w:hAnsi="Times New Roman" w:cs="Times New Roman"/>
        </w:rPr>
      </w:pPr>
      <w:r w:rsidRPr="00394E44">
        <w:rPr>
          <w:rFonts w:ascii="Times New Roman" w:hAnsi="Times New Roman" w:cs="Times New Roman"/>
        </w:rPr>
        <w:t>Faculty recruitment and reviews</w:t>
      </w:r>
    </w:p>
    <w:p w14:paraId="1BEE60CC" w14:textId="77777777" w:rsidR="00796151" w:rsidRPr="00394E44" w:rsidRDefault="00796151" w:rsidP="00F3605B">
      <w:pPr>
        <w:pStyle w:val="ListParagraph"/>
        <w:ind w:left="1080"/>
        <w:rPr>
          <w:rFonts w:ascii="Times New Roman" w:hAnsi="Times New Roman" w:cs="Times New Roman"/>
        </w:rPr>
      </w:pPr>
    </w:p>
    <w:p w14:paraId="23042E81" w14:textId="77777777" w:rsidR="00796151" w:rsidRPr="00394E44" w:rsidRDefault="00796151" w:rsidP="00BE438E">
      <w:pPr>
        <w:pStyle w:val="ListParagraph"/>
        <w:numPr>
          <w:ilvl w:val="0"/>
          <w:numId w:val="16"/>
        </w:numPr>
        <w:rPr>
          <w:rFonts w:ascii="Times New Roman" w:hAnsi="Times New Roman" w:cs="Times New Roman"/>
          <w:b/>
          <w:bCs/>
        </w:rPr>
      </w:pPr>
      <w:r w:rsidRPr="00394E44">
        <w:rPr>
          <w:rFonts w:ascii="Times New Roman" w:hAnsi="Times New Roman" w:cs="Times New Roman"/>
          <w:b/>
          <w:bCs/>
        </w:rPr>
        <w:t>Tasks</w:t>
      </w:r>
    </w:p>
    <w:p w14:paraId="7278CDC6" w14:textId="77777777" w:rsidR="00796151" w:rsidRPr="00394E44" w:rsidRDefault="00796151" w:rsidP="00BE438E">
      <w:pPr>
        <w:numPr>
          <w:ilvl w:val="0"/>
          <w:numId w:val="30"/>
        </w:numPr>
        <w:spacing w:after="0"/>
        <w:rPr>
          <w:rFonts w:ascii="Times New Roman" w:hAnsi="Times New Roman" w:cs="Times New Roman"/>
        </w:rPr>
      </w:pPr>
      <w:r w:rsidRPr="00394E44">
        <w:rPr>
          <w:rFonts w:ascii="Times New Roman" w:hAnsi="Times New Roman" w:cs="Times New Roman"/>
        </w:rPr>
        <w:t xml:space="preserve">Assist Chair in maintaining and revising policies and in managing and overseeing implementation </w:t>
      </w:r>
      <w:r w:rsidRPr="00394E44">
        <w:rPr>
          <w:rFonts w:ascii="Times New Roman" w:hAnsi="Times New Roman" w:cs="Times New Roman"/>
          <w:color w:val="000000"/>
          <w:lang w:eastAsia="en-US"/>
        </w:rPr>
        <w:t>of policies</w:t>
      </w:r>
    </w:p>
    <w:p w14:paraId="1F7B06A3" w14:textId="77777777" w:rsidR="00796151" w:rsidRPr="00394E44" w:rsidRDefault="00796151" w:rsidP="00BE438E">
      <w:pPr>
        <w:numPr>
          <w:ilvl w:val="0"/>
          <w:numId w:val="30"/>
        </w:numPr>
        <w:spacing w:after="0"/>
        <w:rPr>
          <w:rFonts w:ascii="Times New Roman" w:hAnsi="Times New Roman" w:cs="Times New Roman"/>
        </w:rPr>
      </w:pPr>
      <w:r w:rsidRPr="00394E44">
        <w:rPr>
          <w:rFonts w:ascii="Times New Roman" w:hAnsi="Times New Roman" w:cs="Times New Roman"/>
          <w:lang w:eastAsia="en-US"/>
        </w:rPr>
        <w:t>Advise Chair on strategic planning decisions</w:t>
      </w:r>
      <w:r w:rsidRPr="00394E44">
        <w:rPr>
          <w:rFonts w:ascii="Times New Roman" w:hAnsi="Times New Roman" w:cs="Times New Roman"/>
        </w:rPr>
        <w:t xml:space="preserve"> and assist in revising strategic plan in alignment with:</w:t>
      </w:r>
    </w:p>
    <w:p w14:paraId="4DBA6FA9" w14:textId="77777777" w:rsidR="00796151" w:rsidRPr="00394E44" w:rsidRDefault="00796151" w:rsidP="00BE438E">
      <w:pPr>
        <w:numPr>
          <w:ilvl w:val="1"/>
          <w:numId w:val="30"/>
        </w:numPr>
        <w:spacing w:after="0"/>
        <w:rPr>
          <w:rFonts w:ascii="Times New Roman" w:hAnsi="Times New Roman" w:cs="Times New Roman"/>
        </w:rPr>
      </w:pPr>
      <w:r w:rsidRPr="00394E44">
        <w:rPr>
          <w:rFonts w:ascii="Times New Roman" w:hAnsi="Times New Roman" w:cs="Times New Roman"/>
        </w:rPr>
        <w:t>CUA vision, mission, priorities, CUA strategic plan,</w:t>
      </w:r>
      <w:r w:rsidRPr="00394E44">
        <w:rPr>
          <w:rFonts w:ascii="Times New Roman" w:hAnsi="Times New Roman" w:cs="Times New Roman"/>
          <w:lang w:eastAsia="en-US"/>
        </w:rPr>
        <w:t xml:space="preserve"> and CUA comparison data</w:t>
      </w:r>
    </w:p>
    <w:p w14:paraId="045A7513" w14:textId="77777777" w:rsidR="00796151" w:rsidRPr="00394E44" w:rsidRDefault="00796151" w:rsidP="00BE438E">
      <w:pPr>
        <w:numPr>
          <w:ilvl w:val="1"/>
          <w:numId w:val="30"/>
        </w:numPr>
        <w:spacing w:after="0"/>
        <w:rPr>
          <w:rFonts w:ascii="Times New Roman" w:hAnsi="Times New Roman" w:cs="Times New Roman"/>
        </w:rPr>
      </w:pPr>
      <w:r w:rsidRPr="00394E44">
        <w:rPr>
          <w:rFonts w:ascii="Times New Roman" w:hAnsi="Times New Roman" w:cs="Times New Roman"/>
        </w:rPr>
        <w:t>Departmental vision, mission, priorities, and</w:t>
      </w:r>
      <w:r w:rsidRPr="00394E44">
        <w:rPr>
          <w:rFonts w:ascii="Times New Roman" w:hAnsi="Times New Roman" w:cs="Times New Roman"/>
          <w:lang w:eastAsia="en-US"/>
        </w:rPr>
        <w:t xml:space="preserve"> resources (technology, budget, personnel, and facilities) based on candidate enrollment, candidate degree progression, completion rates, retention and time-to-degree statistics, diversity, </w:t>
      </w:r>
      <w:r w:rsidRPr="00394E44">
        <w:rPr>
          <w:rFonts w:ascii="Times New Roman" w:hAnsi="Times New Roman" w:cs="Times New Roman"/>
        </w:rPr>
        <w:t xml:space="preserve">candidate performance assessment </w:t>
      </w:r>
      <w:r w:rsidRPr="00394E44">
        <w:rPr>
          <w:rFonts w:ascii="Times New Roman" w:hAnsi="Times New Roman" w:cs="Times New Roman"/>
          <w:lang w:eastAsia="en-US"/>
        </w:rPr>
        <w:t>and trend data</w:t>
      </w:r>
    </w:p>
    <w:p w14:paraId="1D4A02BE" w14:textId="77777777" w:rsidR="00796151" w:rsidRPr="00394E44" w:rsidRDefault="00796151" w:rsidP="00BE438E">
      <w:pPr>
        <w:numPr>
          <w:ilvl w:val="1"/>
          <w:numId w:val="30"/>
        </w:numPr>
        <w:spacing w:after="0"/>
        <w:rPr>
          <w:rFonts w:ascii="Times New Roman" w:hAnsi="Times New Roman" w:cs="Times New Roman"/>
        </w:rPr>
      </w:pPr>
      <w:r w:rsidRPr="00394E44">
        <w:rPr>
          <w:rFonts w:ascii="Times New Roman" w:hAnsi="Times New Roman" w:cs="Times New Roman"/>
        </w:rPr>
        <w:t>Community needs</w:t>
      </w:r>
    </w:p>
    <w:p w14:paraId="3B57E646" w14:textId="77777777" w:rsidR="00796151" w:rsidRPr="00394E44" w:rsidRDefault="00796151" w:rsidP="00BE438E">
      <w:pPr>
        <w:pStyle w:val="ListParagraph"/>
        <w:numPr>
          <w:ilvl w:val="0"/>
          <w:numId w:val="30"/>
        </w:numPr>
        <w:rPr>
          <w:rFonts w:ascii="Times New Roman" w:hAnsi="Times New Roman" w:cs="Times New Roman"/>
        </w:rPr>
      </w:pPr>
      <w:r w:rsidRPr="00394E44">
        <w:rPr>
          <w:rFonts w:ascii="Times New Roman" w:hAnsi="Times New Roman" w:cs="Times New Roman"/>
          <w:lang w:eastAsia="en-US"/>
        </w:rPr>
        <w:t xml:space="preserve">Review all Department of Education programs in terms of academic assessment (Annual Key Assessment Findings Report and Major Assessment Findings Report), student enrollment, and recruitment, and plan resource allocations, </w:t>
      </w:r>
      <w:r w:rsidRPr="00394E44">
        <w:rPr>
          <w:rFonts w:ascii="Times New Roman" w:hAnsi="Times New Roman" w:cs="Times New Roman"/>
        </w:rPr>
        <w:t>particularly in regards to faculty and facilities</w:t>
      </w:r>
    </w:p>
    <w:p w14:paraId="3629EE90" w14:textId="77777777" w:rsidR="00796151" w:rsidRPr="00394E44" w:rsidRDefault="00796151" w:rsidP="00BE438E">
      <w:pPr>
        <w:pStyle w:val="ListParagraph"/>
        <w:numPr>
          <w:ilvl w:val="0"/>
          <w:numId w:val="30"/>
        </w:numPr>
        <w:rPr>
          <w:rFonts w:ascii="Times New Roman" w:hAnsi="Times New Roman" w:cs="Times New Roman"/>
        </w:rPr>
      </w:pPr>
      <w:r w:rsidRPr="00394E44">
        <w:rPr>
          <w:rFonts w:ascii="Times New Roman" w:hAnsi="Times New Roman" w:cs="Times New Roman"/>
        </w:rPr>
        <w:t>Provide leadership in guiding the EPP to move towards continuous improvement and target performance on multiple CAEP standards</w:t>
      </w:r>
    </w:p>
    <w:p w14:paraId="01B1C9B5" w14:textId="77777777" w:rsidR="00796151" w:rsidRPr="00394E44" w:rsidRDefault="00796151" w:rsidP="00BE438E">
      <w:pPr>
        <w:pStyle w:val="ListParagraph"/>
        <w:numPr>
          <w:ilvl w:val="0"/>
          <w:numId w:val="30"/>
        </w:numPr>
        <w:rPr>
          <w:rFonts w:ascii="Times New Roman" w:hAnsi="Times New Roman" w:cs="Times New Roman"/>
        </w:rPr>
      </w:pPr>
      <w:r w:rsidRPr="00394E44">
        <w:rPr>
          <w:rFonts w:ascii="Times New Roman" w:hAnsi="Times New Roman" w:cs="Times New Roman"/>
        </w:rPr>
        <w:t>Administer faculty searches</w:t>
      </w:r>
    </w:p>
    <w:p w14:paraId="1C93CB7F" w14:textId="77777777" w:rsidR="00796151" w:rsidRPr="00394E44" w:rsidRDefault="00796151" w:rsidP="00BE438E">
      <w:pPr>
        <w:pStyle w:val="ListParagraph"/>
        <w:numPr>
          <w:ilvl w:val="0"/>
          <w:numId w:val="30"/>
        </w:numPr>
        <w:rPr>
          <w:rFonts w:ascii="Times New Roman" w:hAnsi="Times New Roman" w:cs="Times New Roman"/>
        </w:rPr>
      </w:pPr>
      <w:r w:rsidRPr="00394E44">
        <w:rPr>
          <w:rFonts w:ascii="Times New Roman" w:hAnsi="Times New Roman" w:cs="Times New Roman"/>
        </w:rPr>
        <w:t xml:space="preserve">Oversee </w:t>
      </w:r>
      <w:r w:rsidRPr="00394E44">
        <w:rPr>
          <w:rFonts w:ascii="Times New Roman" w:hAnsi="Times New Roman" w:cs="Times New Roman"/>
          <w:color w:val="000000"/>
        </w:rPr>
        <w:t>EPP</w:t>
      </w:r>
      <w:r w:rsidRPr="00394E44">
        <w:rPr>
          <w:rFonts w:ascii="Times New Roman" w:hAnsi="Times New Roman" w:cs="Times New Roman"/>
        </w:rPr>
        <w:t xml:space="preserve"> assessment system:</w:t>
      </w:r>
    </w:p>
    <w:p w14:paraId="6CF27717" w14:textId="77777777" w:rsidR="00796151" w:rsidRPr="00394E44" w:rsidRDefault="00796151" w:rsidP="00BE438E">
      <w:pPr>
        <w:pStyle w:val="ListParagraph"/>
        <w:numPr>
          <w:ilvl w:val="1"/>
          <w:numId w:val="30"/>
        </w:numPr>
        <w:rPr>
          <w:rFonts w:ascii="Times New Roman" w:hAnsi="Times New Roman" w:cs="Times New Roman"/>
        </w:rPr>
      </w:pPr>
      <w:r w:rsidRPr="00394E44">
        <w:rPr>
          <w:rFonts w:ascii="Times New Roman" w:hAnsi="Times New Roman" w:cs="Times New Roman"/>
        </w:rPr>
        <w:t xml:space="preserve">Determine appropriateness of </w:t>
      </w:r>
      <w:r w:rsidRPr="00394E44">
        <w:rPr>
          <w:rFonts w:ascii="Times New Roman" w:hAnsi="Times New Roman" w:cs="Times New Roman"/>
          <w:color w:val="000000"/>
        </w:rPr>
        <w:t xml:space="preserve">EPP </w:t>
      </w:r>
      <w:r w:rsidRPr="00394E44">
        <w:rPr>
          <w:rFonts w:ascii="Times New Roman" w:hAnsi="Times New Roman" w:cs="Times New Roman"/>
        </w:rPr>
        <w:t>assessment system and processes</w:t>
      </w:r>
    </w:p>
    <w:p w14:paraId="2CCFA7CA" w14:textId="77777777" w:rsidR="00796151" w:rsidRPr="00394E44" w:rsidRDefault="00796151" w:rsidP="00BE438E">
      <w:pPr>
        <w:pStyle w:val="ListParagraph"/>
        <w:numPr>
          <w:ilvl w:val="1"/>
          <w:numId w:val="30"/>
        </w:numPr>
        <w:rPr>
          <w:rFonts w:ascii="Times New Roman" w:hAnsi="Times New Roman" w:cs="Times New Roman"/>
        </w:rPr>
      </w:pPr>
      <w:r w:rsidRPr="00394E44">
        <w:rPr>
          <w:rFonts w:ascii="Times New Roman" w:hAnsi="Times New Roman" w:cs="Times New Roman"/>
        </w:rPr>
        <w:t xml:space="preserve">Based on analyzed </w:t>
      </w:r>
      <w:r w:rsidRPr="00394E44">
        <w:rPr>
          <w:rFonts w:ascii="Times New Roman" w:hAnsi="Times New Roman" w:cs="Times New Roman"/>
          <w:color w:val="000000"/>
        </w:rPr>
        <w:t>EPP</w:t>
      </w:r>
      <w:r w:rsidRPr="00394E44">
        <w:rPr>
          <w:rFonts w:ascii="Times New Roman" w:hAnsi="Times New Roman" w:cs="Times New Roman"/>
        </w:rPr>
        <w:t xml:space="preserve"> assessment data, identify areas for </w:t>
      </w:r>
      <w:r w:rsidRPr="00394E44">
        <w:rPr>
          <w:rFonts w:ascii="Times New Roman" w:hAnsi="Times New Roman" w:cs="Times New Roman"/>
          <w:color w:val="000000"/>
        </w:rPr>
        <w:t>EPP</w:t>
      </w:r>
      <w:r w:rsidRPr="00394E44">
        <w:rPr>
          <w:rFonts w:ascii="Times New Roman" w:hAnsi="Times New Roman" w:cs="Times New Roman"/>
        </w:rPr>
        <w:t xml:space="preserve"> improvement and design improvement plans</w:t>
      </w:r>
    </w:p>
    <w:p w14:paraId="3564C2BB" w14:textId="77777777" w:rsidR="00796151" w:rsidRPr="00394E44" w:rsidRDefault="00796151" w:rsidP="00BE438E">
      <w:pPr>
        <w:pStyle w:val="ListParagraph"/>
        <w:numPr>
          <w:ilvl w:val="1"/>
          <w:numId w:val="30"/>
        </w:numPr>
        <w:rPr>
          <w:rFonts w:ascii="Times New Roman" w:hAnsi="Times New Roman" w:cs="Times New Roman"/>
        </w:rPr>
      </w:pPr>
      <w:r w:rsidRPr="00394E44">
        <w:rPr>
          <w:rFonts w:ascii="Times New Roman" w:hAnsi="Times New Roman" w:cs="Times New Roman"/>
        </w:rPr>
        <w:t>Monitor the implementation of recommended changes</w:t>
      </w:r>
    </w:p>
    <w:p w14:paraId="758F4B4F" w14:textId="77777777" w:rsidR="00796151" w:rsidRPr="00394E44" w:rsidRDefault="00796151" w:rsidP="00BE438E">
      <w:pPr>
        <w:pStyle w:val="ListParagraph"/>
        <w:numPr>
          <w:ilvl w:val="1"/>
          <w:numId w:val="30"/>
        </w:numPr>
        <w:spacing w:after="0"/>
        <w:rPr>
          <w:rFonts w:ascii="Times New Roman" w:hAnsi="Times New Roman" w:cs="Times New Roman"/>
          <w:color w:val="000000"/>
          <w:lang w:eastAsia="en-US"/>
        </w:rPr>
      </w:pPr>
      <w:r w:rsidRPr="00394E44">
        <w:rPr>
          <w:rFonts w:ascii="Times New Roman" w:hAnsi="Times New Roman" w:cs="Times New Roman"/>
          <w:color w:val="000000"/>
          <w:lang w:eastAsia="en-US"/>
        </w:rPr>
        <w:t xml:space="preserve">Approve recommendations made by other committees for improvement of programs and EPP operations and </w:t>
      </w:r>
      <w:r w:rsidRPr="00394E44">
        <w:rPr>
          <w:rFonts w:ascii="Times New Roman" w:hAnsi="Times New Roman" w:cs="Times New Roman"/>
          <w:lang w:eastAsia="en-US"/>
        </w:rPr>
        <w:t>supervise the effectiveness of changes</w:t>
      </w:r>
    </w:p>
    <w:p w14:paraId="15490B90" w14:textId="77777777" w:rsidR="00796151" w:rsidRPr="00394E44" w:rsidRDefault="00796151" w:rsidP="00BE438E">
      <w:pPr>
        <w:numPr>
          <w:ilvl w:val="0"/>
          <w:numId w:val="30"/>
        </w:numPr>
        <w:spacing w:after="0"/>
        <w:rPr>
          <w:rFonts w:ascii="Times New Roman" w:hAnsi="Times New Roman" w:cs="Times New Roman"/>
        </w:rPr>
      </w:pPr>
      <w:r w:rsidRPr="00394E44">
        <w:rPr>
          <w:rFonts w:ascii="Times New Roman" w:hAnsi="Times New Roman" w:cs="Times New Roman"/>
        </w:rPr>
        <w:t>Discuss TEC updates regarding problems, resource requirements, and recommendations</w:t>
      </w:r>
    </w:p>
    <w:p w14:paraId="2E4D6283" w14:textId="77777777" w:rsidR="00796151" w:rsidRPr="00394E44" w:rsidRDefault="00796151" w:rsidP="00BE438E">
      <w:pPr>
        <w:pStyle w:val="ListParagraph"/>
        <w:numPr>
          <w:ilvl w:val="0"/>
          <w:numId w:val="30"/>
        </w:numPr>
        <w:spacing w:after="0"/>
        <w:rPr>
          <w:rFonts w:ascii="Times New Roman" w:hAnsi="Times New Roman" w:cs="Times New Roman"/>
          <w:lang w:eastAsia="en-US"/>
        </w:rPr>
      </w:pPr>
      <w:r w:rsidRPr="00394E44">
        <w:rPr>
          <w:rFonts w:ascii="Times New Roman" w:hAnsi="Times New Roman" w:cs="Times New Roman"/>
          <w:lang w:eastAsia="en-US"/>
        </w:rPr>
        <w:t>Provide final approval for teacher education documents, such as the EPP Assessment Handbook</w:t>
      </w:r>
    </w:p>
    <w:p w14:paraId="69C91534" w14:textId="77777777" w:rsidR="00796151" w:rsidRPr="00394E44" w:rsidRDefault="00796151" w:rsidP="00BE438E">
      <w:pPr>
        <w:numPr>
          <w:ilvl w:val="0"/>
          <w:numId w:val="30"/>
        </w:numPr>
        <w:spacing w:after="0"/>
        <w:rPr>
          <w:rFonts w:ascii="Times New Roman" w:hAnsi="Times New Roman" w:cs="Times New Roman"/>
        </w:rPr>
      </w:pPr>
      <w:r w:rsidRPr="00394E44">
        <w:rPr>
          <w:rFonts w:ascii="Times New Roman" w:hAnsi="Times New Roman" w:cs="Times New Roman"/>
        </w:rPr>
        <w:t>Advise the Chair as requested and ad hoc tasks as needed</w:t>
      </w:r>
    </w:p>
    <w:p w14:paraId="623F4F05" w14:textId="77777777" w:rsidR="00796151" w:rsidRPr="00394E44" w:rsidRDefault="00796151" w:rsidP="00F3605B">
      <w:pPr>
        <w:spacing w:after="0"/>
        <w:ind w:left="1080"/>
        <w:rPr>
          <w:rFonts w:ascii="Times New Roman" w:hAnsi="Times New Roman" w:cs="Times New Roman"/>
        </w:rPr>
      </w:pPr>
    </w:p>
    <w:p w14:paraId="31C75892" w14:textId="77777777" w:rsidR="00796151" w:rsidRPr="00394E44" w:rsidRDefault="00796151" w:rsidP="00BE438E">
      <w:pPr>
        <w:pStyle w:val="ListParagraph"/>
        <w:numPr>
          <w:ilvl w:val="0"/>
          <w:numId w:val="16"/>
        </w:numPr>
        <w:rPr>
          <w:rFonts w:ascii="Times New Roman" w:hAnsi="Times New Roman" w:cs="Times New Roman"/>
          <w:b/>
          <w:bCs/>
        </w:rPr>
      </w:pPr>
      <w:r w:rsidRPr="00394E44">
        <w:rPr>
          <w:rFonts w:ascii="Times New Roman" w:hAnsi="Times New Roman" w:cs="Times New Roman"/>
          <w:b/>
          <w:bCs/>
        </w:rPr>
        <w:t>Data Reviewed</w:t>
      </w:r>
    </w:p>
    <w:p w14:paraId="479DA624" w14:textId="77777777" w:rsidR="00796151" w:rsidRPr="00394E44" w:rsidRDefault="00796151" w:rsidP="00BE438E">
      <w:pPr>
        <w:pStyle w:val="ListParagraph"/>
        <w:numPr>
          <w:ilvl w:val="0"/>
          <w:numId w:val="32"/>
        </w:numPr>
        <w:rPr>
          <w:rFonts w:ascii="Times New Roman" w:hAnsi="Times New Roman" w:cs="Times New Roman"/>
        </w:rPr>
      </w:pPr>
      <w:r w:rsidRPr="00394E44">
        <w:rPr>
          <w:rFonts w:ascii="Times New Roman" w:hAnsi="Times New Roman" w:cs="Times New Roman"/>
        </w:rPr>
        <w:t>Semester Report (summarized version)</w:t>
      </w:r>
    </w:p>
    <w:p w14:paraId="05FB8966" w14:textId="77777777" w:rsidR="00796151" w:rsidRDefault="00796151" w:rsidP="00BE438E">
      <w:pPr>
        <w:pStyle w:val="ListParagraph"/>
        <w:numPr>
          <w:ilvl w:val="0"/>
          <w:numId w:val="32"/>
        </w:numPr>
        <w:rPr>
          <w:rFonts w:ascii="Times New Roman" w:hAnsi="Times New Roman" w:cs="Times New Roman"/>
        </w:rPr>
      </w:pPr>
      <w:r w:rsidRPr="00394E44">
        <w:rPr>
          <w:rFonts w:ascii="Times New Roman" w:hAnsi="Times New Roman" w:cs="Times New Roman"/>
        </w:rPr>
        <w:t>Annual Key</w:t>
      </w:r>
      <w:r>
        <w:rPr>
          <w:rFonts w:ascii="Times New Roman" w:hAnsi="Times New Roman" w:cs="Times New Roman"/>
        </w:rPr>
        <w:t xml:space="preserve"> Assessment Findings Report (AKAFR) </w:t>
      </w:r>
      <w:r w:rsidRPr="00394E44">
        <w:rPr>
          <w:rFonts w:ascii="Times New Roman" w:hAnsi="Times New Roman" w:cs="Times New Roman"/>
        </w:rPr>
        <w:t>(summarized version)</w:t>
      </w:r>
    </w:p>
    <w:p w14:paraId="1DD2CB20" w14:textId="77777777" w:rsidR="00796151" w:rsidRDefault="00796151" w:rsidP="00BE438E">
      <w:pPr>
        <w:pStyle w:val="ListParagraph"/>
        <w:numPr>
          <w:ilvl w:val="0"/>
          <w:numId w:val="32"/>
        </w:numPr>
        <w:rPr>
          <w:rFonts w:ascii="Times New Roman" w:hAnsi="Times New Roman" w:cs="Times New Roman"/>
        </w:rPr>
      </w:pPr>
      <w:r w:rsidRPr="00394E44">
        <w:rPr>
          <w:rFonts w:ascii="Times New Roman" w:hAnsi="Times New Roman" w:cs="Times New Roman"/>
        </w:rPr>
        <w:t>M</w:t>
      </w:r>
      <w:r>
        <w:rPr>
          <w:rFonts w:ascii="Times New Roman" w:hAnsi="Times New Roman" w:cs="Times New Roman"/>
        </w:rPr>
        <w:t xml:space="preserve">ajor Assessment Findings Report (MAFR) </w:t>
      </w:r>
      <w:r w:rsidRPr="00394E44">
        <w:rPr>
          <w:rFonts w:ascii="Times New Roman" w:hAnsi="Times New Roman" w:cs="Times New Roman"/>
        </w:rPr>
        <w:t>(summarized version)</w:t>
      </w:r>
    </w:p>
    <w:p w14:paraId="3AC73F86" w14:textId="77777777" w:rsidR="00796151" w:rsidRPr="00F74466" w:rsidRDefault="00796151" w:rsidP="00F74466">
      <w:pPr>
        <w:ind w:left="360"/>
        <w:rPr>
          <w:rFonts w:ascii="Times New Roman" w:hAnsi="Times New Roman" w:cs="Times New Roman"/>
        </w:rPr>
      </w:pPr>
      <w:r>
        <w:rPr>
          <w:rFonts w:ascii="Times New Roman" w:hAnsi="Times New Roman" w:cs="Times New Roman"/>
        </w:rPr>
        <w:t xml:space="preserve">A detailed description of these reports is included in Section 15. The AKAFR and MAFR reports </w:t>
      </w:r>
      <w:r w:rsidRPr="00F74466">
        <w:rPr>
          <w:rFonts w:ascii="Times New Roman" w:hAnsi="Times New Roman" w:cs="Times New Roman"/>
        </w:rPr>
        <w:t xml:space="preserve">are posted for the University community (on the website of the Office of </w:t>
      </w:r>
      <w:r w:rsidRPr="00F74466">
        <w:rPr>
          <w:rFonts w:ascii="Times New Roman" w:hAnsi="Times New Roman" w:cs="Times New Roman"/>
          <w:i/>
          <w:iCs/>
        </w:rPr>
        <w:t>Planning, Institutional Research, and Student Learning Outcomes</w:t>
      </w:r>
      <w:r w:rsidRPr="00F74466">
        <w:rPr>
          <w:rFonts w:ascii="Times New Roman" w:hAnsi="Times New Roman" w:cs="Times New Roman"/>
        </w:rPr>
        <w:t xml:space="preserve"> </w:t>
      </w:r>
      <w:r w:rsidRPr="00F74466">
        <w:rPr>
          <w:rFonts w:ascii="Times New Roman" w:hAnsi="Times New Roman" w:cs="Times New Roman"/>
          <w:i/>
          <w:iCs/>
        </w:rPr>
        <w:t>Assessment</w:t>
      </w:r>
      <w:r w:rsidRPr="00F74466">
        <w:rPr>
          <w:rFonts w:ascii="Times New Roman" w:hAnsi="Times New Roman" w:cs="Times New Roman"/>
        </w:rPr>
        <w:t>) and are continuously updated in the repository for the EPP’s review.</w:t>
      </w:r>
    </w:p>
    <w:p w14:paraId="08DCDAAA" w14:textId="77777777" w:rsidR="00796151" w:rsidRPr="000F64BF" w:rsidRDefault="00796151" w:rsidP="000F64BF">
      <w:pPr>
        <w:pStyle w:val="ListParagraph"/>
        <w:numPr>
          <w:ilvl w:val="0"/>
          <w:numId w:val="32"/>
        </w:numPr>
        <w:rPr>
          <w:rFonts w:ascii="Times New Roman" w:hAnsi="Times New Roman" w:cs="Times New Roman"/>
        </w:rPr>
      </w:pPr>
      <w:r w:rsidRPr="00394E44">
        <w:rPr>
          <w:rFonts w:ascii="Times New Roman" w:hAnsi="Times New Roman" w:cs="Times New Roman"/>
        </w:rPr>
        <w:t>Committee Reports</w:t>
      </w:r>
    </w:p>
    <w:p w14:paraId="1BBD5D37" w14:textId="77777777" w:rsidR="00796151" w:rsidRPr="00394E44" w:rsidRDefault="00796151" w:rsidP="00F3605B">
      <w:pPr>
        <w:pStyle w:val="ListParagraph"/>
        <w:rPr>
          <w:rFonts w:ascii="Times New Roman" w:hAnsi="Times New Roman" w:cs="Times New Roman"/>
        </w:rPr>
      </w:pPr>
    </w:p>
    <w:p w14:paraId="4AADB5F6" w14:textId="77777777" w:rsidR="00796151" w:rsidRPr="00394E44" w:rsidRDefault="00796151" w:rsidP="00BE438E">
      <w:pPr>
        <w:pStyle w:val="ListParagraph"/>
        <w:numPr>
          <w:ilvl w:val="0"/>
          <w:numId w:val="16"/>
        </w:numPr>
        <w:rPr>
          <w:rFonts w:ascii="Times New Roman" w:hAnsi="Times New Roman" w:cs="Times New Roman"/>
          <w:b/>
          <w:bCs/>
        </w:rPr>
      </w:pPr>
      <w:r w:rsidRPr="00394E44">
        <w:rPr>
          <w:rFonts w:ascii="Times New Roman" w:hAnsi="Times New Roman" w:cs="Times New Roman"/>
          <w:b/>
          <w:bCs/>
        </w:rPr>
        <w:t>Committee Membership</w:t>
      </w:r>
    </w:p>
    <w:p w14:paraId="052A73F0" w14:textId="77777777" w:rsidR="00796151" w:rsidRPr="00394E44" w:rsidRDefault="00796151" w:rsidP="00BE438E">
      <w:pPr>
        <w:pStyle w:val="ListParagraph"/>
        <w:numPr>
          <w:ilvl w:val="0"/>
          <w:numId w:val="33"/>
        </w:numPr>
        <w:rPr>
          <w:rFonts w:ascii="Times New Roman" w:hAnsi="Times New Roman" w:cs="Times New Roman"/>
        </w:rPr>
      </w:pPr>
      <w:r w:rsidRPr="00394E44">
        <w:rPr>
          <w:rFonts w:ascii="Times New Roman" w:hAnsi="Times New Roman" w:cs="Times New Roman"/>
        </w:rPr>
        <w:t>Chaired by Department Chair</w:t>
      </w:r>
    </w:p>
    <w:p w14:paraId="48AE824C" w14:textId="77777777" w:rsidR="00796151" w:rsidRPr="00394E44" w:rsidRDefault="00796151" w:rsidP="00BE438E">
      <w:pPr>
        <w:pStyle w:val="ListParagraph"/>
        <w:numPr>
          <w:ilvl w:val="0"/>
          <w:numId w:val="33"/>
        </w:numPr>
        <w:rPr>
          <w:rFonts w:ascii="Times New Roman" w:hAnsi="Times New Roman" w:cs="Times New Roman"/>
        </w:rPr>
      </w:pPr>
      <w:r w:rsidRPr="00394E44">
        <w:rPr>
          <w:rFonts w:ascii="Times New Roman" w:hAnsi="Times New Roman" w:cs="Times New Roman"/>
        </w:rPr>
        <w:t>Assigned senior faculty</w:t>
      </w:r>
    </w:p>
    <w:p w14:paraId="69C97BB8" w14:textId="77777777" w:rsidR="00796151" w:rsidRPr="00394E44" w:rsidRDefault="00796151" w:rsidP="00F3605B">
      <w:pPr>
        <w:pStyle w:val="ListParagraph"/>
        <w:ind w:left="1440"/>
        <w:rPr>
          <w:rFonts w:ascii="Times New Roman" w:hAnsi="Times New Roman" w:cs="Times New Roman"/>
        </w:rPr>
      </w:pPr>
    </w:p>
    <w:p w14:paraId="719C2113" w14:textId="77777777" w:rsidR="00796151" w:rsidRPr="00394E44" w:rsidRDefault="00796151" w:rsidP="00BE438E">
      <w:pPr>
        <w:pStyle w:val="ListParagraph"/>
        <w:numPr>
          <w:ilvl w:val="0"/>
          <w:numId w:val="16"/>
        </w:numPr>
        <w:rPr>
          <w:rFonts w:ascii="Times New Roman" w:hAnsi="Times New Roman" w:cs="Times New Roman"/>
          <w:b/>
          <w:bCs/>
        </w:rPr>
      </w:pPr>
      <w:r w:rsidRPr="00394E44">
        <w:rPr>
          <w:rFonts w:ascii="Times New Roman" w:hAnsi="Times New Roman" w:cs="Times New Roman"/>
          <w:b/>
          <w:bCs/>
        </w:rPr>
        <w:t>Findings Shared with</w:t>
      </w:r>
    </w:p>
    <w:p w14:paraId="0DADD0F0" w14:textId="77777777" w:rsidR="00796151" w:rsidRPr="00394E44" w:rsidRDefault="00796151" w:rsidP="00BE438E">
      <w:pPr>
        <w:pStyle w:val="ListParagraph"/>
        <w:numPr>
          <w:ilvl w:val="0"/>
          <w:numId w:val="34"/>
        </w:numPr>
        <w:rPr>
          <w:rFonts w:ascii="Times New Roman" w:hAnsi="Times New Roman" w:cs="Times New Roman"/>
        </w:rPr>
      </w:pPr>
      <w:r w:rsidRPr="00394E44">
        <w:rPr>
          <w:rFonts w:ascii="Times New Roman" w:hAnsi="Times New Roman" w:cs="Times New Roman"/>
        </w:rPr>
        <w:t>Council on Teacher Education (CTE) (EPP head chairs CTE)</w:t>
      </w:r>
    </w:p>
    <w:p w14:paraId="6035448D" w14:textId="77777777" w:rsidR="00796151" w:rsidRPr="00394E44" w:rsidRDefault="00796151" w:rsidP="00BE438E">
      <w:pPr>
        <w:pStyle w:val="ListParagraph"/>
        <w:numPr>
          <w:ilvl w:val="0"/>
          <w:numId w:val="34"/>
        </w:numPr>
        <w:rPr>
          <w:rFonts w:ascii="Times New Roman" w:hAnsi="Times New Roman" w:cs="Times New Roman"/>
        </w:rPr>
      </w:pPr>
      <w:r w:rsidRPr="00394E44">
        <w:rPr>
          <w:rFonts w:ascii="Times New Roman" w:hAnsi="Times New Roman" w:cs="Times New Roman"/>
        </w:rPr>
        <w:t>Education faculty meeting (Coordinators of all teacher education programs attend this meeting)</w:t>
      </w:r>
    </w:p>
    <w:p w14:paraId="7693CC5B" w14:textId="77777777" w:rsidR="00796151" w:rsidRPr="00394E44" w:rsidRDefault="00796151" w:rsidP="00BE438E">
      <w:pPr>
        <w:pStyle w:val="ListParagraph"/>
        <w:numPr>
          <w:ilvl w:val="0"/>
          <w:numId w:val="34"/>
        </w:numPr>
        <w:rPr>
          <w:rFonts w:ascii="Times New Roman" w:hAnsi="Times New Roman" w:cs="Times New Roman"/>
        </w:rPr>
      </w:pPr>
      <w:r w:rsidRPr="00394E44">
        <w:rPr>
          <w:rFonts w:ascii="Times New Roman" w:hAnsi="Times New Roman" w:cs="Times New Roman"/>
        </w:rPr>
        <w:t>Teacher Education Committee (TEC) (Coordinators of all teacher education programs attend TEC)</w:t>
      </w:r>
    </w:p>
    <w:p w14:paraId="1F13B7EC" w14:textId="77777777" w:rsidR="00796151" w:rsidRPr="00394E44" w:rsidRDefault="00796151" w:rsidP="00F3605B">
      <w:pPr>
        <w:pStyle w:val="ListParagraph"/>
        <w:ind w:left="1440"/>
        <w:rPr>
          <w:rFonts w:ascii="Times New Roman" w:hAnsi="Times New Roman" w:cs="Times New Roman"/>
          <w:b/>
          <w:bCs/>
        </w:rPr>
      </w:pPr>
    </w:p>
    <w:p w14:paraId="52838BC2" w14:textId="77777777" w:rsidR="00796151" w:rsidRPr="00394E44" w:rsidRDefault="00796151" w:rsidP="00BE438E">
      <w:pPr>
        <w:pStyle w:val="ListParagraph"/>
        <w:numPr>
          <w:ilvl w:val="0"/>
          <w:numId w:val="16"/>
        </w:numPr>
        <w:rPr>
          <w:rFonts w:ascii="Times New Roman" w:hAnsi="Times New Roman" w:cs="Times New Roman"/>
          <w:b/>
          <w:bCs/>
        </w:rPr>
      </w:pPr>
      <w:r w:rsidRPr="00394E44">
        <w:rPr>
          <w:rFonts w:ascii="Times New Roman" w:hAnsi="Times New Roman" w:cs="Times New Roman"/>
          <w:b/>
          <w:bCs/>
        </w:rPr>
        <w:t>Committee Informs</w:t>
      </w:r>
    </w:p>
    <w:p w14:paraId="1B958611" w14:textId="77777777" w:rsidR="00796151" w:rsidRPr="00394E44" w:rsidRDefault="00796151" w:rsidP="00BE438E">
      <w:pPr>
        <w:pStyle w:val="ListParagraph"/>
        <w:numPr>
          <w:ilvl w:val="0"/>
          <w:numId w:val="35"/>
        </w:numPr>
        <w:rPr>
          <w:rFonts w:ascii="Times New Roman" w:hAnsi="Times New Roman" w:cs="Times New Roman"/>
        </w:rPr>
      </w:pPr>
      <w:r w:rsidRPr="00394E44">
        <w:rPr>
          <w:rFonts w:ascii="Times New Roman" w:hAnsi="Times New Roman" w:cs="Times New Roman"/>
        </w:rPr>
        <w:t>Education faculty about policy changes (Faculty vote)</w:t>
      </w:r>
    </w:p>
    <w:p w14:paraId="524505ED" w14:textId="77777777" w:rsidR="00796151" w:rsidRPr="00394E44" w:rsidRDefault="00796151" w:rsidP="00BE438E">
      <w:pPr>
        <w:pStyle w:val="ListParagraph"/>
        <w:numPr>
          <w:ilvl w:val="0"/>
          <w:numId w:val="35"/>
        </w:numPr>
        <w:rPr>
          <w:rFonts w:ascii="Times New Roman" w:hAnsi="Times New Roman" w:cs="Times New Roman"/>
          <w:b/>
          <w:bCs/>
        </w:rPr>
      </w:pPr>
      <w:r w:rsidRPr="00394E44">
        <w:rPr>
          <w:rFonts w:ascii="Times New Roman" w:hAnsi="Times New Roman" w:cs="Times New Roman"/>
        </w:rPr>
        <w:t>Dean of Arts &amp; Sciences (when changes are requested or occur)</w:t>
      </w:r>
    </w:p>
    <w:p w14:paraId="3D014770" w14:textId="77777777" w:rsidR="00796151" w:rsidRPr="00394E44" w:rsidRDefault="00796151" w:rsidP="00BE438E">
      <w:pPr>
        <w:pStyle w:val="ListParagraph"/>
        <w:numPr>
          <w:ilvl w:val="0"/>
          <w:numId w:val="35"/>
        </w:numPr>
        <w:rPr>
          <w:rFonts w:ascii="Times New Roman" w:hAnsi="Times New Roman" w:cs="Times New Roman"/>
          <w:b/>
          <w:bCs/>
        </w:rPr>
      </w:pPr>
      <w:r w:rsidRPr="00394E44">
        <w:rPr>
          <w:rFonts w:ascii="Times New Roman" w:hAnsi="Times New Roman" w:cs="Times New Roman"/>
        </w:rPr>
        <w:t>Provost (when changes are requested or occur)</w:t>
      </w:r>
    </w:p>
    <w:p w14:paraId="751E7491" w14:textId="77777777" w:rsidR="00796151" w:rsidRPr="00394E44" w:rsidRDefault="00796151" w:rsidP="00F3605B">
      <w:pPr>
        <w:pStyle w:val="ListParagraph"/>
        <w:ind w:left="1440"/>
        <w:rPr>
          <w:rFonts w:ascii="Times New Roman" w:hAnsi="Times New Roman" w:cs="Times New Roman"/>
          <w:b/>
          <w:bCs/>
        </w:rPr>
      </w:pPr>
    </w:p>
    <w:p w14:paraId="2C6AD98F" w14:textId="77777777" w:rsidR="00796151" w:rsidRPr="00394E44" w:rsidRDefault="00796151" w:rsidP="00BE438E">
      <w:pPr>
        <w:pStyle w:val="ListParagraph"/>
        <w:numPr>
          <w:ilvl w:val="0"/>
          <w:numId w:val="16"/>
        </w:numPr>
        <w:rPr>
          <w:rFonts w:ascii="Times New Roman" w:hAnsi="Times New Roman" w:cs="Times New Roman"/>
          <w:b/>
          <w:bCs/>
        </w:rPr>
      </w:pPr>
      <w:r w:rsidRPr="00394E44">
        <w:rPr>
          <w:rFonts w:ascii="Times New Roman" w:hAnsi="Times New Roman" w:cs="Times New Roman"/>
          <w:b/>
          <w:bCs/>
        </w:rPr>
        <w:t>Assessment Schedule</w:t>
      </w:r>
    </w:p>
    <w:p w14:paraId="1A291898" w14:textId="77777777" w:rsidR="00796151" w:rsidRPr="00394E44" w:rsidRDefault="00796151" w:rsidP="00BE438E">
      <w:pPr>
        <w:pStyle w:val="ListParagraph"/>
        <w:numPr>
          <w:ilvl w:val="0"/>
          <w:numId w:val="49"/>
        </w:numPr>
        <w:rPr>
          <w:rFonts w:ascii="Times New Roman" w:hAnsi="Times New Roman" w:cs="Times New Roman"/>
        </w:rPr>
      </w:pPr>
      <w:r w:rsidRPr="00394E44">
        <w:rPr>
          <w:rFonts w:ascii="Times New Roman" w:hAnsi="Times New Roman" w:cs="Times New Roman"/>
          <w:i/>
          <w:iCs/>
        </w:rPr>
        <w:t>Semester Report</w:t>
      </w:r>
      <w:r w:rsidRPr="00394E44">
        <w:rPr>
          <w:rFonts w:ascii="Times New Roman" w:hAnsi="Times New Roman" w:cs="Times New Roman"/>
        </w:rPr>
        <w:t>– every spring</w:t>
      </w:r>
    </w:p>
    <w:p w14:paraId="35A14A4C" w14:textId="77777777" w:rsidR="00796151" w:rsidRPr="00394E44" w:rsidRDefault="00796151" w:rsidP="00BE438E">
      <w:pPr>
        <w:pStyle w:val="ListParagraph"/>
        <w:numPr>
          <w:ilvl w:val="0"/>
          <w:numId w:val="49"/>
        </w:numPr>
        <w:rPr>
          <w:rFonts w:ascii="Times New Roman" w:hAnsi="Times New Roman" w:cs="Times New Roman"/>
        </w:rPr>
      </w:pPr>
      <w:r w:rsidRPr="00394E44">
        <w:rPr>
          <w:rFonts w:ascii="Times New Roman" w:hAnsi="Times New Roman" w:cs="Times New Roman"/>
          <w:i/>
          <w:iCs/>
        </w:rPr>
        <w:t>Annual Key Assessment Findings Report</w:t>
      </w:r>
      <w:r w:rsidRPr="00394E44">
        <w:rPr>
          <w:rFonts w:ascii="Times New Roman" w:hAnsi="Times New Roman" w:cs="Times New Roman"/>
        </w:rPr>
        <w:t xml:space="preserve"> – every fall</w:t>
      </w:r>
    </w:p>
    <w:p w14:paraId="07AC1F9A" w14:textId="77777777" w:rsidR="00796151" w:rsidRPr="00394E44" w:rsidRDefault="00796151" w:rsidP="00BE438E">
      <w:pPr>
        <w:pStyle w:val="ListParagraph"/>
        <w:numPr>
          <w:ilvl w:val="0"/>
          <w:numId w:val="49"/>
        </w:numPr>
        <w:rPr>
          <w:rFonts w:ascii="Times New Roman" w:hAnsi="Times New Roman" w:cs="Times New Roman"/>
        </w:rPr>
      </w:pPr>
      <w:r w:rsidRPr="00394E44">
        <w:rPr>
          <w:rFonts w:ascii="Times New Roman" w:hAnsi="Times New Roman" w:cs="Times New Roman"/>
          <w:i/>
          <w:iCs/>
        </w:rPr>
        <w:t xml:space="preserve">Major Assessment Findings Report </w:t>
      </w:r>
      <w:r w:rsidRPr="00394E44">
        <w:rPr>
          <w:rFonts w:ascii="Times New Roman" w:hAnsi="Times New Roman" w:cs="Times New Roman"/>
        </w:rPr>
        <w:t>– every five years</w:t>
      </w:r>
    </w:p>
    <w:p w14:paraId="71451030" w14:textId="77777777" w:rsidR="00796151" w:rsidRPr="00394E44" w:rsidRDefault="00796151" w:rsidP="00F3605B">
      <w:pPr>
        <w:rPr>
          <w:rFonts w:ascii="Times New Roman" w:hAnsi="Times New Roman" w:cs="Times New Roman"/>
          <w:b/>
          <w:bCs/>
          <w:u w:val="single"/>
        </w:rPr>
      </w:pPr>
      <w:r w:rsidRPr="00394E44">
        <w:rPr>
          <w:rFonts w:ascii="Times New Roman" w:hAnsi="Times New Roman" w:cs="Times New Roman"/>
          <w:b/>
          <w:bCs/>
          <w:u w:val="single"/>
        </w:rPr>
        <w:br w:type="page"/>
      </w:r>
    </w:p>
    <w:p w14:paraId="018AF8F4" w14:textId="77777777" w:rsidR="00796151" w:rsidRPr="00394E44" w:rsidRDefault="00796151" w:rsidP="00F3605B">
      <w:pPr>
        <w:rPr>
          <w:rFonts w:ascii="Times New Roman" w:hAnsi="Times New Roman" w:cs="Times New Roman"/>
          <w:b/>
          <w:bCs/>
          <w:u w:val="single"/>
        </w:rPr>
      </w:pPr>
      <w:r w:rsidRPr="00394E44">
        <w:rPr>
          <w:rFonts w:ascii="Times New Roman" w:hAnsi="Times New Roman" w:cs="Times New Roman"/>
          <w:b/>
          <w:bCs/>
          <w:u w:val="single"/>
        </w:rPr>
        <w:lastRenderedPageBreak/>
        <w:t>II. Teacher Education Committee (TEC)</w:t>
      </w:r>
    </w:p>
    <w:p w14:paraId="4B7D5154" w14:textId="77777777" w:rsidR="00796151" w:rsidRPr="00394E44" w:rsidRDefault="00796151" w:rsidP="00F3605B">
      <w:pPr>
        <w:pStyle w:val="ListParagraph"/>
        <w:numPr>
          <w:ilvl w:val="0"/>
          <w:numId w:val="14"/>
        </w:numPr>
        <w:rPr>
          <w:rFonts w:ascii="Times New Roman" w:hAnsi="Times New Roman" w:cs="Times New Roman"/>
          <w:b/>
          <w:bCs/>
        </w:rPr>
      </w:pPr>
      <w:r w:rsidRPr="00394E44">
        <w:rPr>
          <w:rFonts w:ascii="Times New Roman" w:hAnsi="Times New Roman" w:cs="Times New Roman"/>
          <w:b/>
          <w:bCs/>
        </w:rPr>
        <w:t>Areas of Review</w:t>
      </w:r>
    </w:p>
    <w:p w14:paraId="21A5CF32" w14:textId="77777777" w:rsidR="00796151" w:rsidRPr="00394E44" w:rsidRDefault="00796151" w:rsidP="00BE438E">
      <w:pPr>
        <w:pStyle w:val="ListParagraph"/>
        <w:numPr>
          <w:ilvl w:val="0"/>
          <w:numId w:val="36"/>
        </w:numPr>
        <w:rPr>
          <w:rFonts w:ascii="Times New Roman" w:hAnsi="Times New Roman" w:cs="Times New Roman"/>
        </w:rPr>
      </w:pPr>
      <w:r w:rsidRPr="00394E44">
        <w:rPr>
          <w:rFonts w:ascii="Times New Roman" w:hAnsi="Times New Roman" w:cs="Times New Roman"/>
        </w:rPr>
        <w:t>Applicant qualifications (undergraduate and graduate), candidate performance, and graduate competencies</w:t>
      </w:r>
    </w:p>
    <w:p w14:paraId="710A81A2" w14:textId="77777777" w:rsidR="00796151" w:rsidRPr="00394E44" w:rsidRDefault="00796151" w:rsidP="00BE438E">
      <w:pPr>
        <w:pStyle w:val="ListParagraph"/>
        <w:numPr>
          <w:ilvl w:val="0"/>
          <w:numId w:val="36"/>
        </w:numPr>
        <w:rPr>
          <w:rFonts w:ascii="Times New Roman" w:hAnsi="Times New Roman" w:cs="Times New Roman"/>
        </w:rPr>
      </w:pPr>
      <w:r w:rsidRPr="00394E44">
        <w:rPr>
          <w:rFonts w:ascii="Times New Roman" w:hAnsi="Times New Roman" w:cs="Times New Roman"/>
        </w:rPr>
        <w:t>Courses and field experiences: Candidate admission and performance</w:t>
      </w:r>
    </w:p>
    <w:p w14:paraId="3B1C2734" w14:textId="77777777" w:rsidR="00796151" w:rsidRPr="00394E44" w:rsidRDefault="00796151" w:rsidP="00BE438E">
      <w:pPr>
        <w:pStyle w:val="ListParagraph"/>
        <w:numPr>
          <w:ilvl w:val="0"/>
          <w:numId w:val="36"/>
        </w:numPr>
        <w:rPr>
          <w:rFonts w:ascii="Times New Roman" w:hAnsi="Times New Roman" w:cs="Times New Roman"/>
        </w:rPr>
      </w:pPr>
      <w:r w:rsidRPr="00394E44">
        <w:rPr>
          <w:rFonts w:ascii="Times New Roman" w:hAnsi="Times New Roman" w:cs="Times New Roman"/>
        </w:rPr>
        <w:t xml:space="preserve">Preparation of Semester Report, Annual Key Assessment Findings Report, and Major Assessment Findings Report </w:t>
      </w:r>
    </w:p>
    <w:p w14:paraId="4218B967" w14:textId="77777777" w:rsidR="00796151" w:rsidRPr="00394E44" w:rsidRDefault="00796151" w:rsidP="00BE438E">
      <w:pPr>
        <w:pStyle w:val="ListParagraph"/>
        <w:numPr>
          <w:ilvl w:val="0"/>
          <w:numId w:val="36"/>
        </w:numPr>
        <w:rPr>
          <w:rFonts w:ascii="Times New Roman" w:hAnsi="Times New Roman" w:cs="Times New Roman"/>
        </w:rPr>
      </w:pPr>
      <w:r w:rsidRPr="00394E44">
        <w:rPr>
          <w:rFonts w:ascii="Times New Roman" w:hAnsi="Times New Roman" w:cs="Times New Roman"/>
        </w:rPr>
        <w:t>Licensure applications</w:t>
      </w:r>
    </w:p>
    <w:p w14:paraId="498D7125" w14:textId="77777777" w:rsidR="00796151" w:rsidRPr="00394E44" w:rsidRDefault="00796151" w:rsidP="00BE438E">
      <w:pPr>
        <w:pStyle w:val="ListParagraph"/>
        <w:numPr>
          <w:ilvl w:val="0"/>
          <w:numId w:val="36"/>
        </w:numPr>
        <w:rPr>
          <w:rFonts w:ascii="Times New Roman" w:hAnsi="Times New Roman" w:cs="Times New Roman"/>
        </w:rPr>
      </w:pPr>
      <w:r w:rsidRPr="00394E44">
        <w:rPr>
          <w:rFonts w:ascii="Times New Roman" w:hAnsi="Times New Roman" w:cs="Times New Roman"/>
        </w:rPr>
        <w:t xml:space="preserve">Recommended changes in teacher education programs and </w:t>
      </w:r>
      <w:r w:rsidRPr="00394E44">
        <w:rPr>
          <w:rFonts w:ascii="Times New Roman" w:hAnsi="Times New Roman" w:cs="Times New Roman"/>
          <w:color w:val="000000"/>
        </w:rPr>
        <w:t>EPP</w:t>
      </w:r>
      <w:r w:rsidRPr="00394E44">
        <w:rPr>
          <w:rFonts w:ascii="Times New Roman" w:hAnsi="Times New Roman" w:cs="Times New Roman"/>
        </w:rPr>
        <w:t xml:space="preserve"> assessment system</w:t>
      </w:r>
    </w:p>
    <w:p w14:paraId="523A7248" w14:textId="77777777" w:rsidR="00796151" w:rsidRPr="00394E44" w:rsidRDefault="00796151" w:rsidP="00BE438E">
      <w:pPr>
        <w:pStyle w:val="ListParagraph"/>
        <w:numPr>
          <w:ilvl w:val="0"/>
          <w:numId w:val="36"/>
        </w:numPr>
        <w:rPr>
          <w:rFonts w:ascii="Times New Roman" w:hAnsi="Times New Roman" w:cs="Times New Roman"/>
          <w:color w:val="000000"/>
        </w:rPr>
      </w:pPr>
      <w:r w:rsidRPr="00394E44">
        <w:rPr>
          <w:rFonts w:ascii="Times New Roman" w:hAnsi="Times New Roman" w:cs="Times New Roman"/>
          <w:color w:val="000000"/>
        </w:rPr>
        <w:t xml:space="preserve">Candidate </w:t>
      </w:r>
      <w:r w:rsidRPr="00394E44">
        <w:rPr>
          <w:rFonts w:ascii="Times New Roman" w:hAnsi="Times New Roman" w:cs="Times New Roman"/>
          <w:color w:val="000000"/>
          <w:lang w:eastAsia="en-US"/>
        </w:rPr>
        <w:t xml:space="preserve">complaints, </w:t>
      </w:r>
      <w:r w:rsidRPr="00394E44">
        <w:rPr>
          <w:rFonts w:ascii="Times New Roman" w:hAnsi="Times New Roman" w:cs="Times New Roman"/>
          <w:color w:val="000000"/>
        </w:rPr>
        <w:t>appeals</w:t>
      </w:r>
      <w:r w:rsidRPr="00394E44">
        <w:rPr>
          <w:rFonts w:ascii="Times New Roman" w:hAnsi="Times New Roman" w:cs="Times New Roman"/>
          <w:color w:val="000000"/>
          <w:lang w:eastAsia="en-US"/>
        </w:rPr>
        <w:t>, documentation of resolution</w:t>
      </w:r>
      <w:r w:rsidRPr="00394E44">
        <w:rPr>
          <w:rFonts w:ascii="Times New Roman" w:hAnsi="Times New Roman" w:cs="Times New Roman"/>
          <w:color w:val="000000"/>
        </w:rPr>
        <w:t xml:space="preserve"> (Department Chair)</w:t>
      </w:r>
    </w:p>
    <w:p w14:paraId="273F05D4" w14:textId="77777777" w:rsidR="00796151" w:rsidRPr="00394E44" w:rsidRDefault="00796151" w:rsidP="00BE438E">
      <w:pPr>
        <w:pStyle w:val="ListParagraph"/>
        <w:numPr>
          <w:ilvl w:val="0"/>
          <w:numId w:val="36"/>
        </w:numPr>
        <w:rPr>
          <w:rFonts w:ascii="Times New Roman" w:hAnsi="Times New Roman" w:cs="Times New Roman"/>
          <w:color w:val="000000"/>
        </w:rPr>
      </w:pPr>
      <w:r w:rsidRPr="00394E44">
        <w:rPr>
          <w:rFonts w:ascii="Times New Roman" w:hAnsi="Times New Roman" w:cs="Times New Roman"/>
          <w:color w:val="000000"/>
        </w:rPr>
        <w:t>Review of teacher education documents</w:t>
      </w:r>
    </w:p>
    <w:p w14:paraId="37CF6F68" w14:textId="77777777" w:rsidR="00796151" w:rsidRPr="00394E44" w:rsidRDefault="00796151" w:rsidP="00BE438E">
      <w:pPr>
        <w:pStyle w:val="ListParagraph"/>
        <w:numPr>
          <w:ilvl w:val="0"/>
          <w:numId w:val="36"/>
        </w:numPr>
        <w:rPr>
          <w:rFonts w:ascii="Times New Roman" w:hAnsi="Times New Roman" w:cs="Times New Roman"/>
          <w:color w:val="000000"/>
        </w:rPr>
      </w:pPr>
      <w:r w:rsidRPr="00394E44">
        <w:rPr>
          <w:rFonts w:ascii="Times New Roman" w:hAnsi="Times New Roman" w:cs="Times New Roman"/>
          <w:color w:val="000000"/>
        </w:rPr>
        <w:t>Policies</w:t>
      </w:r>
    </w:p>
    <w:p w14:paraId="2BF1B702" w14:textId="77777777" w:rsidR="00796151" w:rsidRPr="00394E44" w:rsidRDefault="00796151" w:rsidP="00BE438E">
      <w:pPr>
        <w:pStyle w:val="ListParagraph"/>
        <w:numPr>
          <w:ilvl w:val="0"/>
          <w:numId w:val="36"/>
        </w:numPr>
        <w:rPr>
          <w:rFonts w:ascii="Times New Roman" w:hAnsi="Times New Roman" w:cs="Times New Roman"/>
        </w:rPr>
      </w:pPr>
      <w:r w:rsidRPr="00394E44">
        <w:rPr>
          <w:rFonts w:ascii="Times New Roman" w:hAnsi="Times New Roman" w:cs="Times New Roman"/>
        </w:rPr>
        <w:t>Accreditation</w:t>
      </w:r>
    </w:p>
    <w:p w14:paraId="7306937A" w14:textId="77777777" w:rsidR="00796151" w:rsidRPr="00394E44" w:rsidRDefault="00796151" w:rsidP="00BE438E">
      <w:pPr>
        <w:pStyle w:val="ListParagraph"/>
        <w:numPr>
          <w:ilvl w:val="0"/>
          <w:numId w:val="36"/>
        </w:numPr>
        <w:rPr>
          <w:rFonts w:ascii="Times New Roman" w:hAnsi="Times New Roman" w:cs="Times New Roman"/>
        </w:rPr>
      </w:pPr>
      <w:r w:rsidRPr="00394E44">
        <w:rPr>
          <w:rFonts w:ascii="Times New Roman" w:hAnsi="Times New Roman" w:cs="Times New Roman"/>
        </w:rPr>
        <w:t>Advising assignments (Director of Teacher Education and Department Chair)</w:t>
      </w:r>
    </w:p>
    <w:p w14:paraId="5E54A1A9" w14:textId="77777777" w:rsidR="00796151" w:rsidRPr="00394E44" w:rsidRDefault="00796151" w:rsidP="00F3605B">
      <w:pPr>
        <w:pStyle w:val="ListParagraph"/>
        <w:rPr>
          <w:rFonts w:ascii="Times New Roman" w:hAnsi="Times New Roman" w:cs="Times New Roman"/>
        </w:rPr>
      </w:pPr>
    </w:p>
    <w:p w14:paraId="6FCAB16D" w14:textId="77777777" w:rsidR="00796151" w:rsidRPr="00394E44" w:rsidRDefault="00796151" w:rsidP="00F3605B">
      <w:pPr>
        <w:pStyle w:val="ListParagraph"/>
        <w:numPr>
          <w:ilvl w:val="0"/>
          <w:numId w:val="14"/>
        </w:numPr>
        <w:rPr>
          <w:rFonts w:ascii="Times New Roman" w:hAnsi="Times New Roman" w:cs="Times New Roman"/>
          <w:b/>
          <w:bCs/>
        </w:rPr>
      </w:pPr>
      <w:r w:rsidRPr="00394E44">
        <w:rPr>
          <w:rFonts w:ascii="Times New Roman" w:hAnsi="Times New Roman" w:cs="Times New Roman"/>
          <w:b/>
          <w:bCs/>
        </w:rPr>
        <w:t>Tasks</w:t>
      </w:r>
    </w:p>
    <w:p w14:paraId="4E05850E" w14:textId="77777777" w:rsidR="00796151" w:rsidRPr="00394E44" w:rsidRDefault="00796151" w:rsidP="00BE438E">
      <w:pPr>
        <w:pStyle w:val="ListParagraph"/>
        <w:numPr>
          <w:ilvl w:val="0"/>
          <w:numId w:val="37"/>
        </w:numPr>
        <w:spacing w:after="0"/>
        <w:rPr>
          <w:rFonts w:ascii="Times New Roman" w:hAnsi="Times New Roman" w:cs="Times New Roman"/>
        </w:rPr>
      </w:pPr>
      <w:r w:rsidRPr="00394E44">
        <w:rPr>
          <w:rFonts w:ascii="Times New Roman" w:hAnsi="Times New Roman" w:cs="Times New Roman"/>
        </w:rPr>
        <w:t>Provide oversight on the curriculum, syllabi, policies and procedures for teacher education programs</w:t>
      </w:r>
    </w:p>
    <w:p w14:paraId="44CE37A3" w14:textId="77777777" w:rsidR="00796151" w:rsidRPr="00394E44" w:rsidRDefault="00796151" w:rsidP="00BE438E">
      <w:pPr>
        <w:pStyle w:val="ListParagraph"/>
        <w:numPr>
          <w:ilvl w:val="0"/>
          <w:numId w:val="37"/>
        </w:numPr>
        <w:rPr>
          <w:rFonts w:ascii="Times New Roman" w:hAnsi="Times New Roman" w:cs="Times New Roman"/>
        </w:rPr>
      </w:pPr>
      <w:r w:rsidRPr="00394E44">
        <w:rPr>
          <w:rFonts w:ascii="Times New Roman" w:hAnsi="Times New Roman" w:cs="Times New Roman"/>
        </w:rPr>
        <w:t>Identify areas for program improvement, develop curricular changes and submit proposals to faculty at the education faculty meeting (or to the Advisory Committee if new or additional resources are required), and implement recommended changes based on program goals, accreditation guidelines, candidate needs, disaggregated candidate performance data, and data from the alumni, employer, and technology surveys</w:t>
      </w:r>
    </w:p>
    <w:p w14:paraId="363941FB" w14:textId="77777777" w:rsidR="00796151" w:rsidRPr="00394E44" w:rsidRDefault="00796151" w:rsidP="00BE438E">
      <w:pPr>
        <w:pStyle w:val="ListParagraph"/>
        <w:numPr>
          <w:ilvl w:val="0"/>
          <w:numId w:val="37"/>
        </w:numPr>
        <w:rPr>
          <w:rFonts w:ascii="Times New Roman" w:hAnsi="Times New Roman" w:cs="Times New Roman"/>
        </w:rPr>
      </w:pPr>
      <w:r w:rsidRPr="00394E44">
        <w:rPr>
          <w:rFonts w:ascii="Times New Roman" w:hAnsi="Times New Roman" w:cs="Times New Roman"/>
        </w:rPr>
        <w:t xml:space="preserve">Review recommended changes to and monitor the successful implementation of </w:t>
      </w:r>
      <w:r w:rsidRPr="00394E44">
        <w:rPr>
          <w:rFonts w:ascii="Times New Roman" w:hAnsi="Times New Roman" w:cs="Times New Roman"/>
          <w:color w:val="000000"/>
        </w:rPr>
        <w:t>EPP</w:t>
      </w:r>
      <w:r w:rsidRPr="00394E44">
        <w:rPr>
          <w:rFonts w:ascii="Times New Roman" w:hAnsi="Times New Roman" w:cs="Times New Roman"/>
        </w:rPr>
        <w:t xml:space="preserve"> assessment system</w:t>
      </w:r>
    </w:p>
    <w:p w14:paraId="4DA504E3" w14:textId="77777777" w:rsidR="00796151" w:rsidRPr="00394E44" w:rsidRDefault="00796151" w:rsidP="00BE438E">
      <w:pPr>
        <w:pStyle w:val="ListParagraph"/>
        <w:numPr>
          <w:ilvl w:val="0"/>
          <w:numId w:val="37"/>
        </w:numPr>
        <w:rPr>
          <w:rFonts w:ascii="Times New Roman" w:hAnsi="Times New Roman" w:cs="Times New Roman"/>
        </w:rPr>
      </w:pPr>
      <w:r w:rsidRPr="00394E44">
        <w:rPr>
          <w:rFonts w:ascii="Times New Roman" w:hAnsi="Times New Roman" w:cs="Times New Roman"/>
        </w:rPr>
        <w:t>Discuss the teaching-learning process with a focus on performance-based assessment data to continue the culture of evidence-based assessment practices and data-based decisions</w:t>
      </w:r>
    </w:p>
    <w:p w14:paraId="4EB955FA" w14:textId="77777777" w:rsidR="00796151" w:rsidRPr="00394E44" w:rsidRDefault="00796151" w:rsidP="00BE438E">
      <w:pPr>
        <w:pStyle w:val="ListParagraph"/>
        <w:numPr>
          <w:ilvl w:val="0"/>
          <w:numId w:val="37"/>
        </w:numPr>
        <w:rPr>
          <w:rFonts w:ascii="Times New Roman" w:hAnsi="Times New Roman" w:cs="Times New Roman"/>
        </w:rPr>
      </w:pPr>
      <w:r w:rsidRPr="00394E44">
        <w:rPr>
          <w:rFonts w:ascii="Times New Roman" w:hAnsi="Times New Roman" w:cs="Times New Roman"/>
        </w:rPr>
        <w:t>Review, update, and enhance procedures for data collection and analysis</w:t>
      </w:r>
    </w:p>
    <w:p w14:paraId="372425AC" w14:textId="77777777" w:rsidR="00796151" w:rsidRPr="00394E44" w:rsidRDefault="00796151" w:rsidP="00BE438E">
      <w:pPr>
        <w:pStyle w:val="ListParagraph"/>
        <w:numPr>
          <w:ilvl w:val="0"/>
          <w:numId w:val="37"/>
        </w:numPr>
        <w:rPr>
          <w:rFonts w:ascii="Times New Roman" w:hAnsi="Times New Roman" w:cs="Times New Roman"/>
        </w:rPr>
      </w:pPr>
      <w:r w:rsidRPr="00394E44">
        <w:rPr>
          <w:rFonts w:ascii="Times New Roman" w:hAnsi="Times New Roman" w:cs="Times New Roman"/>
        </w:rPr>
        <w:t>Implement and supervise plans for the accreditation process; prepare for accreditation visit</w:t>
      </w:r>
    </w:p>
    <w:p w14:paraId="00C606C3" w14:textId="77777777" w:rsidR="00796151" w:rsidRPr="00394E44" w:rsidRDefault="00796151" w:rsidP="00BE438E">
      <w:pPr>
        <w:pStyle w:val="ListParagraph"/>
        <w:numPr>
          <w:ilvl w:val="0"/>
          <w:numId w:val="37"/>
        </w:numPr>
        <w:rPr>
          <w:rFonts w:ascii="Times New Roman" w:hAnsi="Times New Roman" w:cs="Times New Roman"/>
        </w:rPr>
      </w:pPr>
      <w:r w:rsidRPr="00394E44">
        <w:rPr>
          <w:rFonts w:ascii="Times New Roman" w:hAnsi="Times New Roman" w:cs="Times New Roman"/>
        </w:rPr>
        <w:t>Review and approve undergraduate and graduate candidates’ application and transition through each gate in the teacher education programs</w:t>
      </w:r>
    </w:p>
    <w:p w14:paraId="47FE210F" w14:textId="77777777" w:rsidR="00796151" w:rsidRPr="00394E44" w:rsidRDefault="00796151" w:rsidP="00BE438E">
      <w:pPr>
        <w:pStyle w:val="ListParagraph"/>
        <w:numPr>
          <w:ilvl w:val="0"/>
          <w:numId w:val="37"/>
        </w:numPr>
        <w:rPr>
          <w:rFonts w:ascii="Times New Roman" w:hAnsi="Times New Roman" w:cs="Times New Roman"/>
        </w:rPr>
      </w:pPr>
      <w:r w:rsidRPr="00394E44">
        <w:rPr>
          <w:rFonts w:ascii="Times New Roman" w:hAnsi="Times New Roman" w:cs="Times New Roman"/>
        </w:rPr>
        <w:t>Determine fairness and appropriateness of assessment tools and processes</w:t>
      </w:r>
    </w:p>
    <w:p w14:paraId="7B471B75" w14:textId="77777777" w:rsidR="00796151" w:rsidRPr="00394E44" w:rsidRDefault="00796151" w:rsidP="00BE438E">
      <w:pPr>
        <w:pStyle w:val="ListParagraph"/>
        <w:numPr>
          <w:ilvl w:val="0"/>
          <w:numId w:val="37"/>
        </w:numPr>
        <w:spacing w:after="0"/>
        <w:rPr>
          <w:rFonts w:ascii="Times New Roman" w:hAnsi="Times New Roman" w:cs="Times New Roman"/>
        </w:rPr>
      </w:pPr>
      <w:r w:rsidRPr="00394E44">
        <w:rPr>
          <w:rFonts w:ascii="Times New Roman" w:hAnsi="Times New Roman" w:cs="Times New Roman"/>
        </w:rPr>
        <w:t>Revise all teacher education documents and submit approved and revised teacher education documents to Advisory Committee for final approval</w:t>
      </w:r>
    </w:p>
    <w:p w14:paraId="71F54918" w14:textId="77777777" w:rsidR="00796151" w:rsidRPr="00394E44" w:rsidRDefault="00796151" w:rsidP="00BE438E">
      <w:pPr>
        <w:pStyle w:val="ListParagraph"/>
        <w:numPr>
          <w:ilvl w:val="0"/>
          <w:numId w:val="37"/>
        </w:numPr>
        <w:rPr>
          <w:rFonts w:ascii="Times New Roman" w:hAnsi="Times New Roman" w:cs="Times New Roman"/>
          <w:lang w:eastAsia="en-US"/>
        </w:rPr>
      </w:pPr>
      <w:r w:rsidRPr="00394E44">
        <w:rPr>
          <w:rFonts w:ascii="Times New Roman" w:hAnsi="Times New Roman" w:cs="Times New Roman"/>
          <w:lang w:eastAsia="en-US"/>
        </w:rPr>
        <w:t>Update Advisory Committee on strategic plan, problems, and resource requirements</w:t>
      </w:r>
    </w:p>
    <w:p w14:paraId="6A0205A4" w14:textId="77777777" w:rsidR="00796151" w:rsidRPr="00394E44" w:rsidRDefault="00796151" w:rsidP="00BE438E">
      <w:pPr>
        <w:pStyle w:val="ListParagraph"/>
        <w:numPr>
          <w:ilvl w:val="0"/>
          <w:numId w:val="37"/>
        </w:numPr>
        <w:rPr>
          <w:rFonts w:ascii="Times New Roman" w:hAnsi="Times New Roman" w:cs="Times New Roman"/>
          <w:lang w:eastAsia="en-US"/>
        </w:rPr>
      </w:pPr>
      <w:r w:rsidRPr="00394E44">
        <w:rPr>
          <w:rFonts w:ascii="Times New Roman" w:hAnsi="Times New Roman" w:cs="Times New Roman"/>
        </w:rPr>
        <w:lastRenderedPageBreak/>
        <w:t>Develop a plan and budget for the promotion of CUA education programs locally and nationally, sharing these with Enrollment Management and the department Chair</w:t>
      </w:r>
    </w:p>
    <w:p w14:paraId="6A9F6261" w14:textId="77777777" w:rsidR="00796151" w:rsidRPr="00394E44" w:rsidRDefault="00796151" w:rsidP="00BE438E">
      <w:pPr>
        <w:pStyle w:val="ListParagraph"/>
        <w:numPr>
          <w:ilvl w:val="0"/>
          <w:numId w:val="37"/>
        </w:numPr>
        <w:rPr>
          <w:rFonts w:ascii="Times New Roman" w:hAnsi="Times New Roman" w:cs="Times New Roman"/>
          <w:lang w:eastAsia="en-US"/>
        </w:rPr>
      </w:pPr>
      <w:r w:rsidRPr="00394E44">
        <w:rPr>
          <w:rFonts w:ascii="Times New Roman" w:hAnsi="Times New Roman" w:cs="Times New Roman"/>
        </w:rPr>
        <w:t>Coordinate departmental recruitment efforts with CUA’s Enrollment Services, particularly for the recruitment of minority students and to reach Catholic School prospects</w:t>
      </w:r>
    </w:p>
    <w:p w14:paraId="7F8E2277" w14:textId="77777777" w:rsidR="00796151" w:rsidRPr="00394E44" w:rsidRDefault="00796151" w:rsidP="00BE438E">
      <w:pPr>
        <w:pStyle w:val="ListParagraph"/>
        <w:numPr>
          <w:ilvl w:val="0"/>
          <w:numId w:val="37"/>
        </w:numPr>
        <w:rPr>
          <w:rFonts w:ascii="Times New Roman" w:hAnsi="Times New Roman" w:cs="Times New Roman"/>
          <w:lang w:eastAsia="en-US"/>
        </w:rPr>
      </w:pPr>
      <w:r w:rsidRPr="00394E44">
        <w:rPr>
          <w:rFonts w:ascii="Times New Roman" w:hAnsi="Times New Roman" w:cs="Times New Roman"/>
        </w:rPr>
        <w:t>Oversee the development and dissemination of written materials for recruitment and web updating of graduate programs, incorporating financial aid option</w:t>
      </w:r>
    </w:p>
    <w:p w14:paraId="0ACD1968" w14:textId="77777777" w:rsidR="00796151" w:rsidRPr="00394E44" w:rsidRDefault="00796151" w:rsidP="00BE438E">
      <w:pPr>
        <w:pStyle w:val="ListParagraph"/>
        <w:numPr>
          <w:ilvl w:val="0"/>
          <w:numId w:val="37"/>
        </w:numPr>
        <w:spacing w:after="0"/>
        <w:rPr>
          <w:rFonts w:ascii="Times New Roman" w:hAnsi="Times New Roman" w:cs="Times New Roman"/>
        </w:rPr>
      </w:pPr>
      <w:r w:rsidRPr="00394E44">
        <w:rPr>
          <w:rFonts w:ascii="Times New Roman" w:hAnsi="Times New Roman" w:cs="Times New Roman"/>
        </w:rPr>
        <w:t>Provide annual update of the multi-year plan course sequence to Curricular Supervision and Assessment Committee</w:t>
      </w:r>
    </w:p>
    <w:p w14:paraId="79546D17" w14:textId="77777777" w:rsidR="00796151" w:rsidRPr="00394E44" w:rsidRDefault="00796151" w:rsidP="00BE438E">
      <w:pPr>
        <w:pStyle w:val="ListParagraph"/>
        <w:numPr>
          <w:ilvl w:val="0"/>
          <w:numId w:val="37"/>
        </w:numPr>
        <w:spacing w:after="0"/>
        <w:rPr>
          <w:rFonts w:ascii="Times New Roman" w:hAnsi="Times New Roman" w:cs="Times New Roman"/>
        </w:rPr>
      </w:pPr>
      <w:r w:rsidRPr="00394E44">
        <w:rPr>
          <w:rFonts w:ascii="Times New Roman" w:hAnsi="Times New Roman" w:cs="Times New Roman"/>
        </w:rPr>
        <w:t xml:space="preserve">Prepare the </w:t>
      </w:r>
      <w:r w:rsidRPr="00394E44">
        <w:rPr>
          <w:rFonts w:ascii="Times New Roman" w:hAnsi="Times New Roman" w:cs="Times New Roman"/>
          <w:i/>
          <w:iCs/>
        </w:rPr>
        <w:t>Semester Report</w:t>
      </w:r>
      <w:r w:rsidRPr="00394E44">
        <w:rPr>
          <w:rFonts w:ascii="Times New Roman" w:hAnsi="Times New Roman" w:cs="Times New Roman"/>
        </w:rPr>
        <w:t xml:space="preserve">, </w:t>
      </w:r>
      <w:r w:rsidRPr="00394E44">
        <w:rPr>
          <w:rFonts w:ascii="Times New Roman" w:hAnsi="Times New Roman" w:cs="Times New Roman"/>
          <w:i/>
          <w:iCs/>
        </w:rPr>
        <w:t xml:space="preserve">Annual Key Assessment Findings Report (AKAFR), </w:t>
      </w:r>
      <w:r w:rsidRPr="00394E44">
        <w:rPr>
          <w:rFonts w:ascii="Times New Roman" w:hAnsi="Times New Roman" w:cs="Times New Roman"/>
        </w:rPr>
        <w:t>and</w:t>
      </w:r>
      <w:r w:rsidRPr="00394E44">
        <w:rPr>
          <w:rFonts w:ascii="Times New Roman" w:hAnsi="Times New Roman" w:cs="Times New Roman"/>
          <w:i/>
          <w:iCs/>
        </w:rPr>
        <w:t xml:space="preserve"> Major Assessment Findings Report (MAFR).</w:t>
      </w:r>
      <w:r w:rsidRPr="00394E44">
        <w:rPr>
          <w:rFonts w:ascii="Times New Roman" w:hAnsi="Times New Roman" w:cs="Times New Roman"/>
        </w:rPr>
        <w:t xml:space="preserve"> (The office of the Director of Teacher Education with collaboration with each Program Coordinator prepares a report analyzing data on candidate performance-based assessment and self-reported technology skills as well as data on graduates’ performance from the alumni and employer surveys from the LiveText database. The report identifies areas for improvement, and highlights successes and challenges. The AKAFR and MAFR are posted for the University community (on the website of the Office of </w:t>
      </w:r>
      <w:r w:rsidRPr="00394E44">
        <w:rPr>
          <w:rFonts w:ascii="Times New Roman" w:hAnsi="Times New Roman" w:cs="Times New Roman"/>
          <w:i/>
          <w:iCs/>
        </w:rPr>
        <w:t>Planning, Institutional Research, and Student Learning Outcomes</w:t>
      </w:r>
      <w:r w:rsidRPr="00394E44">
        <w:rPr>
          <w:rFonts w:ascii="Times New Roman" w:hAnsi="Times New Roman" w:cs="Times New Roman"/>
        </w:rPr>
        <w:t xml:space="preserve"> </w:t>
      </w:r>
      <w:r w:rsidRPr="00394E44">
        <w:rPr>
          <w:rFonts w:ascii="Times New Roman" w:hAnsi="Times New Roman" w:cs="Times New Roman"/>
          <w:i/>
          <w:iCs/>
        </w:rPr>
        <w:t>Assessment</w:t>
      </w:r>
      <w:r w:rsidRPr="00394E44">
        <w:rPr>
          <w:rFonts w:ascii="Times New Roman" w:hAnsi="Times New Roman" w:cs="Times New Roman"/>
        </w:rPr>
        <w:t>) and are continuously updated in the repository for the EPP’s review.</w:t>
      </w:r>
    </w:p>
    <w:p w14:paraId="36EA020B" w14:textId="77777777" w:rsidR="00796151" w:rsidRPr="00394E44" w:rsidRDefault="00796151" w:rsidP="00BE438E">
      <w:pPr>
        <w:pStyle w:val="ListParagraph"/>
        <w:numPr>
          <w:ilvl w:val="0"/>
          <w:numId w:val="37"/>
        </w:numPr>
        <w:rPr>
          <w:rFonts w:ascii="Times New Roman" w:hAnsi="Times New Roman" w:cs="Times New Roman"/>
          <w:b/>
          <w:bCs/>
        </w:rPr>
      </w:pPr>
      <w:r w:rsidRPr="00394E44">
        <w:rPr>
          <w:rFonts w:ascii="Times New Roman" w:hAnsi="Times New Roman" w:cs="Times New Roman"/>
        </w:rPr>
        <w:t xml:space="preserve">Hear appeal cases (only </w:t>
      </w:r>
      <w:r w:rsidRPr="00394E44">
        <w:rPr>
          <w:rFonts w:ascii="Times New Roman" w:hAnsi="Times New Roman" w:cs="Times New Roman"/>
          <w:color w:val="000000"/>
        </w:rPr>
        <w:t>EPP</w:t>
      </w:r>
      <w:r w:rsidRPr="00394E44">
        <w:rPr>
          <w:rFonts w:ascii="Times New Roman" w:hAnsi="Times New Roman" w:cs="Times New Roman"/>
        </w:rPr>
        <w:t xml:space="preserve"> Head, who is Chair of Department of Education)</w:t>
      </w:r>
    </w:p>
    <w:p w14:paraId="4A5D2F0C" w14:textId="77777777" w:rsidR="00796151" w:rsidRPr="00394E44" w:rsidRDefault="00796151" w:rsidP="00F3605B">
      <w:pPr>
        <w:pStyle w:val="ListParagraph"/>
        <w:ind w:left="1440"/>
        <w:rPr>
          <w:rFonts w:ascii="Times New Roman" w:hAnsi="Times New Roman" w:cs="Times New Roman"/>
          <w:b/>
          <w:bCs/>
        </w:rPr>
      </w:pPr>
    </w:p>
    <w:p w14:paraId="73E2AB09" w14:textId="77777777" w:rsidR="00796151" w:rsidRPr="00394E44" w:rsidRDefault="00796151" w:rsidP="00F3605B">
      <w:pPr>
        <w:pStyle w:val="ListParagraph"/>
        <w:numPr>
          <w:ilvl w:val="0"/>
          <w:numId w:val="14"/>
        </w:numPr>
        <w:rPr>
          <w:rFonts w:ascii="Times New Roman" w:hAnsi="Times New Roman" w:cs="Times New Roman"/>
          <w:b/>
          <w:bCs/>
        </w:rPr>
      </w:pPr>
      <w:r w:rsidRPr="00394E44">
        <w:rPr>
          <w:rFonts w:ascii="Times New Roman" w:hAnsi="Times New Roman" w:cs="Times New Roman"/>
          <w:b/>
          <w:bCs/>
        </w:rPr>
        <w:t>Data Reviewed</w:t>
      </w:r>
    </w:p>
    <w:p w14:paraId="59C863A4" w14:textId="77777777" w:rsidR="00796151" w:rsidRPr="00394E44" w:rsidRDefault="00796151" w:rsidP="00BE438E">
      <w:pPr>
        <w:pStyle w:val="ListParagraph"/>
        <w:numPr>
          <w:ilvl w:val="0"/>
          <w:numId w:val="38"/>
        </w:numPr>
        <w:rPr>
          <w:rFonts w:ascii="Times New Roman" w:hAnsi="Times New Roman" w:cs="Times New Roman"/>
        </w:rPr>
      </w:pPr>
      <w:r w:rsidRPr="00394E44">
        <w:rPr>
          <w:rFonts w:ascii="Times New Roman" w:hAnsi="Times New Roman" w:cs="Times New Roman"/>
        </w:rPr>
        <w:t>Applicant qualifications: PRAXIS Core Academic Skills for Educators (CORE/CASE), PRAXIS II, GRE, and MAT)</w:t>
      </w:r>
    </w:p>
    <w:p w14:paraId="77A36FA7" w14:textId="77777777" w:rsidR="00796151" w:rsidRPr="00394E44" w:rsidRDefault="00796151" w:rsidP="00BE438E">
      <w:pPr>
        <w:pStyle w:val="ListParagraph"/>
        <w:numPr>
          <w:ilvl w:val="0"/>
          <w:numId w:val="38"/>
        </w:numPr>
        <w:rPr>
          <w:rFonts w:ascii="Times New Roman" w:hAnsi="Times New Roman" w:cs="Times New Roman"/>
        </w:rPr>
      </w:pPr>
      <w:r w:rsidRPr="00394E44">
        <w:rPr>
          <w:rFonts w:ascii="Times New Roman" w:hAnsi="Times New Roman" w:cs="Times New Roman"/>
        </w:rPr>
        <w:t>Candidate Performance</w:t>
      </w:r>
      <w:r w:rsidRPr="00C576BA">
        <w:rPr>
          <w:rFonts w:ascii="Times New Roman" w:hAnsi="Times New Roman" w:cs="Times New Roman"/>
        </w:rPr>
        <w:t xml:space="preserve"> </w:t>
      </w:r>
      <w:r>
        <w:rPr>
          <w:rFonts w:ascii="Times New Roman" w:hAnsi="Times New Roman" w:cs="Times New Roman"/>
        </w:rPr>
        <w:t xml:space="preserve">analyzed in </w:t>
      </w:r>
      <w:r w:rsidRPr="00394E44">
        <w:rPr>
          <w:rFonts w:ascii="Times New Roman" w:hAnsi="Times New Roman" w:cs="Times New Roman"/>
        </w:rPr>
        <w:t>Semester Report, Annual Key Assessment Findings Report</w:t>
      </w:r>
      <w:r>
        <w:rPr>
          <w:rFonts w:ascii="Times New Roman" w:hAnsi="Times New Roman" w:cs="Times New Roman"/>
        </w:rPr>
        <w:t>,</w:t>
      </w:r>
      <w:r w:rsidRPr="00394E44">
        <w:rPr>
          <w:rFonts w:ascii="Times New Roman" w:hAnsi="Times New Roman" w:cs="Times New Roman"/>
        </w:rPr>
        <w:t xml:space="preserve"> and M</w:t>
      </w:r>
      <w:r>
        <w:rPr>
          <w:rFonts w:ascii="Times New Roman" w:hAnsi="Times New Roman" w:cs="Times New Roman"/>
        </w:rPr>
        <w:t>ajor Assessment Findings Report:</w:t>
      </w:r>
    </w:p>
    <w:p w14:paraId="53FF5B25" w14:textId="77777777" w:rsidR="00796151" w:rsidRPr="00394E44" w:rsidRDefault="00796151" w:rsidP="00BE438E">
      <w:pPr>
        <w:pStyle w:val="ListParagraph"/>
        <w:numPr>
          <w:ilvl w:val="1"/>
          <w:numId w:val="38"/>
        </w:numPr>
        <w:rPr>
          <w:rFonts w:ascii="Times New Roman" w:hAnsi="Times New Roman" w:cs="Times New Roman"/>
        </w:rPr>
      </w:pPr>
      <w:r w:rsidRPr="00394E44">
        <w:rPr>
          <w:rFonts w:ascii="Times New Roman" w:hAnsi="Times New Roman" w:cs="Times New Roman"/>
        </w:rPr>
        <w:t>all key assessments in all programs (see key assessment matrices for all programs in Appendix B)</w:t>
      </w:r>
    </w:p>
    <w:p w14:paraId="06586F7D" w14:textId="77777777" w:rsidR="00796151" w:rsidRPr="00394E44" w:rsidRDefault="00796151" w:rsidP="00BE438E">
      <w:pPr>
        <w:pStyle w:val="ListParagraph"/>
        <w:numPr>
          <w:ilvl w:val="1"/>
          <w:numId w:val="38"/>
        </w:numPr>
        <w:rPr>
          <w:rFonts w:ascii="Times New Roman" w:hAnsi="Times New Roman" w:cs="Times New Roman"/>
        </w:rPr>
      </w:pPr>
      <w:r w:rsidRPr="00394E44">
        <w:rPr>
          <w:rFonts w:ascii="Times New Roman" w:hAnsi="Times New Roman" w:cs="Times New Roman"/>
        </w:rPr>
        <w:t>disposition review</w:t>
      </w:r>
    </w:p>
    <w:p w14:paraId="09B9C81C" w14:textId="77777777" w:rsidR="00796151" w:rsidRPr="00394E44" w:rsidRDefault="00796151" w:rsidP="00BE438E">
      <w:pPr>
        <w:pStyle w:val="ListParagraph"/>
        <w:numPr>
          <w:ilvl w:val="1"/>
          <w:numId w:val="38"/>
        </w:numPr>
        <w:rPr>
          <w:rFonts w:ascii="Times New Roman" w:hAnsi="Times New Roman" w:cs="Times New Roman"/>
        </w:rPr>
      </w:pPr>
      <w:r w:rsidRPr="00394E44">
        <w:rPr>
          <w:rFonts w:ascii="Times New Roman" w:hAnsi="Times New Roman" w:cs="Times New Roman"/>
        </w:rPr>
        <w:t>grades</w:t>
      </w:r>
    </w:p>
    <w:p w14:paraId="373E8867" w14:textId="77777777" w:rsidR="00796151" w:rsidRPr="00394E44" w:rsidRDefault="00796151" w:rsidP="00BE438E">
      <w:pPr>
        <w:pStyle w:val="ListParagraph"/>
        <w:numPr>
          <w:ilvl w:val="1"/>
          <w:numId w:val="38"/>
        </w:numPr>
        <w:rPr>
          <w:rFonts w:ascii="Times New Roman" w:hAnsi="Times New Roman" w:cs="Times New Roman"/>
        </w:rPr>
      </w:pPr>
      <w:r w:rsidRPr="00394E44">
        <w:rPr>
          <w:rFonts w:ascii="Times New Roman" w:hAnsi="Times New Roman" w:cs="Times New Roman"/>
        </w:rPr>
        <w:t>alumni survey</w:t>
      </w:r>
    </w:p>
    <w:p w14:paraId="7503B407" w14:textId="77777777" w:rsidR="00796151" w:rsidRPr="00394E44" w:rsidRDefault="00796151" w:rsidP="00BE438E">
      <w:pPr>
        <w:pStyle w:val="ListParagraph"/>
        <w:numPr>
          <w:ilvl w:val="1"/>
          <w:numId w:val="38"/>
        </w:numPr>
        <w:rPr>
          <w:rFonts w:ascii="Times New Roman" w:hAnsi="Times New Roman" w:cs="Times New Roman"/>
        </w:rPr>
      </w:pPr>
      <w:r w:rsidRPr="00394E44">
        <w:rPr>
          <w:rFonts w:ascii="Times New Roman" w:hAnsi="Times New Roman" w:cs="Times New Roman"/>
        </w:rPr>
        <w:t>employer survey</w:t>
      </w:r>
    </w:p>
    <w:p w14:paraId="2A1E5DDD" w14:textId="77777777" w:rsidR="00796151" w:rsidRPr="00394E44" w:rsidRDefault="00796151" w:rsidP="00BE438E">
      <w:pPr>
        <w:pStyle w:val="ListParagraph"/>
        <w:numPr>
          <w:ilvl w:val="1"/>
          <w:numId w:val="38"/>
        </w:numPr>
        <w:rPr>
          <w:rFonts w:ascii="Times New Roman" w:hAnsi="Times New Roman" w:cs="Times New Roman"/>
        </w:rPr>
      </w:pPr>
      <w:r w:rsidRPr="00394E44">
        <w:rPr>
          <w:rFonts w:ascii="Times New Roman" w:hAnsi="Times New Roman" w:cs="Times New Roman"/>
        </w:rPr>
        <w:t>technology survey</w:t>
      </w:r>
    </w:p>
    <w:p w14:paraId="6A03C1B9" w14:textId="77777777" w:rsidR="00796151" w:rsidRPr="00394E44" w:rsidRDefault="00796151" w:rsidP="00BE438E">
      <w:pPr>
        <w:pStyle w:val="ListParagraph"/>
        <w:numPr>
          <w:ilvl w:val="0"/>
          <w:numId w:val="38"/>
        </w:numPr>
        <w:rPr>
          <w:rFonts w:ascii="Times New Roman" w:hAnsi="Times New Roman" w:cs="Times New Roman"/>
        </w:rPr>
      </w:pPr>
      <w:r w:rsidRPr="00394E44">
        <w:rPr>
          <w:rFonts w:ascii="Times New Roman" w:hAnsi="Times New Roman" w:cs="Times New Roman"/>
        </w:rPr>
        <w:t xml:space="preserve">Field experiences: </w:t>
      </w:r>
    </w:p>
    <w:p w14:paraId="2D2BB944" w14:textId="77777777" w:rsidR="00796151" w:rsidRPr="00394E44" w:rsidRDefault="00796151" w:rsidP="00BE438E">
      <w:pPr>
        <w:pStyle w:val="ListParagraph"/>
        <w:numPr>
          <w:ilvl w:val="1"/>
          <w:numId w:val="38"/>
        </w:numPr>
        <w:rPr>
          <w:rFonts w:ascii="Times New Roman" w:hAnsi="Times New Roman" w:cs="Times New Roman"/>
        </w:rPr>
      </w:pPr>
      <w:r w:rsidRPr="00394E44">
        <w:rPr>
          <w:rFonts w:ascii="Times New Roman" w:hAnsi="Times New Roman" w:cs="Times New Roman"/>
        </w:rPr>
        <w:t>practicum evaluations</w:t>
      </w:r>
    </w:p>
    <w:p w14:paraId="016F1E21" w14:textId="77777777" w:rsidR="00796151" w:rsidRPr="00394E44" w:rsidRDefault="00796151" w:rsidP="00BE438E">
      <w:pPr>
        <w:pStyle w:val="ListParagraph"/>
        <w:numPr>
          <w:ilvl w:val="1"/>
          <w:numId w:val="38"/>
        </w:numPr>
        <w:rPr>
          <w:rFonts w:ascii="Times New Roman" w:hAnsi="Times New Roman" w:cs="Times New Roman"/>
        </w:rPr>
      </w:pPr>
      <w:r w:rsidRPr="00394E44">
        <w:rPr>
          <w:rFonts w:ascii="Times New Roman" w:hAnsi="Times New Roman" w:cs="Times New Roman"/>
        </w:rPr>
        <w:t>student teaching or capstone experiences evaluations</w:t>
      </w:r>
    </w:p>
    <w:p w14:paraId="1EE382DA" w14:textId="77777777" w:rsidR="00796151" w:rsidRPr="00394E44" w:rsidRDefault="00796151" w:rsidP="00BE438E">
      <w:pPr>
        <w:pStyle w:val="ListParagraph"/>
        <w:numPr>
          <w:ilvl w:val="0"/>
          <w:numId w:val="38"/>
        </w:numPr>
        <w:rPr>
          <w:rFonts w:ascii="Times New Roman" w:hAnsi="Times New Roman" w:cs="Times New Roman"/>
        </w:rPr>
      </w:pPr>
      <w:r>
        <w:rPr>
          <w:rFonts w:ascii="Times New Roman" w:hAnsi="Times New Roman" w:cs="Times New Roman"/>
        </w:rPr>
        <w:t xml:space="preserve"> </w:t>
      </w:r>
      <w:r w:rsidRPr="00394E44">
        <w:rPr>
          <w:rFonts w:ascii="Times New Roman" w:hAnsi="Times New Roman" w:cs="Times New Roman"/>
        </w:rPr>
        <w:t>Licensure applications</w:t>
      </w:r>
    </w:p>
    <w:p w14:paraId="191F94C7" w14:textId="77777777" w:rsidR="00796151" w:rsidRPr="00394E44" w:rsidRDefault="00796151" w:rsidP="00F3605B">
      <w:pPr>
        <w:pStyle w:val="ListParagraph"/>
        <w:ind w:left="1080"/>
        <w:rPr>
          <w:rFonts w:ascii="Times New Roman" w:hAnsi="Times New Roman" w:cs="Times New Roman"/>
          <w:b/>
          <w:bCs/>
        </w:rPr>
      </w:pPr>
    </w:p>
    <w:p w14:paraId="6B9B6261" w14:textId="77777777" w:rsidR="00796151" w:rsidRPr="00394E44" w:rsidRDefault="00796151" w:rsidP="00F3605B">
      <w:pPr>
        <w:pStyle w:val="ListParagraph"/>
        <w:numPr>
          <w:ilvl w:val="0"/>
          <w:numId w:val="14"/>
        </w:numPr>
        <w:rPr>
          <w:rFonts w:ascii="Times New Roman" w:hAnsi="Times New Roman" w:cs="Times New Roman"/>
          <w:b/>
          <w:bCs/>
        </w:rPr>
      </w:pPr>
      <w:r w:rsidRPr="00394E44">
        <w:rPr>
          <w:rFonts w:ascii="Times New Roman" w:hAnsi="Times New Roman" w:cs="Times New Roman"/>
          <w:b/>
          <w:bCs/>
        </w:rPr>
        <w:t>Committee Membership</w:t>
      </w:r>
    </w:p>
    <w:p w14:paraId="431A21C1" w14:textId="77777777" w:rsidR="00796151" w:rsidRPr="00394E44" w:rsidRDefault="00796151" w:rsidP="00BE438E">
      <w:pPr>
        <w:pStyle w:val="ListParagraph"/>
        <w:numPr>
          <w:ilvl w:val="0"/>
          <w:numId w:val="39"/>
        </w:numPr>
        <w:rPr>
          <w:rFonts w:ascii="Times New Roman" w:hAnsi="Times New Roman" w:cs="Times New Roman"/>
        </w:rPr>
      </w:pPr>
      <w:r w:rsidRPr="00394E44">
        <w:rPr>
          <w:rFonts w:ascii="Times New Roman" w:hAnsi="Times New Roman" w:cs="Times New Roman"/>
        </w:rPr>
        <w:lastRenderedPageBreak/>
        <w:t>Chaired by Director of Teacher Education</w:t>
      </w:r>
    </w:p>
    <w:p w14:paraId="5C8DCABE" w14:textId="77777777" w:rsidR="00796151" w:rsidRPr="00394E44" w:rsidRDefault="00796151" w:rsidP="00BE438E">
      <w:pPr>
        <w:pStyle w:val="ListParagraph"/>
        <w:numPr>
          <w:ilvl w:val="0"/>
          <w:numId w:val="39"/>
        </w:numPr>
        <w:rPr>
          <w:rFonts w:ascii="Times New Roman" w:hAnsi="Times New Roman" w:cs="Times New Roman"/>
        </w:rPr>
      </w:pPr>
      <w:r w:rsidRPr="00394E44">
        <w:rPr>
          <w:rFonts w:ascii="Times New Roman" w:hAnsi="Times New Roman" w:cs="Times New Roman"/>
        </w:rPr>
        <w:t>Chair of the Department of Education</w:t>
      </w:r>
    </w:p>
    <w:p w14:paraId="46A7CEDD" w14:textId="77777777" w:rsidR="00796151" w:rsidRPr="00394E44" w:rsidRDefault="00796151" w:rsidP="00BE438E">
      <w:pPr>
        <w:pStyle w:val="ListParagraph"/>
        <w:numPr>
          <w:ilvl w:val="0"/>
          <w:numId w:val="39"/>
        </w:numPr>
        <w:rPr>
          <w:rFonts w:ascii="Times New Roman" w:hAnsi="Times New Roman" w:cs="Times New Roman"/>
          <w:b/>
          <w:bCs/>
        </w:rPr>
      </w:pPr>
      <w:r w:rsidRPr="00394E44">
        <w:rPr>
          <w:rFonts w:ascii="Times New Roman" w:hAnsi="Times New Roman" w:cs="Times New Roman"/>
        </w:rPr>
        <w:t>All teacher education Program Coordinators</w:t>
      </w:r>
    </w:p>
    <w:p w14:paraId="2EB7C715" w14:textId="77777777" w:rsidR="00796151" w:rsidRPr="00394E44" w:rsidRDefault="00796151" w:rsidP="00BE438E">
      <w:pPr>
        <w:pStyle w:val="ListParagraph"/>
        <w:numPr>
          <w:ilvl w:val="0"/>
          <w:numId w:val="39"/>
        </w:numPr>
        <w:rPr>
          <w:rFonts w:ascii="Times New Roman" w:hAnsi="Times New Roman" w:cs="Times New Roman"/>
          <w:b/>
          <w:bCs/>
        </w:rPr>
      </w:pPr>
      <w:r w:rsidRPr="00394E44">
        <w:rPr>
          <w:rFonts w:ascii="Times New Roman" w:hAnsi="Times New Roman" w:cs="Times New Roman"/>
        </w:rPr>
        <w:t>Director of Field Experiences</w:t>
      </w:r>
    </w:p>
    <w:p w14:paraId="5B5D3F74" w14:textId="77777777" w:rsidR="00796151" w:rsidRPr="00394E44" w:rsidRDefault="00796151" w:rsidP="00BE438E">
      <w:pPr>
        <w:pStyle w:val="ListParagraph"/>
        <w:numPr>
          <w:ilvl w:val="0"/>
          <w:numId w:val="39"/>
        </w:numPr>
        <w:rPr>
          <w:rFonts w:ascii="Times New Roman" w:hAnsi="Times New Roman" w:cs="Times New Roman"/>
          <w:b/>
          <w:bCs/>
        </w:rPr>
      </w:pPr>
      <w:r w:rsidRPr="00394E44">
        <w:rPr>
          <w:rFonts w:ascii="Times New Roman" w:hAnsi="Times New Roman" w:cs="Times New Roman"/>
        </w:rPr>
        <w:t>Additional faculty members who teach teacher education candidates</w:t>
      </w:r>
    </w:p>
    <w:p w14:paraId="23582247" w14:textId="77777777" w:rsidR="00796151" w:rsidRPr="00394E44" w:rsidRDefault="00796151" w:rsidP="00F3605B">
      <w:pPr>
        <w:pStyle w:val="ListParagraph"/>
        <w:ind w:left="1440"/>
        <w:rPr>
          <w:rFonts w:ascii="Times New Roman" w:hAnsi="Times New Roman" w:cs="Times New Roman"/>
          <w:b/>
          <w:bCs/>
        </w:rPr>
      </w:pPr>
    </w:p>
    <w:p w14:paraId="0727CF2B" w14:textId="77777777" w:rsidR="00796151" w:rsidRPr="00394E44" w:rsidRDefault="00796151" w:rsidP="00F3605B">
      <w:pPr>
        <w:pStyle w:val="ListParagraph"/>
        <w:numPr>
          <w:ilvl w:val="0"/>
          <w:numId w:val="14"/>
        </w:numPr>
        <w:rPr>
          <w:rFonts w:ascii="Times New Roman" w:hAnsi="Times New Roman" w:cs="Times New Roman"/>
          <w:b/>
          <w:bCs/>
        </w:rPr>
      </w:pPr>
      <w:r w:rsidRPr="00394E44">
        <w:rPr>
          <w:rFonts w:ascii="Times New Roman" w:hAnsi="Times New Roman" w:cs="Times New Roman"/>
          <w:b/>
          <w:bCs/>
        </w:rPr>
        <w:t>Findings Shared with</w:t>
      </w:r>
    </w:p>
    <w:p w14:paraId="1D436224" w14:textId="77777777" w:rsidR="00796151" w:rsidRPr="00394E44" w:rsidRDefault="00796151" w:rsidP="00BE438E">
      <w:pPr>
        <w:pStyle w:val="ListParagraph"/>
        <w:numPr>
          <w:ilvl w:val="0"/>
          <w:numId w:val="40"/>
        </w:numPr>
        <w:rPr>
          <w:rFonts w:ascii="Times New Roman" w:hAnsi="Times New Roman" w:cs="Times New Roman"/>
        </w:rPr>
      </w:pPr>
      <w:r w:rsidRPr="00394E44">
        <w:rPr>
          <w:rFonts w:ascii="Times New Roman" w:hAnsi="Times New Roman" w:cs="Times New Roman"/>
        </w:rPr>
        <w:t>Council on Teacher Education</w:t>
      </w:r>
    </w:p>
    <w:p w14:paraId="3D18B76D" w14:textId="77777777" w:rsidR="00796151" w:rsidRPr="00394E44" w:rsidRDefault="00796151" w:rsidP="00BE438E">
      <w:pPr>
        <w:pStyle w:val="ListParagraph"/>
        <w:numPr>
          <w:ilvl w:val="0"/>
          <w:numId w:val="40"/>
        </w:numPr>
        <w:rPr>
          <w:rFonts w:ascii="Times New Roman" w:hAnsi="Times New Roman" w:cs="Times New Roman"/>
        </w:rPr>
      </w:pPr>
      <w:r w:rsidRPr="00394E44">
        <w:rPr>
          <w:rFonts w:ascii="Times New Roman" w:hAnsi="Times New Roman" w:cs="Times New Roman"/>
        </w:rPr>
        <w:t>Secondary Education Committee</w:t>
      </w:r>
    </w:p>
    <w:p w14:paraId="07DE7743" w14:textId="77777777" w:rsidR="00796151" w:rsidRPr="00394E44" w:rsidRDefault="00796151" w:rsidP="00BE438E">
      <w:pPr>
        <w:pStyle w:val="ListParagraph"/>
        <w:numPr>
          <w:ilvl w:val="0"/>
          <w:numId w:val="40"/>
        </w:numPr>
        <w:rPr>
          <w:rFonts w:ascii="Times New Roman" w:hAnsi="Times New Roman" w:cs="Times New Roman"/>
        </w:rPr>
      </w:pPr>
      <w:r w:rsidRPr="00394E44">
        <w:rPr>
          <w:rFonts w:ascii="Times New Roman" w:hAnsi="Times New Roman" w:cs="Times New Roman"/>
        </w:rPr>
        <w:t>Education faculty</w:t>
      </w:r>
    </w:p>
    <w:p w14:paraId="7C9205B3" w14:textId="77777777" w:rsidR="00796151" w:rsidRPr="00394E44" w:rsidRDefault="00796151" w:rsidP="00BE438E">
      <w:pPr>
        <w:pStyle w:val="ListParagraph"/>
        <w:numPr>
          <w:ilvl w:val="0"/>
          <w:numId w:val="40"/>
        </w:numPr>
        <w:rPr>
          <w:rFonts w:ascii="Times New Roman" w:hAnsi="Times New Roman" w:cs="Times New Roman"/>
        </w:rPr>
      </w:pPr>
      <w:r w:rsidRPr="00394E44">
        <w:rPr>
          <w:rFonts w:ascii="Times New Roman" w:hAnsi="Times New Roman" w:cs="Times New Roman"/>
        </w:rPr>
        <w:t>Curricular Supervision &amp; Assessment Committee (updated multi-year plan course sequence)</w:t>
      </w:r>
    </w:p>
    <w:p w14:paraId="08F1A55B" w14:textId="77777777" w:rsidR="00796151" w:rsidRPr="00394E44" w:rsidRDefault="00796151" w:rsidP="00F3605B">
      <w:pPr>
        <w:pStyle w:val="ListParagraph"/>
        <w:ind w:left="1080"/>
        <w:rPr>
          <w:rFonts w:ascii="Times New Roman" w:hAnsi="Times New Roman" w:cs="Times New Roman"/>
        </w:rPr>
      </w:pPr>
    </w:p>
    <w:p w14:paraId="39615B51" w14:textId="77777777" w:rsidR="00796151" w:rsidRPr="00394E44" w:rsidRDefault="00796151" w:rsidP="00F3605B">
      <w:pPr>
        <w:pStyle w:val="ListParagraph"/>
        <w:numPr>
          <w:ilvl w:val="0"/>
          <w:numId w:val="14"/>
        </w:numPr>
        <w:rPr>
          <w:rFonts w:ascii="Times New Roman" w:hAnsi="Times New Roman" w:cs="Times New Roman"/>
          <w:b/>
          <w:bCs/>
        </w:rPr>
      </w:pPr>
      <w:r w:rsidRPr="00394E44">
        <w:rPr>
          <w:rFonts w:ascii="Times New Roman" w:hAnsi="Times New Roman" w:cs="Times New Roman"/>
          <w:b/>
          <w:bCs/>
        </w:rPr>
        <w:t>Committee Reports to</w:t>
      </w:r>
    </w:p>
    <w:p w14:paraId="66F9024C" w14:textId="77777777" w:rsidR="00796151" w:rsidRPr="00394E44" w:rsidRDefault="00796151" w:rsidP="00BE438E">
      <w:pPr>
        <w:pStyle w:val="ListParagraph"/>
        <w:numPr>
          <w:ilvl w:val="0"/>
          <w:numId w:val="41"/>
        </w:numPr>
        <w:rPr>
          <w:rFonts w:ascii="Times New Roman" w:hAnsi="Times New Roman" w:cs="Times New Roman"/>
        </w:rPr>
      </w:pPr>
      <w:r w:rsidRPr="00394E44">
        <w:rPr>
          <w:rFonts w:ascii="Times New Roman" w:hAnsi="Times New Roman" w:cs="Times New Roman"/>
          <w:color w:val="000000"/>
          <w:lang w:eastAsia="en-US"/>
        </w:rPr>
        <w:t>Education Faculty meeting</w:t>
      </w:r>
    </w:p>
    <w:p w14:paraId="79DA0F92" w14:textId="77777777" w:rsidR="00796151" w:rsidRPr="00394E44" w:rsidRDefault="00796151" w:rsidP="00BE438E">
      <w:pPr>
        <w:pStyle w:val="ListParagraph"/>
        <w:numPr>
          <w:ilvl w:val="0"/>
          <w:numId w:val="41"/>
        </w:numPr>
        <w:rPr>
          <w:rFonts w:ascii="Times New Roman" w:hAnsi="Times New Roman" w:cs="Times New Roman"/>
        </w:rPr>
      </w:pPr>
      <w:r w:rsidRPr="00394E44">
        <w:rPr>
          <w:rFonts w:ascii="Times New Roman" w:hAnsi="Times New Roman" w:cs="Times New Roman"/>
          <w:color w:val="000000"/>
          <w:lang w:eastAsia="en-US"/>
        </w:rPr>
        <w:t>Advisory Council (when curricular changes require new resources)</w:t>
      </w:r>
    </w:p>
    <w:p w14:paraId="3D945ECF" w14:textId="77777777" w:rsidR="00796151" w:rsidRPr="00394E44" w:rsidRDefault="00796151" w:rsidP="00F3605B">
      <w:pPr>
        <w:pStyle w:val="ListParagraph"/>
        <w:rPr>
          <w:rFonts w:ascii="Times New Roman" w:hAnsi="Times New Roman" w:cs="Times New Roman"/>
          <w:b/>
          <w:bCs/>
        </w:rPr>
      </w:pPr>
    </w:p>
    <w:p w14:paraId="0005EDF7" w14:textId="77777777" w:rsidR="00796151" w:rsidRPr="00394E44" w:rsidRDefault="00796151" w:rsidP="00F3605B">
      <w:pPr>
        <w:pStyle w:val="ListParagraph"/>
        <w:numPr>
          <w:ilvl w:val="0"/>
          <w:numId w:val="14"/>
        </w:numPr>
        <w:rPr>
          <w:rFonts w:ascii="Times New Roman" w:hAnsi="Times New Roman" w:cs="Times New Roman"/>
          <w:b/>
          <w:bCs/>
        </w:rPr>
      </w:pPr>
      <w:r w:rsidRPr="00394E44">
        <w:rPr>
          <w:rFonts w:ascii="Times New Roman" w:hAnsi="Times New Roman" w:cs="Times New Roman"/>
          <w:b/>
          <w:bCs/>
        </w:rPr>
        <w:t>Assessment Schedule</w:t>
      </w:r>
    </w:p>
    <w:p w14:paraId="7E86CA22" w14:textId="77777777" w:rsidR="00796151" w:rsidRPr="00394E44" w:rsidRDefault="00796151" w:rsidP="00BE438E">
      <w:pPr>
        <w:pStyle w:val="ListParagraph"/>
        <w:numPr>
          <w:ilvl w:val="0"/>
          <w:numId w:val="50"/>
        </w:numPr>
        <w:rPr>
          <w:rFonts w:ascii="Times New Roman" w:hAnsi="Times New Roman" w:cs="Times New Roman"/>
        </w:rPr>
      </w:pPr>
      <w:r w:rsidRPr="00394E44">
        <w:rPr>
          <w:rFonts w:ascii="Times New Roman" w:hAnsi="Times New Roman" w:cs="Times New Roman"/>
          <w:i/>
          <w:iCs/>
        </w:rPr>
        <w:t>Semester Report</w:t>
      </w:r>
      <w:r w:rsidRPr="00394E44">
        <w:rPr>
          <w:rFonts w:ascii="Times New Roman" w:hAnsi="Times New Roman" w:cs="Times New Roman"/>
        </w:rPr>
        <w:t>– every spring</w:t>
      </w:r>
    </w:p>
    <w:p w14:paraId="14057D68" w14:textId="77777777" w:rsidR="00796151" w:rsidRPr="00394E44" w:rsidRDefault="00796151" w:rsidP="00BE438E">
      <w:pPr>
        <w:pStyle w:val="ListParagraph"/>
        <w:numPr>
          <w:ilvl w:val="0"/>
          <w:numId w:val="50"/>
        </w:numPr>
        <w:rPr>
          <w:rFonts w:ascii="Times New Roman" w:hAnsi="Times New Roman" w:cs="Times New Roman"/>
        </w:rPr>
      </w:pPr>
      <w:r w:rsidRPr="00394E44">
        <w:rPr>
          <w:rFonts w:ascii="Times New Roman" w:hAnsi="Times New Roman" w:cs="Times New Roman"/>
          <w:i/>
          <w:iCs/>
        </w:rPr>
        <w:t>Annual Key Assessment Findings Report</w:t>
      </w:r>
      <w:r w:rsidRPr="00394E44">
        <w:rPr>
          <w:rFonts w:ascii="Times New Roman" w:hAnsi="Times New Roman" w:cs="Times New Roman"/>
        </w:rPr>
        <w:t xml:space="preserve"> – every fall</w:t>
      </w:r>
    </w:p>
    <w:p w14:paraId="31A8B435" w14:textId="77777777" w:rsidR="00796151" w:rsidRPr="00394E44" w:rsidRDefault="00796151" w:rsidP="00BE438E">
      <w:pPr>
        <w:pStyle w:val="ListParagraph"/>
        <w:numPr>
          <w:ilvl w:val="0"/>
          <w:numId w:val="50"/>
        </w:numPr>
        <w:rPr>
          <w:rFonts w:ascii="Times New Roman" w:hAnsi="Times New Roman" w:cs="Times New Roman"/>
        </w:rPr>
      </w:pPr>
      <w:r w:rsidRPr="00394E44">
        <w:rPr>
          <w:rFonts w:ascii="Times New Roman" w:hAnsi="Times New Roman" w:cs="Times New Roman"/>
          <w:i/>
          <w:iCs/>
        </w:rPr>
        <w:t xml:space="preserve">Major Assessment Findings Report </w:t>
      </w:r>
      <w:r w:rsidRPr="00394E44">
        <w:rPr>
          <w:rFonts w:ascii="Times New Roman" w:hAnsi="Times New Roman" w:cs="Times New Roman"/>
        </w:rPr>
        <w:t>– every five years</w:t>
      </w:r>
    </w:p>
    <w:p w14:paraId="30161C4A" w14:textId="77777777" w:rsidR="00796151" w:rsidRPr="00394E44" w:rsidRDefault="00796151" w:rsidP="00BE438E">
      <w:pPr>
        <w:pStyle w:val="ListParagraph"/>
        <w:numPr>
          <w:ilvl w:val="0"/>
          <w:numId w:val="42"/>
        </w:numPr>
        <w:rPr>
          <w:rFonts w:ascii="Times New Roman" w:hAnsi="Times New Roman" w:cs="Times New Roman"/>
        </w:rPr>
      </w:pPr>
      <w:r w:rsidRPr="00394E44">
        <w:rPr>
          <w:rFonts w:ascii="Times New Roman" w:hAnsi="Times New Roman" w:cs="Times New Roman"/>
        </w:rPr>
        <w:t>At additional meetings when needed</w:t>
      </w:r>
    </w:p>
    <w:p w14:paraId="5B47FDDA" w14:textId="77777777" w:rsidR="00796151" w:rsidRPr="00394E44" w:rsidRDefault="00796151" w:rsidP="00F3605B">
      <w:pPr>
        <w:rPr>
          <w:rFonts w:ascii="Times New Roman" w:hAnsi="Times New Roman" w:cs="Times New Roman"/>
          <w:b/>
          <w:bCs/>
          <w:u w:val="single"/>
        </w:rPr>
      </w:pPr>
      <w:r w:rsidRPr="00394E44">
        <w:rPr>
          <w:rFonts w:ascii="Times New Roman" w:hAnsi="Times New Roman" w:cs="Times New Roman"/>
          <w:b/>
          <w:bCs/>
          <w:u w:val="single"/>
        </w:rPr>
        <w:br w:type="page"/>
      </w:r>
    </w:p>
    <w:p w14:paraId="73E26C29" w14:textId="77777777" w:rsidR="00796151" w:rsidRPr="00394E44" w:rsidRDefault="00796151" w:rsidP="00F3605B">
      <w:pPr>
        <w:rPr>
          <w:rFonts w:ascii="Times New Roman" w:hAnsi="Times New Roman" w:cs="Times New Roman"/>
        </w:rPr>
      </w:pPr>
      <w:r w:rsidRPr="00394E44">
        <w:rPr>
          <w:rFonts w:ascii="Times New Roman" w:hAnsi="Times New Roman" w:cs="Times New Roman"/>
          <w:b/>
          <w:bCs/>
          <w:u w:val="single"/>
        </w:rPr>
        <w:lastRenderedPageBreak/>
        <w:t>III. Council on Teacher Education</w:t>
      </w:r>
    </w:p>
    <w:p w14:paraId="505C442D" w14:textId="77777777" w:rsidR="00796151" w:rsidRPr="00394E44" w:rsidRDefault="00796151" w:rsidP="00F3605B">
      <w:pPr>
        <w:pStyle w:val="ListParagraph"/>
        <w:numPr>
          <w:ilvl w:val="0"/>
          <w:numId w:val="15"/>
        </w:numPr>
        <w:rPr>
          <w:rFonts w:ascii="Times New Roman" w:hAnsi="Times New Roman" w:cs="Times New Roman"/>
          <w:b/>
          <w:bCs/>
        </w:rPr>
      </w:pPr>
      <w:r w:rsidRPr="00394E44">
        <w:rPr>
          <w:rFonts w:ascii="Times New Roman" w:hAnsi="Times New Roman" w:cs="Times New Roman"/>
          <w:b/>
          <w:bCs/>
        </w:rPr>
        <w:t>Areas of Review</w:t>
      </w:r>
    </w:p>
    <w:p w14:paraId="7EB03FBF" w14:textId="77777777" w:rsidR="00796151" w:rsidRPr="00394E44" w:rsidRDefault="00796151" w:rsidP="00BE438E">
      <w:pPr>
        <w:pStyle w:val="ListParagraph"/>
        <w:numPr>
          <w:ilvl w:val="0"/>
          <w:numId w:val="43"/>
        </w:numPr>
        <w:spacing w:after="0"/>
        <w:rPr>
          <w:rFonts w:ascii="Times New Roman" w:hAnsi="Times New Roman" w:cs="Times New Roman"/>
          <w:color w:val="000000"/>
          <w:lang w:eastAsia="en-US"/>
        </w:rPr>
      </w:pPr>
      <w:r w:rsidRPr="00394E44">
        <w:rPr>
          <w:rFonts w:ascii="Times New Roman" w:hAnsi="Times New Roman" w:cs="Times New Roman"/>
          <w:color w:val="000000"/>
          <w:lang w:eastAsia="en-US"/>
        </w:rPr>
        <w:t>Establishment (through collaboration with sub-committees) of collaborative system for program planning, curriculum design, candidate readiness, diverse experiences for candidates, and faculty development linking directly to the assessment and evaluation processes based on the conceptual framework</w:t>
      </w:r>
    </w:p>
    <w:p w14:paraId="4A8A7494" w14:textId="77777777" w:rsidR="00796151" w:rsidRPr="00394E44" w:rsidRDefault="00796151" w:rsidP="00BE438E">
      <w:pPr>
        <w:pStyle w:val="ListParagraph"/>
        <w:numPr>
          <w:ilvl w:val="0"/>
          <w:numId w:val="43"/>
        </w:numPr>
        <w:rPr>
          <w:rFonts w:ascii="Times New Roman" w:hAnsi="Times New Roman" w:cs="Times New Roman"/>
          <w:b/>
          <w:bCs/>
        </w:rPr>
      </w:pPr>
      <w:r w:rsidRPr="00394E44">
        <w:rPr>
          <w:rFonts w:ascii="Times New Roman" w:hAnsi="Times New Roman" w:cs="Times New Roman"/>
        </w:rPr>
        <w:t xml:space="preserve">Quality of </w:t>
      </w:r>
      <w:r w:rsidRPr="00394E44">
        <w:rPr>
          <w:rFonts w:ascii="Times New Roman" w:hAnsi="Times New Roman" w:cs="Times New Roman"/>
          <w:color w:val="000000"/>
        </w:rPr>
        <w:t>EPP</w:t>
      </w:r>
      <w:r w:rsidRPr="00394E44">
        <w:rPr>
          <w:rFonts w:ascii="Times New Roman" w:hAnsi="Times New Roman" w:cs="Times New Roman"/>
        </w:rPr>
        <w:t xml:space="preserve"> and program operations: Teacher education programs at Department of Education, Department of Library and Information Science, and the Benjamin T. Rome School Music</w:t>
      </w:r>
    </w:p>
    <w:p w14:paraId="3CA724B6" w14:textId="77777777" w:rsidR="00796151" w:rsidRPr="00394E44" w:rsidRDefault="00796151" w:rsidP="00BE438E">
      <w:pPr>
        <w:pStyle w:val="ListParagraph"/>
        <w:numPr>
          <w:ilvl w:val="0"/>
          <w:numId w:val="43"/>
        </w:numPr>
        <w:rPr>
          <w:rFonts w:ascii="Times New Roman" w:hAnsi="Times New Roman" w:cs="Times New Roman"/>
          <w:b/>
          <w:bCs/>
        </w:rPr>
      </w:pPr>
      <w:r w:rsidRPr="00394E44">
        <w:rPr>
          <w:rFonts w:ascii="Times New Roman" w:hAnsi="Times New Roman" w:cs="Times New Roman"/>
        </w:rPr>
        <w:t>Recommendations for program improvement</w:t>
      </w:r>
    </w:p>
    <w:p w14:paraId="733836E0" w14:textId="77777777" w:rsidR="00796151" w:rsidRPr="00394E44" w:rsidRDefault="00796151" w:rsidP="00BE438E">
      <w:pPr>
        <w:pStyle w:val="ListParagraph"/>
        <w:numPr>
          <w:ilvl w:val="0"/>
          <w:numId w:val="43"/>
        </w:numPr>
        <w:rPr>
          <w:rFonts w:ascii="Times New Roman" w:hAnsi="Times New Roman" w:cs="Times New Roman"/>
          <w:b/>
          <w:bCs/>
        </w:rPr>
      </w:pPr>
      <w:r w:rsidRPr="00394E44">
        <w:rPr>
          <w:rFonts w:ascii="Times New Roman" w:hAnsi="Times New Roman" w:cs="Times New Roman"/>
        </w:rPr>
        <w:t>Coordination of field experiences within EPP</w:t>
      </w:r>
    </w:p>
    <w:p w14:paraId="4E9E2AA2" w14:textId="77777777" w:rsidR="00796151" w:rsidRPr="00394E44" w:rsidRDefault="00796151" w:rsidP="00BE438E">
      <w:pPr>
        <w:pStyle w:val="ListParagraph"/>
        <w:numPr>
          <w:ilvl w:val="0"/>
          <w:numId w:val="43"/>
        </w:numPr>
        <w:rPr>
          <w:rFonts w:ascii="Times New Roman" w:hAnsi="Times New Roman" w:cs="Times New Roman"/>
          <w:b/>
          <w:bCs/>
        </w:rPr>
      </w:pPr>
      <w:r w:rsidRPr="00394E44">
        <w:rPr>
          <w:rFonts w:ascii="Times New Roman" w:hAnsi="Times New Roman" w:cs="Times New Roman"/>
        </w:rPr>
        <w:t>Accreditation preparation</w:t>
      </w:r>
    </w:p>
    <w:p w14:paraId="24D65B0D" w14:textId="77777777" w:rsidR="00796151" w:rsidRPr="00394E44" w:rsidRDefault="00796151" w:rsidP="00BE438E">
      <w:pPr>
        <w:pStyle w:val="ListParagraph"/>
        <w:numPr>
          <w:ilvl w:val="0"/>
          <w:numId w:val="43"/>
        </w:numPr>
        <w:rPr>
          <w:rFonts w:ascii="Times New Roman" w:hAnsi="Times New Roman" w:cs="Times New Roman"/>
        </w:rPr>
      </w:pPr>
      <w:r w:rsidRPr="00394E44">
        <w:rPr>
          <w:rFonts w:ascii="Times New Roman" w:hAnsi="Times New Roman" w:cs="Times New Roman"/>
        </w:rPr>
        <w:t>Educator Preparation Program governance, planning, facilities, and ongoing and possible future collaboration among the Department of Library and Information Science, Department of Drama, Benjamin T. Rome School of Music, and the Department of Education</w:t>
      </w:r>
    </w:p>
    <w:p w14:paraId="4E6FBF2A" w14:textId="77777777" w:rsidR="00796151" w:rsidRPr="00394E44" w:rsidRDefault="00796151" w:rsidP="00BE438E">
      <w:pPr>
        <w:pStyle w:val="ListParagraph"/>
        <w:numPr>
          <w:ilvl w:val="0"/>
          <w:numId w:val="43"/>
        </w:numPr>
        <w:rPr>
          <w:rFonts w:ascii="Times New Roman" w:hAnsi="Times New Roman" w:cs="Times New Roman"/>
        </w:rPr>
      </w:pPr>
      <w:r w:rsidRPr="00394E44">
        <w:rPr>
          <w:rFonts w:ascii="Times New Roman" w:hAnsi="Times New Roman" w:cs="Times New Roman"/>
        </w:rPr>
        <w:t>Examination of resources needed to enhance the EPP operations and support candidates’ success</w:t>
      </w:r>
    </w:p>
    <w:p w14:paraId="30058600" w14:textId="77777777" w:rsidR="00796151" w:rsidRPr="00394E44" w:rsidRDefault="00796151" w:rsidP="00F3605B">
      <w:pPr>
        <w:pStyle w:val="ListParagraph"/>
        <w:ind w:left="1080"/>
        <w:rPr>
          <w:rFonts w:ascii="Times New Roman" w:hAnsi="Times New Roman" w:cs="Times New Roman"/>
          <w:b/>
          <w:bCs/>
        </w:rPr>
      </w:pPr>
    </w:p>
    <w:p w14:paraId="5EF27C60" w14:textId="77777777" w:rsidR="00796151" w:rsidRPr="00394E44" w:rsidRDefault="00796151" w:rsidP="00F3605B">
      <w:pPr>
        <w:pStyle w:val="ListParagraph"/>
        <w:numPr>
          <w:ilvl w:val="0"/>
          <w:numId w:val="15"/>
        </w:numPr>
        <w:rPr>
          <w:rFonts w:ascii="Times New Roman" w:hAnsi="Times New Roman" w:cs="Times New Roman"/>
          <w:b/>
          <w:bCs/>
        </w:rPr>
      </w:pPr>
      <w:r w:rsidRPr="00394E44">
        <w:rPr>
          <w:rFonts w:ascii="Times New Roman" w:hAnsi="Times New Roman" w:cs="Times New Roman"/>
          <w:b/>
          <w:bCs/>
        </w:rPr>
        <w:t>Tasks</w:t>
      </w:r>
    </w:p>
    <w:p w14:paraId="179A4891" w14:textId="77777777" w:rsidR="00796151" w:rsidRPr="00394E44" w:rsidRDefault="00796151" w:rsidP="00BE438E">
      <w:pPr>
        <w:pStyle w:val="ListParagraph"/>
        <w:numPr>
          <w:ilvl w:val="0"/>
          <w:numId w:val="44"/>
        </w:numPr>
        <w:spacing w:after="0"/>
        <w:rPr>
          <w:rFonts w:ascii="Times New Roman" w:hAnsi="Times New Roman" w:cs="Times New Roman"/>
          <w:color w:val="000000"/>
          <w:lang w:eastAsia="en-US"/>
        </w:rPr>
      </w:pPr>
      <w:r w:rsidRPr="00394E44">
        <w:rPr>
          <w:rFonts w:ascii="Times New Roman" w:hAnsi="Times New Roman" w:cs="Times New Roman"/>
          <w:color w:val="000000"/>
          <w:lang w:eastAsia="en-US"/>
        </w:rPr>
        <w:t xml:space="preserve">Provide perspectives for the design and revision of strategic plans </w:t>
      </w:r>
    </w:p>
    <w:p w14:paraId="14DEA66A" w14:textId="77777777" w:rsidR="00796151" w:rsidRPr="00394E44" w:rsidRDefault="00796151" w:rsidP="00BE438E">
      <w:pPr>
        <w:pStyle w:val="ListParagraph"/>
        <w:numPr>
          <w:ilvl w:val="0"/>
          <w:numId w:val="44"/>
        </w:numPr>
        <w:spacing w:after="0"/>
        <w:rPr>
          <w:rFonts w:ascii="Times New Roman" w:hAnsi="Times New Roman" w:cs="Times New Roman"/>
          <w:color w:val="000000"/>
          <w:lang w:eastAsia="en-US"/>
        </w:rPr>
      </w:pPr>
      <w:r w:rsidRPr="00394E44">
        <w:rPr>
          <w:rFonts w:ascii="Times New Roman" w:hAnsi="Times New Roman" w:cs="Times New Roman"/>
          <w:color w:val="000000"/>
          <w:lang w:eastAsia="en-US"/>
        </w:rPr>
        <w:t>Coordinate programs housed in different academic units of CUA</w:t>
      </w:r>
    </w:p>
    <w:p w14:paraId="3CA2EBC7" w14:textId="77777777" w:rsidR="00796151" w:rsidRPr="00394E44" w:rsidRDefault="00796151" w:rsidP="00BE438E">
      <w:pPr>
        <w:pStyle w:val="ListParagraph"/>
        <w:numPr>
          <w:ilvl w:val="0"/>
          <w:numId w:val="44"/>
        </w:numPr>
        <w:spacing w:after="0"/>
        <w:rPr>
          <w:rFonts w:ascii="Times New Roman" w:hAnsi="Times New Roman" w:cs="Times New Roman"/>
          <w:color w:val="000000"/>
          <w:lang w:eastAsia="en-US"/>
        </w:rPr>
      </w:pPr>
      <w:r w:rsidRPr="00394E44">
        <w:rPr>
          <w:rFonts w:ascii="Times New Roman" w:hAnsi="Times New Roman" w:cs="Times New Roman"/>
          <w:color w:val="000000"/>
          <w:lang w:eastAsia="en-US"/>
        </w:rPr>
        <w:t>Advise Chair on issues external to the Department of Education including programmatic challenges across schools and departments, expectations of the Catholic dioceses and state regulations</w:t>
      </w:r>
    </w:p>
    <w:p w14:paraId="513BFEC5" w14:textId="77777777" w:rsidR="00796151" w:rsidRPr="00394E44" w:rsidRDefault="00796151" w:rsidP="00BE438E">
      <w:pPr>
        <w:pStyle w:val="ListParagraph"/>
        <w:numPr>
          <w:ilvl w:val="0"/>
          <w:numId w:val="44"/>
        </w:numPr>
        <w:rPr>
          <w:rFonts w:ascii="Times New Roman" w:hAnsi="Times New Roman" w:cs="Times New Roman"/>
          <w:b/>
          <w:bCs/>
        </w:rPr>
      </w:pPr>
      <w:r w:rsidRPr="00394E44">
        <w:rPr>
          <w:rFonts w:ascii="Times New Roman" w:hAnsi="Times New Roman" w:cs="Times New Roman"/>
        </w:rPr>
        <w:t xml:space="preserve">Provide feedback on revised teacher education documents (e.g., conceptual framework, </w:t>
      </w:r>
      <w:r w:rsidRPr="00394E44">
        <w:rPr>
          <w:rFonts w:ascii="Times New Roman" w:hAnsi="Times New Roman" w:cs="Times New Roman"/>
          <w:color w:val="000000"/>
        </w:rPr>
        <w:t>EPP</w:t>
      </w:r>
      <w:r w:rsidRPr="00394E44">
        <w:rPr>
          <w:rFonts w:ascii="Times New Roman" w:hAnsi="Times New Roman" w:cs="Times New Roman"/>
        </w:rPr>
        <w:t xml:space="preserve"> Assessment System)</w:t>
      </w:r>
    </w:p>
    <w:p w14:paraId="05A99E5E" w14:textId="77777777" w:rsidR="00796151" w:rsidRPr="00394E44" w:rsidRDefault="00796151" w:rsidP="00BE438E">
      <w:pPr>
        <w:pStyle w:val="ListParagraph"/>
        <w:numPr>
          <w:ilvl w:val="0"/>
          <w:numId w:val="44"/>
        </w:numPr>
        <w:rPr>
          <w:rFonts w:ascii="Times New Roman" w:hAnsi="Times New Roman" w:cs="Times New Roman"/>
          <w:b/>
          <w:bCs/>
        </w:rPr>
      </w:pPr>
      <w:r w:rsidRPr="00394E44">
        <w:rPr>
          <w:rFonts w:ascii="Times New Roman" w:hAnsi="Times New Roman" w:cs="Times New Roman"/>
        </w:rPr>
        <w:t>Review teacher education programs and suggest changes for program improvement based on disaggregated data on candidate performance and data from the alumni, employer, and technology surveys</w:t>
      </w:r>
    </w:p>
    <w:p w14:paraId="572D249C" w14:textId="77777777" w:rsidR="00796151" w:rsidRPr="00394E44" w:rsidRDefault="00796151" w:rsidP="00BE438E">
      <w:pPr>
        <w:pStyle w:val="ListParagraph"/>
        <w:numPr>
          <w:ilvl w:val="0"/>
          <w:numId w:val="44"/>
        </w:numPr>
        <w:rPr>
          <w:rFonts w:ascii="Times New Roman" w:hAnsi="Times New Roman" w:cs="Times New Roman"/>
          <w:b/>
          <w:bCs/>
        </w:rPr>
      </w:pPr>
      <w:r w:rsidRPr="00394E44">
        <w:rPr>
          <w:rFonts w:ascii="Times New Roman" w:hAnsi="Times New Roman" w:cs="Times New Roman"/>
        </w:rPr>
        <w:t xml:space="preserve">Solicit recommendations from Catholic and public school representatives about </w:t>
      </w:r>
      <w:r w:rsidRPr="00394E44">
        <w:rPr>
          <w:rFonts w:ascii="Times New Roman" w:hAnsi="Times New Roman" w:cs="Times New Roman"/>
          <w:color w:val="000000"/>
          <w:lang w:eastAsia="en-US"/>
        </w:rPr>
        <w:t xml:space="preserve">school needs, issues of teacher quality, supply and demand, </w:t>
      </w:r>
      <w:r w:rsidRPr="00394E44">
        <w:rPr>
          <w:rFonts w:ascii="Times New Roman" w:hAnsi="Times New Roman" w:cs="Times New Roman"/>
        </w:rPr>
        <w:t>critical staffing needs, recruitment and plans for strengthening school-university partnerships</w:t>
      </w:r>
      <w:r w:rsidRPr="00394E44">
        <w:rPr>
          <w:rFonts w:ascii="Times New Roman" w:hAnsi="Times New Roman" w:cs="Times New Roman"/>
          <w:color w:val="000000"/>
          <w:lang w:eastAsia="en-US"/>
        </w:rPr>
        <w:t>, and administrative changes within OSSE and the Archdiocese of Washington</w:t>
      </w:r>
    </w:p>
    <w:p w14:paraId="79E251CE" w14:textId="77777777" w:rsidR="00796151" w:rsidRPr="00394E44" w:rsidRDefault="00796151" w:rsidP="00BE438E">
      <w:pPr>
        <w:pStyle w:val="ListParagraph"/>
        <w:numPr>
          <w:ilvl w:val="0"/>
          <w:numId w:val="44"/>
        </w:numPr>
        <w:rPr>
          <w:rFonts w:ascii="Times New Roman" w:hAnsi="Times New Roman" w:cs="Times New Roman"/>
        </w:rPr>
      </w:pPr>
      <w:r w:rsidRPr="00394E44">
        <w:rPr>
          <w:rFonts w:ascii="Times New Roman" w:hAnsi="Times New Roman" w:cs="Times New Roman"/>
          <w:color w:val="000000"/>
          <w:lang w:eastAsia="en-US"/>
        </w:rPr>
        <w:t>Inform all stakeholders of changes and issues within CUA</w:t>
      </w:r>
    </w:p>
    <w:p w14:paraId="7A694391" w14:textId="77777777" w:rsidR="00796151" w:rsidRPr="00394E44" w:rsidRDefault="00796151" w:rsidP="00F3605B">
      <w:pPr>
        <w:pStyle w:val="ListParagraph"/>
        <w:ind w:left="1080"/>
        <w:rPr>
          <w:rFonts w:ascii="Times New Roman" w:hAnsi="Times New Roman" w:cs="Times New Roman"/>
        </w:rPr>
      </w:pPr>
    </w:p>
    <w:p w14:paraId="33521C12" w14:textId="77777777" w:rsidR="00796151" w:rsidRPr="00394E44" w:rsidRDefault="00796151" w:rsidP="00F3605B">
      <w:pPr>
        <w:pStyle w:val="ListParagraph"/>
        <w:numPr>
          <w:ilvl w:val="0"/>
          <w:numId w:val="15"/>
        </w:numPr>
        <w:rPr>
          <w:rFonts w:ascii="Times New Roman" w:hAnsi="Times New Roman" w:cs="Times New Roman"/>
          <w:b/>
          <w:bCs/>
        </w:rPr>
      </w:pPr>
      <w:r w:rsidRPr="00394E44">
        <w:rPr>
          <w:rFonts w:ascii="Times New Roman" w:hAnsi="Times New Roman" w:cs="Times New Roman"/>
          <w:b/>
          <w:bCs/>
        </w:rPr>
        <w:t>Data Reviewed</w:t>
      </w:r>
    </w:p>
    <w:p w14:paraId="700BA4E5" w14:textId="77777777" w:rsidR="00796151" w:rsidRPr="00394E44" w:rsidRDefault="00796151" w:rsidP="00835E51">
      <w:pPr>
        <w:pStyle w:val="ListParagraph"/>
        <w:numPr>
          <w:ilvl w:val="0"/>
          <w:numId w:val="69"/>
        </w:numPr>
        <w:rPr>
          <w:rFonts w:ascii="Times New Roman" w:hAnsi="Times New Roman" w:cs="Times New Roman"/>
        </w:rPr>
      </w:pPr>
      <w:r w:rsidRPr="00394E44">
        <w:rPr>
          <w:rFonts w:ascii="Times New Roman" w:hAnsi="Times New Roman" w:cs="Times New Roman"/>
        </w:rPr>
        <w:t>Semester Report (summarized version)</w:t>
      </w:r>
    </w:p>
    <w:p w14:paraId="09C1D48A" w14:textId="77777777" w:rsidR="00796151" w:rsidRDefault="00796151" w:rsidP="00835E51">
      <w:pPr>
        <w:pStyle w:val="ListParagraph"/>
        <w:numPr>
          <w:ilvl w:val="0"/>
          <w:numId w:val="69"/>
        </w:numPr>
        <w:rPr>
          <w:rFonts w:ascii="Times New Roman" w:hAnsi="Times New Roman" w:cs="Times New Roman"/>
        </w:rPr>
      </w:pPr>
      <w:r w:rsidRPr="00394E44">
        <w:rPr>
          <w:rFonts w:ascii="Times New Roman" w:hAnsi="Times New Roman" w:cs="Times New Roman"/>
        </w:rPr>
        <w:t>Annual Key</w:t>
      </w:r>
      <w:r>
        <w:rPr>
          <w:rFonts w:ascii="Times New Roman" w:hAnsi="Times New Roman" w:cs="Times New Roman"/>
        </w:rPr>
        <w:t xml:space="preserve"> Assessment Findings Report (AKAFR) </w:t>
      </w:r>
      <w:r w:rsidRPr="00394E44">
        <w:rPr>
          <w:rFonts w:ascii="Times New Roman" w:hAnsi="Times New Roman" w:cs="Times New Roman"/>
        </w:rPr>
        <w:t>(summarized version)</w:t>
      </w:r>
    </w:p>
    <w:p w14:paraId="6C03629C" w14:textId="77777777" w:rsidR="00796151" w:rsidRDefault="00796151" w:rsidP="00835E51">
      <w:pPr>
        <w:pStyle w:val="ListParagraph"/>
        <w:numPr>
          <w:ilvl w:val="0"/>
          <w:numId w:val="69"/>
        </w:numPr>
        <w:rPr>
          <w:rFonts w:ascii="Times New Roman" w:hAnsi="Times New Roman" w:cs="Times New Roman"/>
        </w:rPr>
      </w:pPr>
      <w:r w:rsidRPr="00394E44">
        <w:rPr>
          <w:rFonts w:ascii="Times New Roman" w:hAnsi="Times New Roman" w:cs="Times New Roman"/>
        </w:rPr>
        <w:t>M</w:t>
      </w:r>
      <w:r>
        <w:rPr>
          <w:rFonts w:ascii="Times New Roman" w:hAnsi="Times New Roman" w:cs="Times New Roman"/>
        </w:rPr>
        <w:t xml:space="preserve">ajor Assessment Findings Report (MAFR) </w:t>
      </w:r>
      <w:r w:rsidRPr="00394E44">
        <w:rPr>
          <w:rFonts w:ascii="Times New Roman" w:hAnsi="Times New Roman" w:cs="Times New Roman"/>
        </w:rPr>
        <w:t>(summarized version)</w:t>
      </w:r>
    </w:p>
    <w:p w14:paraId="58EAE884" w14:textId="77777777" w:rsidR="00796151" w:rsidRPr="00F74466" w:rsidRDefault="00796151" w:rsidP="00835E51">
      <w:pPr>
        <w:ind w:left="360"/>
        <w:rPr>
          <w:rFonts w:ascii="Times New Roman" w:hAnsi="Times New Roman" w:cs="Times New Roman"/>
        </w:rPr>
      </w:pPr>
      <w:r>
        <w:rPr>
          <w:rFonts w:ascii="Times New Roman" w:hAnsi="Times New Roman" w:cs="Times New Roman"/>
        </w:rPr>
        <w:lastRenderedPageBreak/>
        <w:t xml:space="preserve">The detailed description of these reports is included in Section 15. The AKAFR and MAFR reports </w:t>
      </w:r>
      <w:r w:rsidRPr="00F74466">
        <w:rPr>
          <w:rFonts w:ascii="Times New Roman" w:hAnsi="Times New Roman" w:cs="Times New Roman"/>
        </w:rPr>
        <w:t xml:space="preserve">are posted for the University community (on the website of the Office of </w:t>
      </w:r>
      <w:r w:rsidRPr="00F74466">
        <w:rPr>
          <w:rFonts w:ascii="Times New Roman" w:hAnsi="Times New Roman" w:cs="Times New Roman"/>
          <w:i/>
          <w:iCs/>
        </w:rPr>
        <w:t>Planning, Institutional Research, and Student Learning Outcomes</w:t>
      </w:r>
      <w:r w:rsidRPr="00F74466">
        <w:rPr>
          <w:rFonts w:ascii="Times New Roman" w:hAnsi="Times New Roman" w:cs="Times New Roman"/>
        </w:rPr>
        <w:t xml:space="preserve"> </w:t>
      </w:r>
      <w:r w:rsidRPr="00F74466">
        <w:rPr>
          <w:rFonts w:ascii="Times New Roman" w:hAnsi="Times New Roman" w:cs="Times New Roman"/>
          <w:i/>
          <w:iCs/>
        </w:rPr>
        <w:t>Assessment</w:t>
      </w:r>
      <w:r w:rsidRPr="00F74466">
        <w:rPr>
          <w:rFonts w:ascii="Times New Roman" w:hAnsi="Times New Roman" w:cs="Times New Roman"/>
        </w:rPr>
        <w:t>) and are continuously updated in the repository for the EPP’s review.</w:t>
      </w:r>
    </w:p>
    <w:p w14:paraId="46E6F4E2" w14:textId="77777777" w:rsidR="00796151" w:rsidRPr="00394E44" w:rsidRDefault="00796151" w:rsidP="00BE438E">
      <w:pPr>
        <w:pStyle w:val="ListParagraph"/>
        <w:numPr>
          <w:ilvl w:val="0"/>
          <w:numId w:val="45"/>
        </w:numPr>
        <w:rPr>
          <w:rFonts w:ascii="Times New Roman" w:hAnsi="Times New Roman" w:cs="Times New Roman"/>
          <w:b/>
          <w:bCs/>
        </w:rPr>
      </w:pPr>
      <w:r w:rsidRPr="00394E44">
        <w:rPr>
          <w:rFonts w:ascii="Times New Roman" w:hAnsi="Times New Roman" w:cs="Times New Roman"/>
        </w:rPr>
        <w:t>Field experience placement information</w:t>
      </w:r>
    </w:p>
    <w:p w14:paraId="254D4F48" w14:textId="77777777" w:rsidR="00796151" w:rsidRPr="00394E44" w:rsidRDefault="00796151" w:rsidP="00F3605B">
      <w:pPr>
        <w:pStyle w:val="ListParagraph"/>
        <w:rPr>
          <w:rFonts w:ascii="Times New Roman" w:hAnsi="Times New Roman" w:cs="Times New Roman"/>
          <w:b/>
          <w:bCs/>
        </w:rPr>
      </w:pPr>
    </w:p>
    <w:p w14:paraId="21E73415" w14:textId="77777777" w:rsidR="00796151" w:rsidRPr="00394E44" w:rsidRDefault="00796151" w:rsidP="00BE438E">
      <w:pPr>
        <w:pStyle w:val="ListParagraph"/>
        <w:numPr>
          <w:ilvl w:val="0"/>
          <w:numId w:val="62"/>
        </w:numPr>
        <w:rPr>
          <w:rFonts w:ascii="Times New Roman" w:hAnsi="Times New Roman" w:cs="Times New Roman"/>
          <w:b/>
          <w:bCs/>
        </w:rPr>
      </w:pPr>
      <w:r w:rsidRPr="00394E44">
        <w:rPr>
          <w:rFonts w:ascii="Times New Roman" w:hAnsi="Times New Roman" w:cs="Times New Roman"/>
          <w:b/>
          <w:bCs/>
        </w:rPr>
        <w:t>Committee Membership</w:t>
      </w:r>
    </w:p>
    <w:p w14:paraId="3DC5C293" w14:textId="77777777" w:rsidR="00796151" w:rsidRPr="00394E44" w:rsidRDefault="00796151" w:rsidP="00BE438E">
      <w:pPr>
        <w:pStyle w:val="ListParagraph"/>
        <w:numPr>
          <w:ilvl w:val="0"/>
          <w:numId w:val="46"/>
        </w:numPr>
        <w:rPr>
          <w:rFonts w:ascii="Times New Roman" w:hAnsi="Times New Roman" w:cs="Times New Roman"/>
          <w:b/>
          <w:bCs/>
        </w:rPr>
      </w:pPr>
      <w:r w:rsidRPr="00394E44">
        <w:rPr>
          <w:rFonts w:ascii="Times New Roman" w:hAnsi="Times New Roman" w:cs="Times New Roman"/>
        </w:rPr>
        <w:t xml:space="preserve">Chaired by </w:t>
      </w:r>
      <w:r w:rsidRPr="00394E44">
        <w:rPr>
          <w:rFonts w:ascii="Times New Roman" w:hAnsi="Times New Roman" w:cs="Times New Roman"/>
          <w:color w:val="000000"/>
        </w:rPr>
        <w:t>EPP</w:t>
      </w:r>
      <w:r w:rsidRPr="00394E44">
        <w:rPr>
          <w:rFonts w:ascii="Times New Roman" w:hAnsi="Times New Roman" w:cs="Times New Roman"/>
        </w:rPr>
        <w:t xml:space="preserve"> Head (Chair of Department of Education)</w:t>
      </w:r>
    </w:p>
    <w:p w14:paraId="66C65D0A" w14:textId="77777777" w:rsidR="00796151" w:rsidRPr="00394E44" w:rsidRDefault="00796151" w:rsidP="00BE438E">
      <w:pPr>
        <w:pStyle w:val="ListParagraph"/>
        <w:numPr>
          <w:ilvl w:val="0"/>
          <w:numId w:val="46"/>
        </w:numPr>
        <w:rPr>
          <w:rFonts w:ascii="Times New Roman" w:hAnsi="Times New Roman" w:cs="Times New Roman"/>
          <w:b/>
          <w:bCs/>
        </w:rPr>
      </w:pPr>
      <w:r w:rsidRPr="00394E44">
        <w:rPr>
          <w:rFonts w:ascii="Times New Roman" w:hAnsi="Times New Roman" w:cs="Times New Roman"/>
        </w:rPr>
        <w:t>Director of Teacher Education</w:t>
      </w:r>
    </w:p>
    <w:p w14:paraId="62EC2817" w14:textId="77777777" w:rsidR="00796151" w:rsidRPr="00394E44" w:rsidRDefault="00796151" w:rsidP="00BE438E">
      <w:pPr>
        <w:pStyle w:val="ListParagraph"/>
        <w:numPr>
          <w:ilvl w:val="0"/>
          <w:numId w:val="46"/>
        </w:numPr>
        <w:rPr>
          <w:rFonts w:ascii="Times New Roman" w:hAnsi="Times New Roman" w:cs="Times New Roman"/>
          <w:b/>
          <w:bCs/>
        </w:rPr>
      </w:pPr>
      <w:r w:rsidRPr="00394E44">
        <w:rPr>
          <w:rFonts w:ascii="Times New Roman" w:hAnsi="Times New Roman" w:cs="Times New Roman"/>
        </w:rPr>
        <w:t>Director of Field Experiences</w:t>
      </w:r>
    </w:p>
    <w:p w14:paraId="18CAE3EF" w14:textId="77777777" w:rsidR="00796151" w:rsidRPr="00394E44" w:rsidRDefault="00796151" w:rsidP="00BE438E">
      <w:pPr>
        <w:pStyle w:val="ListParagraph"/>
        <w:numPr>
          <w:ilvl w:val="0"/>
          <w:numId w:val="46"/>
        </w:numPr>
        <w:rPr>
          <w:rFonts w:ascii="Times New Roman" w:hAnsi="Times New Roman" w:cs="Times New Roman"/>
          <w:b/>
          <w:bCs/>
        </w:rPr>
      </w:pPr>
      <w:r w:rsidRPr="00394E44">
        <w:rPr>
          <w:rFonts w:ascii="Times New Roman" w:hAnsi="Times New Roman" w:cs="Times New Roman"/>
        </w:rPr>
        <w:t>Program Coordinators from the Department of Education, Department of Library and Information Science, and the Benjamin T. Rome School Music</w:t>
      </w:r>
    </w:p>
    <w:p w14:paraId="3A96F8AE" w14:textId="77777777" w:rsidR="00796151" w:rsidRPr="00394E44" w:rsidRDefault="00796151" w:rsidP="00BE438E">
      <w:pPr>
        <w:pStyle w:val="ListParagraph"/>
        <w:numPr>
          <w:ilvl w:val="0"/>
          <w:numId w:val="46"/>
        </w:numPr>
        <w:rPr>
          <w:rFonts w:ascii="Times New Roman" w:hAnsi="Times New Roman" w:cs="Times New Roman"/>
          <w:b/>
          <w:bCs/>
        </w:rPr>
      </w:pPr>
      <w:r w:rsidRPr="00394E44">
        <w:rPr>
          <w:rFonts w:ascii="Times New Roman" w:hAnsi="Times New Roman" w:cs="Times New Roman"/>
        </w:rPr>
        <w:t xml:space="preserve">Community representatives </w:t>
      </w:r>
    </w:p>
    <w:p w14:paraId="4CCEEF2C" w14:textId="77777777" w:rsidR="00796151" w:rsidRPr="00394E44" w:rsidRDefault="00796151" w:rsidP="00BE438E">
      <w:pPr>
        <w:pStyle w:val="ListParagraph"/>
        <w:numPr>
          <w:ilvl w:val="1"/>
          <w:numId w:val="17"/>
        </w:numPr>
        <w:rPr>
          <w:rFonts w:ascii="Times New Roman" w:hAnsi="Times New Roman" w:cs="Times New Roman"/>
        </w:rPr>
      </w:pPr>
      <w:r w:rsidRPr="00394E44">
        <w:rPr>
          <w:rFonts w:ascii="Times New Roman" w:hAnsi="Times New Roman" w:cs="Times New Roman"/>
        </w:rPr>
        <w:t>Adjuncts</w:t>
      </w:r>
    </w:p>
    <w:p w14:paraId="39BA3B29" w14:textId="77777777" w:rsidR="00796151" w:rsidRPr="00394E44" w:rsidRDefault="00796151" w:rsidP="00BE438E">
      <w:pPr>
        <w:pStyle w:val="ListParagraph"/>
        <w:numPr>
          <w:ilvl w:val="1"/>
          <w:numId w:val="17"/>
        </w:numPr>
        <w:rPr>
          <w:rFonts w:ascii="Times New Roman" w:hAnsi="Times New Roman" w:cs="Times New Roman"/>
        </w:rPr>
      </w:pPr>
      <w:r w:rsidRPr="00394E44">
        <w:rPr>
          <w:rFonts w:ascii="Times New Roman" w:hAnsi="Times New Roman" w:cs="Times New Roman"/>
        </w:rPr>
        <w:t>Candidates</w:t>
      </w:r>
    </w:p>
    <w:p w14:paraId="387C5502" w14:textId="77777777" w:rsidR="00796151" w:rsidRPr="00394E44" w:rsidRDefault="00796151" w:rsidP="00BE438E">
      <w:pPr>
        <w:pStyle w:val="ListParagraph"/>
        <w:numPr>
          <w:ilvl w:val="1"/>
          <w:numId w:val="17"/>
        </w:numPr>
        <w:rPr>
          <w:rFonts w:ascii="Times New Roman" w:hAnsi="Times New Roman" w:cs="Times New Roman"/>
        </w:rPr>
      </w:pPr>
      <w:r w:rsidRPr="00394E44">
        <w:rPr>
          <w:rFonts w:ascii="Times New Roman" w:hAnsi="Times New Roman" w:cs="Times New Roman"/>
        </w:rPr>
        <w:t>Alumni</w:t>
      </w:r>
    </w:p>
    <w:p w14:paraId="14D601A6" w14:textId="77777777" w:rsidR="00796151" w:rsidRPr="00394E44" w:rsidRDefault="00796151" w:rsidP="00BE438E">
      <w:pPr>
        <w:pStyle w:val="ListParagraph"/>
        <w:numPr>
          <w:ilvl w:val="1"/>
          <w:numId w:val="17"/>
        </w:numPr>
        <w:rPr>
          <w:rFonts w:ascii="Times New Roman" w:hAnsi="Times New Roman" w:cs="Times New Roman"/>
        </w:rPr>
      </w:pPr>
      <w:r w:rsidRPr="00394E44">
        <w:rPr>
          <w:rFonts w:ascii="Times New Roman" w:hAnsi="Times New Roman" w:cs="Times New Roman"/>
        </w:rPr>
        <w:t>Cooperating teachers</w:t>
      </w:r>
    </w:p>
    <w:p w14:paraId="710A0190" w14:textId="77777777" w:rsidR="00796151" w:rsidRPr="00394E44" w:rsidRDefault="00796151" w:rsidP="00BE438E">
      <w:pPr>
        <w:pStyle w:val="ListParagraph"/>
        <w:numPr>
          <w:ilvl w:val="1"/>
          <w:numId w:val="17"/>
        </w:numPr>
        <w:rPr>
          <w:rFonts w:ascii="Times New Roman" w:hAnsi="Times New Roman" w:cs="Times New Roman"/>
        </w:rPr>
      </w:pPr>
      <w:r w:rsidRPr="00394E44">
        <w:rPr>
          <w:rFonts w:ascii="Times New Roman" w:hAnsi="Times New Roman" w:cs="Times New Roman"/>
        </w:rPr>
        <w:t>Principals</w:t>
      </w:r>
    </w:p>
    <w:p w14:paraId="27EADD5C" w14:textId="77777777" w:rsidR="00796151" w:rsidRPr="00394E44" w:rsidRDefault="00796151" w:rsidP="00BE438E">
      <w:pPr>
        <w:pStyle w:val="ListParagraph"/>
        <w:numPr>
          <w:ilvl w:val="1"/>
          <w:numId w:val="17"/>
        </w:numPr>
        <w:rPr>
          <w:rFonts w:ascii="Times New Roman" w:hAnsi="Times New Roman" w:cs="Times New Roman"/>
        </w:rPr>
      </w:pPr>
      <w:r w:rsidRPr="00394E44">
        <w:rPr>
          <w:rFonts w:ascii="Times New Roman" w:hAnsi="Times New Roman" w:cs="Times New Roman"/>
        </w:rPr>
        <w:t>Representative of DC’s Office of the State Superintendent of Education</w:t>
      </w:r>
    </w:p>
    <w:p w14:paraId="783AE98F" w14:textId="77777777" w:rsidR="00796151" w:rsidRPr="00394E44" w:rsidRDefault="00796151" w:rsidP="00BE438E">
      <w:pPr>
        <w:pStyle w:val="ListParagraph"/>
        <w:numPr>
          <w:ilvl w:val="1"/>
          <w:numId w:val="17"/>
        </w:numPr>
        <w:rPr>
          <w:rFonts w:ascii="Times New Roman" w:hAnsi="Times New Roman" w:cs="Times New Roman"/>
        </w:rPr>
      </w:pPr>
      <w:r w:rsidRPr="00394E44">
        <w:rPr>
          <w:rFonts w:ascii="Times New Roman" w:hAnsi="Times New Roman" w:cs="Times New Roman"/>
        </w:rPr>
        <w:t xml:space="preserve">Representative of </w:t>
      </w:r>
      <w:r w:rsidRPr="00394E44">
        <w:rPr>
          <w:rFonts w:ascii="Times New Roman" w:hAnsi="Times New Roman" w:cs="Times New Roman"/>
          <w:color w:val="000000"/>
          <w:lang w:eastAsia="en-US"/>
        </w:rPr>
        <w:t>Archdiocese of Washington Catholic schools</w:t>
      </w:r>
    </w:p>
    <w:p w14:paraId="071F1CAC" w14:textId="77777777" w:rsidR="00796151" w:rsidRPr="00394E44" w:rsidRDefault="00796151" w:rsidP="00F3605B">
      <w:pPr>
        <w:pStyle w:val="ListParagraph"/>
        <w:ind w:left="1080"/>
        <w:rPr>
          <w:rFonts w:ascii="Times New Roman" w:hAnsi="Times New Roman" w:cs="Times New Roman"/>
          <w:b/>
          <w:bCs/>
        </w:rPr>
      </w:pPr>
    </w:p>
    <w:p w14:paraId="4F9BA091" w14:textId="77777777" w:rsidR="00796151" w:rsidRPr="00394E44" w:rsidRDefault="00796151" w:rsidP="00BE438E">
      <w:pPr>
        <w:pStyle w:val="ListParagraph"/>
        <w:numPr>
          <w:ilvl w:val="0"/>
          <w:numId w:val="62"/>
        </w:numPr>
        <w:rPr>
          <w:rFonts w:ascii="Times New Roman" w:hAnsi="Times New Roman" w:cs="Times New Roman"/>
          <w:b/>
          <w:bCs/>
        </w:rPr>
      </w:pPr>
      <w:r w:rsidRPr="00394E44">
        <w:rPr>
          <w:rFonts w:ascii="Times New Roman" w:hAnsi="Times New Roman" w:cs="Times New Roman"/>
          <w:b/>
          <w:bCs/>
        </w:rPr>
        <w:t>Findings Shared with</w:t>
      </w:r>
    </w:p>
    <w:p w14:paraId="206BA95A" w14:textId="77777777" w:rsidR="00796151" w:rsidRPr="00394E44" w:rsidRDefault="00796151" w:rsidP="00BE438E">
      <w:pPr>
        <w:pStyle w:val="ListParagraph"/>
        <w:numPr>
          <w:ilvl w:val="0"/>
          <w:numId w:val="47"/>
        </w:numPr>
        <w:rPr>
          <w:rFonts w:ascii="Times New Roman" w:hAnsi="Times New Roman" w:cs="Times New Roman"/>
        </w:rPr>
      </w:pPr>
      <w:r w:rsidRPr="00394E44">
        <w:rPr>
          <w:rFonts w:ascii="Times New Roman" w:hAnsi="Times New Roman" w:cs="Times New Roman"/>
          <w:color w:val="000000"/>
          <w:lang w:eastAsia="en-US"/>
        </w:rPr>
        <w:t>Teacher Education Committee</w:t>
      </w:r>
    </w:p>
    <w:p w14:paraId="5D4CB0E5" w14:textId="77777777" w:rsidR="00796151" w:rsidRPr="00394E44" w:rsidRDefault="00796151" w:rsidP="00BE438E">
      <w:pPr>
        <w:pStyle w:val="ListParagraph"/>
        <w:numPr>
          <w:ilvl w:val="0"/>
          <w:numId w:val="47"/>
        </w:numPr>
        <w:rPr>
          <w:rFonts w:ascii="Times New Roman" w:hAnsi="Times New Roman" w:cs="Times New Roman"/>
        </w:rPr>
      </w:pPr>
      <w:r w:rsidRPr="00394E44">
        <w:rPr>
          <w:rFonts w:ascii="Times New Roman" w:hAnsi="Times New Roman" w:cs="Times New Roman"/>
          <w:color w:val="000000"/>
          <w:lang w:eastAsia="en-US"/>
        </w:rPr>
        <w:t>Secondary Education Committee</w:t>
      </w:r>
    </w:p>
    <w:p w14:paraId="2AB033F8" w14:textId="77777777" w:rsidR="00796151" w:rsidRPr="00394E44" w:rsidRDefault="00796151" w:rsidP="00F3605B">
      <w:pPr>
        <w:pStyle w:val="ListParagraph"/>
        <w:rPr>
          <w:rFonts w:ascii="Times New Roman" w:hAnsi="Times New Roman" w:cs="Times New Roman"/>
        </w:rPr>
      </w:pPr>
    </w:p>
    <w:p w14:paraId="44C6707C" w14:textId="77777777" w:rsidR="00796151" w:rsidRPr="00394E44" w:rsidRDefault="00796151" w:rsidP="00BE438E">
      <w:pPr>
        <w:pStyle w:val="ListParagraph"/>
        <w:numPr>
          <w:ilvl w:val="0"/>
          <w:numId w:val="62"/>
        </w:numPr>
        <w:rPr>
          <w:rFonts w:ascii="Times New Roman" w:hAnsi="Times New Roman" w:cs="Times New Roman"/>
          <w:b/>
          <w:bCs/>
        </w:rPr>
      </w:pPr>
      <w:r w:rsidRPr="00394E44">
        <w:rPr>
          <w:rFonts w:ascii="Times New Roman" w:hAnsi="Times New Roman" w:cs="Times New Roman"/>
          <w:b/>
          <w:bCs/>
        </w:rPr>
        <w:t>Committee Reports to</w:t>
      </w:r>
    </w:p>
    <w:p w14:paraId="0BD61227" w14:textId="77777777" w:rsidR="00796151" w:rsidRPr="00394E44" w:rsidRDefault="00796151" w:rsidP="00BE438E">
      <w:pPr>
        <w:pStyle w:val="ListParagraph"/>
        <w:numPr>
          <w:ilvl w:val="0"/>
          <w:numId w:val="48"/>
        </w:numPr>
        <w:rPr>
          <w:rFonts w:ascii="Times New Roman" w:hAnsi="Times New Roman" w:cs="Times New Roman"/>
        </w:rPr>
      </w:pPr>
      <w:r w:rsidRPr="00394E44">
        <w:rPr>
          <w:rFonts w:ascii="Times New Roman" w:hAnsi="Times New Roman" w:cs="Times New Roman"/>
        </w:rPr>
        <w:t>EPP Head</w:t>
      </w:r>
    </w:p>
    <w:p w14:paraId="2E831220" w14:textId="77777777" w:rsidR="00796151" w:rsidRPr="00394E44" w:rsidRDefault="00796151" w:rsidP="00F3605B">
      <w:pPr>
        <w:pStyle w:val="ListParagraph"/>
        <w:ind w:left="1080"/>
        <w:rPr>
          <w:rFonts w:ascii="Times New Roman" w:hAnsi="Times New Roman" w:cs="Times New Roman"/>
          <w:b/>
          <w:bCs/>
        </w:rPr>
      </w:pPr>
    </w:p>
    <w:p w14:paraId="755B12B0" w14:textId="77777777" w:rsidR="00796151" w:rsidRPr="00394E44" w:rsidRDefault="00796151" w:rsidP="00BE438E">
      <w:pPr>
        <w:pStyle w:val="ListParagraph"/>
        <w:numPr>
          <w:ilvl w:val="0"/>
          <w:numId w:val="62"/>
        </w:numPr>
        <w:rPr>
          <w:rFonts w:ascii="Times New Roman" w:hAnsi="Times New Roman" w:cs="Times New Roman"/>
          <w:b/>
          <w:bCs/>
        </w:rPr>
      </w:pPr>
      <w:r w:rsidRPr="00394E44">
        <w:rPr>
          <w:rFonts w:ascii="Times New Roman" w:hAnsi="Times New Roman" w:cs="Times New Roman"/>
          <w:b/>
          <w:bCs/>
        </w:rPr>
        <w:t>Assessment Schedule</w:t>
      </w:r>
    </w:p>
    <w:p w14:paraId="41E8EB90" w14:textId="77777777" w:rsidR="00796151" w:rsidRPr="00394E44" w:rsidRDefault="00796151" w:rsidP="00BE438E">
      <w:pPr>
        <w:pStyle w:val="ListParagraph"/>
        <w:numPr>
          <w:ilvl w:val="0"/>
          <w:numId w:val="51"/>
        </w:numPr>
        <w:rPr>
          <w:rFonts w:ascii="Times New Roman" w:hAnsi="Times New Roman" w:cs="Times New Roman"/>
        </w:rPr>
      </w:pPr>
      <w:r w:rsidRPr="00394E44">
        <w:rPr>
          <w:rFonts w:ascii="Times New Roman" w:hAnsi="Times New Roman" w:cs="Times New Roman"/>
          <w:i/>
          <w:iCs/>
        </w:rPr>
        <w:t>Semester Report</w:t>
      </w:r>
      <w:r w:rsidRPr="00394E44">
        <w:rPr>
          <w:rFonts w:ascii="Times New Roman" w:hAnsi="Times New Roman" w:cs="Times New Roman"/>
        </w:rPr>
        <w:t>– every spring</w:t>
      </w:r>
    </w:p>
    <w:p w14:paraId="1FA1D672" w14:textId="77777777" w:rsidR="00796151" w:rsidRPr="00394E44" w:rsidRDefault="00796151" w:rsidP="00BE438E">
      <w:pPr>
        <w:pStyle w:val="ListParagraph"/>
        <w:numPr>
          <w:ilvl w:val="0"/>
          <w:numId w:val="51"/>
        </w:numPr>
        <w:rPr>
          <w:rFonts w:ascii="Times New Roman" w:hAnsi="Times New Roman" w:cs="Times New Roman"/>
        </w:rPr>
      </w:pPr>
      <w:r w:rsidRPr="00394E44">
        <w:rPr>
          <w:rFonts w:ascii="Times New Roman" w:hAnsi="Times New Roman" w:cs="Times New Roman"/>
          <w:i/>
          <w:iCs/>
        </w:rPr>
        <w:t>Annual Key Assessment Findings Report</w:t>
      </w:r>
      <w:r w:rsidRPr="00394E44">
        <w:rPr>
          <w:rFonts w:ascii="Times New Roman" w:hAnsi="Times New Roman" w:cs="Times New Roman"/>
        </w:rPr>
        <w:t xml:space="preserve"> – every fall</w:t>
      </w:r>
    </w:p>
    <w:p w14:paraId="1EAC92CE" w14:textId="77777777" w:rsidR="00796151" w:rsidRPr="00394E44" w:rsidRDefault="00796151" w:rsidP="00BE438E">
      <w:pPr>
        <w:pStyle w:val="ListParagraph"/>
        <w:numPr>
          <w:ilvl w:val="0"/>
          <w:numId w:val="51"/>
        </w:numPr>
        <w:rPr>
          <w:rFonts w:ascii="Times New Roman" w:hAnsi="Times New Roman" w:cs="Times New Roman"/>
        </w:rPr>
      </w:pPr>
      <w:r w:rsidRPr="00394E44">
        <w:rPr>
          <w:rFonts w:ascii="Times New Roman" w:hAnsi="Times New Roman" w:cs="Times New Roman"/>
          <w:i/>
          <w:iCs/>
        </w:rPr>
        <w:lastRenderedPageBreak/>
        <w:t xml:space="preserve">Major Assessment Findings Report </w:t>
      </w:r>
      <w:r w:rsidRPr="00394E44">
        <w:rPr>
          <w:rFonts w:ascii="Times New Roman" w:hAnsi="Times New Roman" w:cs="Times New Roman"/>
        </w:rPr>
        <w:t>– every five years</w:t>
      </w:r>
    </w:p>
    <w:p w14:paraId="5D88B5F0" w14:textId="77777777" w:rsidR="00796151" w:rsidRPr="00394E44" w:rsidRDefault="00796151" w:rsidP="00F3605B">
      <w:pPr>
        <w:pStyle w:val="ListParagraph"/>
        <w:rPr>
          <w:rFonts w:ascii="Times New Roman" w:hAnsi="Times New Roman" w:cs="Times New Roman"/>
        </w:rPr>
      </w:pPr>
    </w:p>
    <w:p w14:paraId="60B88E81" w14:textId="77777777" w:rsidR="00796151" w:rsidRPr="00394E44" w:rsidRDefault="00796151" w:rsidP="00F3605B">
      <w:pPr>
        <w:rPr>
          <w:rFonts w:ascii="Times New Roman" w:hAnsi="Times New Roman" w:cs="Times New Roman"/>
          <w:b/>
          <w:bCs/>
        </w:rPr>
      </w:pPr>
      <w:r w:rsidRPr="00394E44">
        <w:rPr>
          <w:rFonts w:ascii="Times New Roman" w:hAnsi="Times New Roman" w:cs="Times New Roman"/>
          <w:b/>
          <w:bCs/>
        </w:rPr>
        <w:br w:type="page"/>
      </w:r>
    </w:p>
    <w:p w14:paraId="233FCE4C" w14:textId="77777777" w:rsidR="00796151" w:rsidRPr="00394E44" w:rsidRDefault="00796151" w:rsidP="00F3605B">
      <w:pPr>
        <w:jc w:val="center"/>
        <w:rPr>
          <w:rFonts w:ascii="Times New Roman" w:hAnsi="Times New Roman" w:cs="Times New Roman"/>
          <w:b/>
          <w:bCs/>
        </w:rPr>
      </w:pPr>
      <w:r w:rsidRPr="00394E44">
        <w:rPr>
          <w:rFonts w:ascii="Times New Roman" w:hAnsi="Times New Roman" w:cs="Times New Roman"/>
          <w:b/>
          <w:bCs/>
        </w:rPr>
        <w:lastRenderedPageBreak/>
        <w:t>Sub-Committees of the Council of Teacher Education</w:t>
      </w:r>
    </w:p>
    <w:p w14:paraId="61D9EE82" w14:textId="77777777" w:rsidR="00796151" w:rsidRPr="00394E44" w:rsidRDefault="00796151" w:rsidP="00F3605B">
      <w:pPr>
        <w:spacing w:after="0"/>
        <w:rPr>
          <w:rFonts w:ascii="Times New Roman" w:hAnsi="Times New Roman" w:cs="Times New Roman"/>
          <w:b/>
          <w:bCs/>
        </w:rPr>
      </w:pPr>
      <w:r w:rsidRPr="00394E44">
        <w:rPr>
          <w:rFonts w:ascii="Times New Roman" w:hAnsi="Times New Roman" w:cs="Times New Roman"/>
          <w:b/>
          <w:bCs/>
          <w:u w:val="single"/>
        </w:rPr>
        <w:t>IV. Secondary Education Committee</w:t>
      </w:r>
      <w:r w:rsidRPr="00394E44">
        <w:rPr>
          <w:rFonts w:ascii="Times New Roman" w:hAnsi="Times New Roman" w:cs="Times New Roman"/>
          <w:b/>
          <w:bCs/>
        </w:rPr>
        <w:t>:</w:t>
      </w:r>
    </w:p>
    <w:p w14:paraId="009FD436" w14:textId="77777777" w:rsidR="00796151" w:rsidRPr="00394E44" w:rsidRDefault="00796151" w:rsidP="00765B69">
      <w:pPr>
        <w:pStyle w:val="ListParagraph"/>
        <w:numPr>
          <w:ilvl w:val="0"/>
          <w:numId w:val="4"/>
        </w:numPr>
        <w:rPr>
          <w:rFonts w:ascii="Times New Roman" w:hAnsi="Times New Roman" w:cs="Times New Roman"/>
          <w:b/>
          <w:bCs/>
        </w:rPr>
      </w:pPr>
      <w:r w:rsidRPr="00394E44">
        <w:rPr>
          <w:rFonts w:ascii="Times New Roman" w:hAnsi="Times New Roman" w:cs="Times New Roman"/>
          <w:b/>
          <w:bCs/>
        </w:rPr>
        <w:t>Areas of Review</w:t>
      </w:r>
    </w:p>
    <w:p w14:paraId="0E9CCD13" w14:textId="77777777" w:rsidR="00796151" w:rsidRPr="00394E44" w:rsidRDefault="00796151" w:rsidP="00BE438E">
      <w:pPr>
        <w:pStyle w:val="ListParagraph"/>
        <w:numPr>
          <w:ilvl w:val="0"/>
          <w:numId w:val="53"/>
        </w:numPr>
        <w:rPr>
          <w:rFonts w:ascii="Times New Roman" w:hAnsi="Times New Roman" w:cs="Times New Roman"/>
        </w:rPr>
      </w:pPr>
      <w:r w:rsidRPr="00394E44">
        <w:rPr>
          <w:rFonts w:ascii="Times New Roman" w:hAnsi="Times New Roman" w:cs="Times New Roman"/>
        </w:rPr>
        <w:t>Secondary English, Secondary Math, Secondary Social Studies</w:t>
      </w:r>
    </w:p>
    <w:p w14:paraId="307400E3" w14:textId="77777777" w:rsidR="00796151" w:rsidRPr="00394E44" w:rsidRDefault="00796151" w:rsidP="00F3605B">
      <w:pPr>
        <w:pStyle w:val="ListParagraph"/>
        <w:rPr>
          <w:rFonts w:ascii="Times New Roman" w:hAnsi="Times New Roman" w:cs="Times New Roman"/>
        </w:rPr>
      </w:pPr>
    </w:p>
    <w:p w14:paraId="6D52BF2B" w14:textId="77777777" w:rsidR="00796151" w:rsidRPr="00394E44" w:rsidRDefault="00796151" w:rsidP="00765B69">
      <w:pPr>
        <w:pStyle w:val="ListParagraph"/>
        <w:numPr>
          <w:ilvl w:val="0"/>
          <w:numId w:val="4"/>
        </w:numPr>
        <w:rPr>
          <w:rFonts w:ascii="Times New Roman" w:hAnsi="Times New Roman" w:cs="Times New Roman"/>
          <w:b/>
          <w:bCs/>
        </w:rPr>
      </w:pPr>
      <w:r w:rsidRPr="00394E44">
        <w:rPr>
          <w:rFonts w:ascii="Times New Roman" w:hAnsi="Times New Roman" w:cs="Times New Roman"/>
          <w:b/>
          <w:bCs/>
        </w:rPr>
        <w:t>Task</w:t>
      </w:r>
    </w:p>
    <w:p w14:paraId="1A7CCDBF" w14:textId="77777777" w:rsidR="00796151" w:rsidRPr="00394E44" w:rsidRDefault="00796151" w:rsidP="00BE438E">
      <w:pPr>
        <w:pStyle w:val="ListParagraph"/>
        <w:numPr>
          <w:ilvl w:val="0"/>
          <w:numId w:val="65"/>
        </w:numPr>
        <w:rPr>
          <w:rFonts w:ascii="Times New Roman" w:hAnsi="Times New Roman" w:cs="Times New Roman"/>
        </w:rPr>
      </w:pPr>
      <w:r w:rsidRPr="00394E44">
        <w:rPr>
          <w:rFonts w:ascii="Times New Roman" w:hAnsi="Times New Roman" w:cs="Times New Roman"/>
        </w:rPr>
        <w:t xml:space="preserve">Monitor the successful implementation of the </w:t>
      </w:r>
      <w:r w:rsidRPr="00394E44">
        <w:rPr>
          <w:rFonts w:ascii="Times New Roman" w:hAnsi="Times New Roman" w:cs="Times New Roman"/>
          <w:color w:val="000000"/>
        </w:rPr>
        <w:t xml:space="preserve">EPP </w:t>
      </w:r>
      <w:r w:rsidRPr="00394E44">
        <w:rPr>
          <w:rFonts w:ascii="Times New Roman" w:hAnsi="Times New Roman" w:cs="Times New Roman"/>
        </w:rPr>
        <w:t>assessment system for the secondary education programs</w:t>
      </w:r>
    </w:p>
    <w:p w14:paraId="40EDD0A8" w14:textId="77777777" w:rsidR="00796151" w:rsidRPr="00394E44" w:rsidRDefault="00796151" w:rsidP="00BE438E">
      <w:pPr>
        <w:pStyle w:val="ListParagraph"/>
        <w:numPr>
          <w:ilvl w:val="0"/>
          <w:numId w:val="54"/>
        </w:numPr>
        <w:spacing w:after="0"/>
        <w:rPr>
          <w:rFonts w:ascii="Times New Roman" w:hAnsi="Times New Roman" w:cs="Times New Roman"/>
          <w:u w:val="single"/>
        </w:rPr>
      </w:pPr>
      <w:r w:rsidRPr="00394E44">
        <w:rPr>
          <w:rFonts w:ascii="Times New Roman" w:hAnsi="Times New Roman" w:cs="Times New Roman"/>
        </w:rPr>
        <w:t>Review of secondary education programs and curricular development related to professional standards</w:t>
      </w:r>
    </w:p>
    <w:p w14:paraId="7E6AA6AD" w14:textId="77777777" w:rsidR="00796151" w:rsidRPr="00394E44" w:rsidRDefault="00796151" w:rsidP="00BE438E">
      <w:pPr>
        <w:pStyle w:val="ListParagraph"/>
        <w:numPr>
          <w:ilvl w:val="0"/>
          <w:numId w:val="54"/>
        </w:numPr>
        <w:rPr>
          <w:rFonts w:ascii="Times New Roman" w:hAnsi="Times New Roman" w:cs="Times New Roman"/>
        </w:rPr>
      </w:pPr>
      <w:r w:rsidRPr="00394E44">
        <w:rPr>
          <w:rFonts w:ascii="Times New Roman" w:hAnsi="Times New Roman" w:cs="Times New Roman"/>
        </w:rPr>
        <w:t xml:space="preserve">Monitor the successful implementation of the </w:t>
      </w:r>
      <w:r w:rsidRPr="00394E44">
        <w:rPr>
          <w:rFonts w:ascii="Times New Roman" w:hAnsi="Times New Roman" w:cs="Times New Roman"/>
          <w:color w:val="000000"/>
        </w:rPr>
        <w:t xml:space="preserve">EPP </w:t>
      </w:r>
      <w:r w:rsidRPr="00394E44">
        <w:rPr>
          <w:rFonts w:ascii="Times New Roman" w:hAnsi="Times New Roman" w:cs="Times New Roman"/>
        </w:rPr>
        <w:t>assessment system for the secondary teacher education programs</w:t>
      </w:r>
    </w:p>
    <w:p w14:paraId="5C893F65" w14:textId="77777777" w:rsidR="00796151" w:rsidRPr="00394E44" w:rsidRDefault="00796151" w:rsidP="00BE438E">
      <w:pPr>
        <w:pStyle w:val="ListParagraph"/>
        <w:numPr>
          <w:ilvl w:val="0"/>
          <w:numId w:val="54"/>
        </w:numPr>
        <w:rPr>
          <w:rFonts w:ascii="Times New Roman" w:hAnsi="Times New Roman" w:cs="Times New Roman"/>
        </w:rPr>
      </w:pPr>
      <w:r w:rsidRPr="00394E44">
        <w:rPr>
          <w:rFonts w:ascii="Times New Roman" w:hAnsi="Times New Roman" w:cs="Times New Roman"/>
        </w:rPr>
        <w:t xml:space="preserve">Identify areas for program improvement (based on disaggregated data on candidate performance and data from the alumni, employer, and technology surveys), recommendations for enhancement plan, and implementation of recommended changes </w:t>
      </w:r>
    </w:p>
    <w:p w14:paraId="1851EBF9" w14:textId="77777777" w:rsidR="00796151" w:rsidRPr="00394E44" w:rsidRDefault="00796151" w:rsidP="00F3605B">
      <w:pPr>
        <w:pStyle w:val="ListParagraph"/>
        <w:rPr>
          <w:rFonts w:ascii="Times New Roman" w:hAnsi="Times New Roman" w:cs="Times New Roman"/>
        </w:rPr>
      </w:pPr>
    </w:p>
    <w:p w14:paraId="19D6609D" w14:textId="77777777" w:rsidR="00796151" w:rsidRPr="00394E44" w:rsidRDefault="00796151" w:rsidP="00765B69">
      <w:pPr>
        <w:pStyle w:val="ListParagraph"/>
        <w:numPr>
          <w:ilvl w:val="0"/>
          <w:numId w:val="4"/>
        </w:numPr>
        <w:rPr>
          <w:rFonts w:ascii="Times New Roman" w:hAnsi="Times New Roman" w:cs="Times New Roman"/>
          <w:b/>
          <w:bCs/>
        </w:rPr>
      </w:pPr>
      <w:r w:rsidRPr="00394E44">
        <w:rPr>
          <w:rFonts w:ascii="Times New Roman" w:hAnsi="Times New Roman" w:cs="Times New Roman"/>
          <w:b/>
          <w:bCs/>
        </w:rPr>
        <w:t>Data Reviewed</w:t>
      </w:r>
    </w:p>
    <w:p w14:paraId="50452081" w14:textId="77777777" w:rsidR="00796151" w:rsidRPr="00394E44" w:rsidRDefault="00796151" w:rsidP="00BE438E">
      <w:pPr>
        <w:pStyle w:val="ListParagraph"/>
        <w:numPr>
          <w:ilvl w:val="0"/>
          <w:numId w:val="63"/>
        </w:numPr>
        <w:rPr>
          <w:rFonts w:ascii="Times New Roman" w:hAnsi="Times New Roman" w:cs="Times New Roman"/>
        </w:rPr>
      </w:pPr>
      <w:r w:rsidRPr="00394E44">
        <w:rPr>
          <w:rFonts w:ascii="Times New Roman" w:hAnsi="Times New Roman" w:cs="Times New Roman"/>
        </w:rPr>
        <w:t>Detailed versions of the Semester Report, Annual Key Assessment Findings Report and Major Assessment Findings Report, including performance-based assessment data on all graduating candidates from each program, such as Action Research Project and Electronic Portfolio, and data from the alumni, employer, and technology surveys</w:t>
      </w:r>
    </w:p>
    <w:p w14:paraId="06FCDAEB" w14:textId="77777777" w:rsidR="00796151" w:rsidRPr="00394E44" w:rsidRDefault="00796151" w:rsidP="00F3605B">
      <w:pPr>
        <w:pStyle w:val="ListParagraph"/>
        <w:rPr>
          <w:rFonts w:ascii="Times New Roman" w:hAnsi="Times New Roman" w:cs="Times New Roman"/>
        </w:rPr>
      </w:pPr>
    </w:p>
    <w:p w14:paraId="2D672BFC" w14:textId="77777777" w:rsidR="00796151" w:rsidRPr="00394E44" w:rsidRDefault="00796151" w:rsidP="00765B69">
      <w:pPr>
        <w:pStyle w:val="ListParagraph"/>
        <w:numPr>
          <w:ilvl w:val="0"/>
          <w:numId w:val="4"/>
        </w:numPr>
        <w:rPr>
          <w:rFonts w:ascii="Times New Roman" w:hAnsi="Times New Roman" w:cs="Times New Roman"/>
          <w:b/>
          <w:bCs/>
        </w:rPr>
      </w:pPr>
      <w:r w:rsidRPr="00394E44">
        <w:rPr>
          <w:rFonts w:ascii="Times New Roman" w:hAnsi="Times New Roman" w:cs="Times New Roman"/>
          <w:b/>
          <w:bCs/>
        </w:rPr>
        <w:t>Committee Membership</w:t>
      </w:r>
    </w:p>
    <w:p w14:paraId="6A0F2861" w14:textId="77777777" w:rsidR="00796151" w:rsidRPr="00394E44" w:rsidRDefault="00796151" w:rsidP="00BE438E">
      <w:pPr>
        <w:pStyle w:val="ListParagraph"/>
        <w:numPr>
          <w:ilvl w:val="0"/>
          <w:numId w:val="55"/>
        </w:numPr>
        <w:rPr>
          <w:rFonts w:ascii="Times New Roman" w:hAnsi="Times New Roman" w:cs="Times New Roman"/>
        </w:rPr>
      </w:pPr>
      <w:r w:rsidRPr="00394E44">
        <w:rPr>
          <w:rFonts w:ascii="Times New Roman" w:hAnsi="Times New Roman" w:cs="Times New Roman"/>
        </w:rPr>
        <w:t>Coordinator of secondary English and social studies teacher education programs</w:t>
      </w:r>
    </w:p>
    <w:p w14:paraId="628CF62A" w14:textId="77777777" w:rsidR="00796151" w:rsidRPr="00394E44" w:rsidRDefault="00796151" w:rsidP="00BE438E">
      <w:pPr>
        <w:pStyle w:val="ListParagraph"/>
        <w:numPr>
          <w:ilvl w:val="0"/>
          <w:numId w:val="55"/>
        </w:numPr>
        <w:rPr>
          <w:rFonts w:ascii="Times New Roman" w:hAnsi="Times New Roman" w:cs="Times New Roman"/>
        </w:rPr>
      </w:pPr>
      <w:r w:rsidRPr="00394E44">
        <w:rPr>
          <w:rFonts w:ascii="Times New Roman" w:hAnsi="Times New Roman" w:cs="Times New Roman"/>
        </w:rPr>
        <w:t>Coordinator of secondary mathematics teacher education program</w:t>
      </w:r>
    </w:p>
    <w:p w14:paraId="54CC9CCC" w14:textId="77777777" w:rsidR="00796151" w:rsidRPr="00394E44" w:rsidRDefault="00796151" w:rsidP="00BE438E">
      <w:pPr>
        <w:pStyle w:val="ListParagraph"/>
        <w:numPr>
          <w:ilvl w:val="0"/>
          <w:numId w:val="55"/>
        </w:numPr>
        <w:rPr>
          <w:rFonts w:ascii="Times New Roman" w:hAnsi="Times New Roman" w:cs="Times New Roman"/>
          <w:b/>
          <w:bCs/>
        </w:rPr>
      </w:pPr>
      <w:r w:rsidRPr="00394E44">
        <w:rPr>
          <w:rFonts w:ascii="Times New Roman" w:hAnsi="Times New Roman" w:cs="Times New Roman"/>
        </w:rPr>
        <w:t>Director of Teacher Education</w:t>
      </w:r>
    </w:p>
    <w:p w14:paraId="48A81B65" w14:textId="77777777" w:rsidR="00796151" w:rsidRPr="00394E44" w:rsidRDefault="00796151" w:rsidP="00BE438E">
      <w:pPr>
        <w:pStyle w:val="ListParagraph"/>
        <w:numPr>
          <w:ilvl w:val="0"/>
          <w:numId w:val="55"/>
        </w:numPr>
        <w:rPr>
          <w:rFonts w:ascii="Times New Roman" w:hAnsi="Times New Roman" w:cs="Times New Roman"/>
        </w:rPr>
      </w:pPr>
      <w:r w:rsidRPr="00394E44">
        <w:rPr>
          <w:rFonts w:ascii="Times New Roman" w:hAnsi="Times New Roman" w:cs="Times New Roman"/>
        </w:rPr>
        <w:t>Liaison from the Department of Drama</w:t>
      </w:r>
    </w:p>
    <w:p w14:paraId="742FD0FF" w14:textId="77777777" w:rsidR="00796151" w:rsidRPr="00394E44" w:rsidRDefault="00796151" w:rsidP="00BE438E">
      <w:pPr>
        <w:pStyle w:val="ListParagraph"/>
        <w:numPr>
          <w:ilvl w:val="0"/>
          <w:numId w:val="55"/>
        </w:numPr>
        <w:rPr>
          <w:rFonts w:ascii="Times New Roman" w:hAnsi="Times New Roman" w:cs="Times New Roman"/>
        </w:rPr>
      </w:pPr>
      <w:r w:rsidRPr="00394E44">
        <w:rPr>
          <w:rFonts w:ascii="Times New Roman" w:hAnsi="Times New Roman" w:cs="Times New Roman"/>
        </w:rPr>
        <w:t>Liaison from the Department of English</w:t>
      </w:r>
    </w:p>
    <w:p w14:paraId="6971C8A3" w14:textId="77777777" w:rsidR="00796151" w:rsidRPr="00394E44" w:rsidRDefault="00796151" w:rsidP="00BE438E">
      <w:pPr>
        <w:pStyle w:val="ListParagraph"/>
        <w:numPr>
          <w:ilvl w:val="0"/>
          <w:numId w:val="55"/>
        </w:numPr>
        <w:rPr>
          <w:rFonts w:ascii="Times New Roman" w:hAnsi="Times New Roman" w:cs="Times New Roman"/>
        </w:rPr>
      </w:pPr>
      <w:r w:rsidRPr="00394E44">
        <w:rPr>
          <w:rFonts w:ascii="Times New Roman" w:hAnsi="Times New Roman" w:cs="Times New Roman"/>
        </w:rPr>
        <w:t>Liaison from the Department of History</w:t>
      </w:r>
    </w:p>
    <w:p w14:paraId="4D2AF4BF" w14:textId="77777777" w:rsidR="00796151" w:rsidRPr="00394E44" w:rsidRDefault="00796151" w:rsidP="00BE438E">
      <w:pPr>
        <w:pStyle w:val="ListParagraph"/>
        <w:numPr>
          <w:ilvl w:val="0"/>
          <w:numId w:val="55"/>
        </w:numPr>
        <w:rPr>
          <w:rFonts w:ascii="Times New Roman" w:hAnsi="Times New Roman" w:cs="Times New Roman"/>
        </w:rPr>
      </w:pPr>
      <w:r w:rsidRPr="00394E44">
        <w:rPr>
          <w:rFonts w:ascii="Times New Roman" w:hAnsi="Times New Roman" w:cs="Times New Roman"/>
        </w:rPr>
        <w:t>Faculty representative from the Department of Math</w:t>
      </w:r>
    </w:p>
    <w:p w14:paraId="03FC33EF" w14:textId="77777777" w:rsidR="00796151" w:rsidRPr="00394E44" w:rsidRDefault="00796151" w:rsidP="00F3605B">
      <w:pPr>
        <w:pStyle w:val="ListParagraph"/>
        <w:ind w:left="1080"/>
        <w:rPr>
          <w:rFonts w:ascii="Times New Roman" w:hAnsi="Times New Roman" w:cs="Times New Roman"/>
        </w:rPr>
      </w:pPr>
    </w:p>
    <w:p w14:paraId="7D61048E" w14:textId="77777777" w:rsidR="00796151" w:rsidRPr="00394E44" w:rsidRDefault="00796151" w:rsidP="00765B69">
      <w:pPr>
        <w:pStyle w:val="ListParagraph"/>
        <w:numPr>
          <w:ilvl w:val="0"/>
          <w:numId w:val="4"/>
        </w:numPr>
        <w:rPr>
          <w:rFonts w:ascii="Times New Roman" w:hAnsi="Times New Roman" w:cs="Times New Roman"/>
          <w:b/>
          <w:bCs/>
        </w:rPr>
      </w:pPr>
      <w:r w:rsidRPr="00394E44">
        <w:rPr>
          <w:rFonts w:ascii="Times New Roman" w:hAnsi="Times New Roman" w:cs="Times New Roman"/>
          <w:b/>
          <w:bCs/>
        </w:rPr>
        <w:t>Findings Shared with</w:t>
      </w:r>
    </w:p>
    <w:p w14:paraId="0DF8A64A" w14:textId="77777777" w:rsidR="00796151" w:rsidRPr="00394E44" w:rsidRDefault="00796151" w:rsidP="00BE438E">
      <w:pPr>
        <w:pStyle w:val="ListParagraph"/>
        <w:numPr>
          <w:ilvl w:val="0"/>
          <w:numId w:val="56"/>
        </w:numPr>
        <w:rPr>
          <w:rFonts w:ascii="Times New Roman" w:hAnsi="Times New Roman" w:cs="Times New Roman"/>
        </w:rPr>
      </w:pPr>
      <w:r w:rsidRPr="00394E44">
        <w:rPr>
          <w:rFonts w:ascii="Times New Roman" w:hAnsi="Times New Roman" w:cs="Times New Roman"/>
        </w:rPr>
        <w:t>Teacher Education Committee</w:t>
      </w:r>
    </w:p>
    <w:p w14:paraId="17100B2D" w14:textId="77777777" w:rsidR="00796151" w:rsidRPr="00394E44" w:rsidRDefault="00796151" w:rsidP="00BE438E">
      <w:pPr>
        <w:pStyle w:val="ListParagraph"/>
        <w:numPr>
          <w:ilvl w:val="0"/>
          <w:numId w:val="56"/>
        </w:numPr>
        <w:rPr>
          <w:rFonts w:ascii="Times New Roman" w:hAnsi="Times New Roman" w:cs="Times New Roman"/>
          <w:b/>
          <w:bCs/>
        </w:rPr>
      </w:pPr>
      <w:r w:rsidRPr="00394E44">
        <w:rPr>
          <w:rFonts w:ascii="Times New Roman" w:hAnsi="Times New Roman" w:cs="Times New Roman"/>
        </w:rPr>
        <w:t>Council on Teacher Education</w:t>
      </w:r>
    </w:p>
    <w:p w14:paraId="5D8969DB" w14:textId="77777777" w:rsidR="00796151" w:rsidRPr="00394E44" w:rsidRDefault="00796151" w:rsidP="00F3605B">
      <w:pPr>
        <w:pStyle w:val="ListParagraph"/>
        <w:ind w:left="1080"/>
        <w:rPr>
          <w:rFonts w:ascii="Times New Roman" w:hAnsi="Times New Roman" w:cs="Times New Roman"/>
          <w:b/>
          <w:bCs/>
        </w:rPr>
      </w:pPr>
    </w:p>
    <w:p w14:paraId="7BAECC59" w14:textId="77777777" w:rsidR="00796151" w:rsidRPr="00394E44" w:rsidRDefault="00796151" w:rsidP="00765B69">
      <w:pPr>
        <w:pStyle w:val="ListParagraph"/>
        <w:numPr>
          <w:ilvl w:val="0"/>
          <w:numId w:val="4"/>
        </w:numPr>
        <w:rPr>
          <w:rFonts w:ascii="Times New Roman" w:hAnsi="Times New Roman" w:cs="Times New Roman"/>
          <w:b/>
          <w:bCs/>
        </w:rPr>
      </w:pPr>
      <w:r w:rsidRPr="00394E44">
        <w:rPr>
          <w:rFonts w:ascii="Times New Roman" w:hAnsi="Times New Roman" w:cs="Times New Roman"/>
          <w:b/>
          <w:bCs/>
        </w:rPr>
        <w:t>Committee Reports to</w:t>
      </w:r>
    </w:p>
    <w:p w14:paraId="7BE271B5" w14:textId="77777777" w:rsidR="00796151" w:rsidRPr="00394E44" w:rsidRDefault="00796151" w:rsidP="00BE438E">
      <w:pPr>
        <w:pStyle w:val="ListParagraph"/>
        <w:numPr>
          <w:ilvl w:val="0"/>
          <w:numId w:val="57"/>
        </w:numPr>
        <w:rPr>
          <w:rFonts w:ascii="Times New Roman" w:hAnsi="Times New Roman" w:cs="Times New Roman"/>
        </w:rPr>
      </w:pPr>
      <w:r w:rsidRPr="00394E44">
        <w:rPr>
          <w:rFonts w:ascii="Times New Roman" w:hAnsi="Times New Roman" w:cs="Times New Roman"/>
        </w:rPr>
        <w:t>Council on Teacher Education</w:t>
      </w:r>
    </w:p>
    <w:p w14:paraId="393124DD" w14:textId="77777777" w:rsidR="00796151" w:rsidRPr="00394E44" w:rsidRDefault="00796151" w:rsidP="00F3605B">
      <w:pPr>
        <w:pStyle w:val="ListParagraph"/>
        <w:rPr>
          <w:rFonts w:ascii="Times New Roman" w:hAnsi="Times New Roman" w:cs="Times New Roman"/>
          <w:b/>
          <w:bCs/>
        </w:rPr>
      </w:pPr>
    </w:p>
    <w:p w14:paraId="2D6012B8" w14:textId="77777777" w:rsidR="00796151" w:rsidRPr="00394E44" w:rsidRDefault="00796151" w:rsidP="00765B69">
      <w:pPr>
        <w:pStyle w:val="ListParagraph"/>
        <w:numPr>
          <w:ilvl w:val="0"/>
          <w:numId w:val="4"/>
        </w:numPr>
        <w:rPr>
          <w:rFonts w:ascii="Times New Roman" w:hAnsi="Times New Roman" w:cs="Times New Roman"/>
          <w:b/>
          <w:bCs/>
        </w:rPr>
      </w:pPr>
      <w:r w:rsidRPr="00394E44">
        <w:rPr>
          <w:rFonts w:ascii="Times New Roman" w:hAnsi="Times New Roman" w:cs="Times New Roman"/>
          <w:b/>
          <w:bCs/>
        </w:rPr>
        <w:t>Assessment Schedule</w:t>
      </w:r>
    </w:p>
    <w:p w14:paraId="59BAEDEA" w14:textId="77777777" w:rsidR="00796151" w:rsidRPr="00394E44" w:rsidRDefault="00796151" w:rsidP="00BE438E">
      <w:pPr>
        <w:pStyle w:val="ListParagraph"/>
        <w:numPr>
          <w:ilvl w:val="0"/>
          <w:numId w:val="52"/>
        </w:numPr>
        <w:rPr>
          <w:rFonts w:ascii="Times New Roman" w:hAnsi="Times New Roman" w:cs="Times New Roman"/>
        </w:rPr>
      </w:pPr>
      <w:r w:rsidRPr="00394E44">
        <w:rPr>
          <w:rFonts w:ascii="Times New Roman" w:hAnsi="Times New Roman" w:cs="Times New Roman"/>
          <w:i/>
          <w:iCs/>
        </w:rPr>
        <w:t>Semester Report</w:t>
      </w:r>
      <w:r w:rsidRPr="00394E44">
        <w:rPr>
          <w:rFonts w:ascii="Times New Roman" w:hAnsi="Times New Roman" w:cs="Times New Roman"/>
        </w:rPr>
        <w:t>– every spring</w:t>
      </w:r>
    </w:p>
    <w:p w14:paraId="73461860" w14:textId="77777777" w:rsidR="00796151" w:rsidRPr="00394E44" w:rsidRDefault="00796151" w:rsidP="00BE438E">
      <w:pPr>
        <w:pStyle w:val="ListParagraph"/>
        <w:numPr>
          <w:ilvl w:val="0"/>
          <w:numId w:val="52"/>
        </w:numPr>
        <w:rPr>
          <w:rFonts w:ascii="Times New Roman" w:hAnsi="Times New Roman" w:cs="Times New Roman"/>
        </w:rPr>
      </w:pPr>
      <w:r w:rsidRPr="00394E44">
        <w:rPr>
          <w:rFonts w:ascii="Times New Roman" w:hAnsi="Times New Roman" w:cs="Times New Roman"/>
          <w:i/>
          <w:iCs/>
        </w:rPr>
        <w:t>Annual Key Assessment Findings Report</w:t>
      </w:r>
      <w:r w:rsidRPr="00394E44">
        <w:rPr>
          <w:rFonts w:ascii="Times New Roman" w:hAnsi="Times New Roman" w:cs="Times New Roman"/>
        </w:rPr>
        <w:t xml:space="preserve"> – every fall</w:t>
      </w:r>
    </w:p>
    <w:p w14:paraId="63220A11" w14:textId="77777777" w:rsidR="00796151" w:rsidRPr="00394E44" w:rsidRDefault="00796151" w:rsidP="00BE438E">
      <w:pPr>
        <w:pStyle w:val="ListParagraph"/>
        <w:numPr>
          <w:ilvl w:val="0"/>
          <w:numId w:val="52"/>
        </w:numPr>
        <w:rPr>
          <w:rFonts w:ascii="Times New Roman" w:hAnsi="Times New Roman" w:cs="Times New Roman"/>
        </w:rPr>
      </w:pPr>
      <w:r w:rsidRPr="00394E44">
        <w:rPr>
          <w:rFonts w:ascii="Times New Roman" w:hAnsi="Times New Roman" w:cs="Times New Roman"/>
          <w:i/>
          <w:iCs/>
        </w:rPr>
        <w:t xml:space="preserve">Major Assessment Findings Report </w:t>
      </w:r>
      <w:r w:rsidRPr="00394E44">
        <w:rPr>
          <w:rFonts w:ascii="Times New Roman" w:hAnsi="Times New Roman" w:cs="Times New Roman"/>
        </w:rPr>
        <w:t>– every five years</w:t>
      </w:r>
    </w:p>
    <w:p w14:paraId="2BE91D4C" w14:textId="77777777" w:rsidR="00796151" w:rsidRPr="00394E44" w:rsidRDefault="00796151" w:rsidP="00F3605B">
      <w:pPr>
        <w:rPr>
          <w:rFonts w:ascii="Times New Roman" w:hAnsi="Times New Roman" w:cs="Times New Roman"/>
          <w:b/>
          <w:bCs/>
          <w:u w:val="single"/>
        </w:rPr>
      </w:pPr>
      <w:r w:rsidRPr="00394E44">
        <w:rPr>
          <w:rFonts w:ascii="Times New Roman" w:hAnsi="Times New Roman" w:cs="Times New Roman"/>
          <w:b/>
          <w:bCs/>
          <w:u w:val="single"/>
        </w:rPr>
        <w:br w:type="page"/>
      </w:r>
    </w:p>
    <w:p w14:paraId="2879901B" w14:textId="77777777" w:rsidR="00796151" w:rsidRPr="00394E44" w:rsidRDefault="00796151" w:rsidP="0029682E">
      <w:pPr>
        <w:pStyle w:val="Heading1"/>
        <w:rPr>
          <w:rFonts w:ascii="Times New Roman" w:hAnsi="Times New Roman" w:cs="Times New Roman"/>
        </w:rPr>
      </w:pPr>
      <w:r w:rsidRPr="00394E44">
        <w:rPr>
          <w:rFonts w:ascii="Times New Roman" w:hAnsi="Times New Roman" w:cs="Times New Roman"/>
        </w:rPr>
        <w:lastRenderedPageBreak/>
        <w:t>Committee Structure Related to the Educator Preparation Program Assessment System</w:t>
      </w:r>
    </w:p>
    <w:p w14:paraId="5A9A2C81" w14:textId="77777777" w:rsidR="00796151" w:rsidRPr="00394E44" w:rsidRDefault="00796151" w:rsidP="00F3605B">
      <w:pPr>
        <w:ind w:firstLine="720"/>
        <w:rPr>
          <w:rFonts w:ascii="Times New Roman" w:hAnsi="Times New Roman" w:cs="Times New Roman"/>
        </w:rPr>
      </w:pPr>
      <w:r w:rsidRPr="002563B0">
        <w:rPr>
          <w:rFonts w:ascii="Times New Roman" w:hAnsi="Times New Roman" w:cs="Times New Roman"/>
        </w:rPr>
        <w:t>Figure 5 includes a visual representation of the committee structure related to the EPP</w:t>
      </w:r>
      <w:r w:rsidRPr="00394E44">
        <w:rPr>
          <w:rFonts w:ascii="Times New Roman" w:hAnsi="Times New Roman" w:cs="Times New Roman"/>
        </w:rPr>
        <w:t xml:space="preserve"> assessment system.</w:t>
      </w:r>
    </w:p>
    <w:p w14:paraId="67AA42C1" w14:textId="77777777" w:rsidR="00796151" w:rsidRPr="00394E44" w:rsidRDefault="00796151" w:rsidP="00355233">
      <w:pPr>
        <w:ind w:firstLine="720"/>
        <w:rPr>
          <w:rFonts w:ascii="Times New Roman" w:hAnsi="Times New Roman" w:cs="Times New Roman"/>
        </w:rPr>
      </w:pPr>
      <w:r w:rsidRPr="00394E44">
        <w:rPr>
          <w:rFonts w:ascii="Times New Roman" w:hAnsi="Times New Roman" w:cs="Times New Roman"/>
        </w:rPr>
        <w:t xml:space="preserve">As the figure indicates, the Department of Education Chair’s Advisory Committee fulfills the supervisory role in the EPP. All programs are aligned with CUA’s conceptual framework and professional standards, such as NAEYC, ACEI, NCTE, NCTM, NCSS, and CEC. The performance of applicants, candidates, and graduates, as well as the EPP operations are assessed and monitored at various committees, which propose strategies for program and EPP improvement based on analyzed data presented at regular intervals. Education faculty members are informed of changes the Teacher Education Committee plans, and the Advisory Committee has the authority to give final approval of all recommendations, suggested by all the committees in the EPP, which need additional resources.  The </w:t>
      </w:r>
      <w:r w:rsidRPr="001F1A8A">
        <w:rPr>
          <w:rFonts w:ascii="Times New Roman" w:hAnsi="Times New Roman" w:cs="Times New Roman"/>
        </w:rPr>
        <w:t>following section lists the types of data that all committees review. Section 15 includes a detailed</w:t>
      </w:r>
      <w:r w:rsidRPr="00394E44">
        <w:rPr>
          <w:rFonts w:ascii="Times New Roman" w:hAnsi="Times New Roman" w:cs="Times New Roman"/>
        </w:rPr>
        <w:t xml:space="preserve"> description of all reports that EPP faculty and the Office of the Director of Teacher Education prepare.</w:t>
      </w:r>
    </w:p>
    <w:p w14:paraId="09CFC38D" w14:textId="77777777" w:rsidR="00796151" w:rsidRPr="00394E44" w:rsidRDefault="00796151" w:rsidP="00355233">
      <w:pPr>
        <w:ind w:firstLine="720"/>
        <w:rPr>
          <w:rFonts w:ascii="Times New Roman" w:hAnsi="Times New Roman" w:cs="Times New Roman"/>
        </w:rPr>
      </w:pPr>
      <w:r w:rsidRPr="00394E44">
        <w:rPr>
          <w:rFonts w:ascii="Times New Roman" w:hAnsi="Times New Roman" w:cs="Times New Roman"/>
        </w:rPr>
        <w:t xml:space="preserve">Every committee plays a unique role in reviewing program and EPP operations data. The paragraphs below elucidate the role each committee plays in the review of applicant qualifications, candidate performance, graduate performance, and EPP operations, the format used for data presentation, frequency of data evaluation, and the type of involvement of committees in the effort of continuous improvement (i.e., suggesting versus approving recommendations for program and EPP enhancement). </w:t>
      </w:r>
      <w:r w:rsidRPr="00A40EA6">
        <w:rPr>
          <w:rFonts w:ascii="Times New Roman" w:hAnsi="Times New Roman" w:cs="Times New Roman"/>
        </w:rPr>
        <w:t>Section 13 includes a detailed description of all requirements at each transition point (gate) for both</w:t>
      </w:r>
      <w:r w:rsidRPr="00394E44">
        <w:rPr>
          <w:rFonts w:ascii="Times New Roman" w:hAnsi="Times New Roman" w:cs="Times New Roman"/>
        </w:rPr>
        <w:t xml:space="preserve"> undergraduate and graduate applicants or candidates.</w:t>
      </w:r>
    </w:p>
    <w:p w14:paraId="028DBF1C" w14:textId="77777777" w:rsidR="00796151" w:rsidRPr="00394E44" w:rsidRDefault="00796151" w:rsidP="00F3605B">
      <w:pPr>
        <w:ind w:firstLine="360"/>
        <w:rPr>
          <w:rFonts w:ascii="Times New Roman" w:hAnsi="Times New Roman" w:cs="Times New Roman"/>
          <w:i/>
          <w:iCs/>
        </w:rPr>
      </w:pPr>
      <w:r w:rsidRPr="00394E44">
        <w:rPr>
          <w:rFonts w:ascii="Times New Roman" w:hAnsi="Times New Roman" w:cs="Times New Roman"/>
          <w:i/>
          <w:iCs/>
        </w:rPr>
        <w:t>7.a. Committees Reviewing Applicant Qualifications, Candidate Performance, Graduate Competencies, and EPP Operations</w:t>
      </w:r>
    </w:p>
    <w:p w14:paraId="12E94235" w14:textId="77777777" w:rsidR="00796151" w:rsidRPr="00394E44" w:rsidRDefault="00796151" w:rsidP="009F7678">
      <w:pPr>
        <w:ind w:firstLine="720"/>
        <w:rPr>
          <w:rFonts w:ascii="Times New Roman" w:hAnsi="Times New Roman" w:cs="Times New Roman"/>
        </w:rPr>
      </w:pPr>
      <w:r w:rsidRPr="00394E44">
        <w:rPr>
          <w:rFonts w:ascii="Times New Roman" w:hAnsi="Times New Roman" w:cs="Times New Roman"/>
          <w:u w:val="single"/>
        </w:rPr>
        <w:t>Applicant Qualifications</w:t>
      </w:r>
      <w:r w:rsidRPr="00394E44">
        <w:rPr>
          <w:rFonts w:ascii="Times New Roman" w:hAnsi="Times New Roman" w:cs="Times New Roman"/>
        </w:rPr>
        <w:t xml:space="preserve"> – The Teacher Education Committee (TEC) members review undergraduate applicants and vote on admission every May, at the end of the candidates’ sophomore year. The application packet includes the following sources of information or documents: 1) application form including an essay, 2) GPA [cumulative and education or content depending on the major], 3) licensure test data, 4), recommendations, and 5) faculty evaluation of candidate dispositions. The committee can make three possible decisions: 1) full admission, 2) provisional admission if candidates show promise and meet most requirements, and 3) dismissal. In case of a dismissal, candidates are informed of the appeal process and are sent, if requested, all necessary documents to start the due </w:t>
      </w:r>
      <w:r w:rsidRPr="001E4571">
        <w:rPr>
          <w:rFonts w:ascii="Times New Roman" w:hAnsi="Times New Roman" w:cs="Times New Roman"/>
        </w:rPr>
        <w:t>process. Each candidate is eligible for one provisional and one probationary semester. Section 2</w:t>
      </w:r>
      <w:r>
        <w:rPr>
          <w:rFonts w:ascii="Times New Roman" w:hAnsi="Times New Roman" w:cs="Times New Roman"/>
        </w:rPr>
        <w:t>1</w:t>
      </w:r>
      <w:r w:rsidRPr="00394E44">
        <w:rPr>
          <w:rFonts w:ascii="Times New Roman" w:hAnsi="Times New Roman" w:cs="Times New Roman"/>
        </w:rPr>
        <w:t xml:space="preserve"> </w:t>
      </w:r>
      <w:r>
        <w:rPr>
          <w:rFonts w:ascii="Times New Roman" w:hAnsi="Times New Roman" w:cs="Times New Roman"/>
        </w:rPr>
        <w:t xml:space="preserve">contains </w:t>
      </w:r>
      <w:r w:rsidRPr="00394E44">
        <w:rPr>
          <w:rFonts w:ascii="Times New Roman" w:hAnsi="Times New Roman" w:cs="Times New Roman"/>
        </w:rPr>
        <w:t xml:space="preserve">more detailed information about this process. </w:t>
      </w:r>
    </w:p>
    <w:p w14:paraId="199DA51B" w14:textId="77777777" w:rsidR="00796151" w:rsidRPr="00394E44" w:rsidRDefault="00796151" w:rsidP="009F7678">
      <w:pPr>
        <w:ind w:firstLine="720"/>
        <w:rPr>
          <w:rFonts w:ascii="Times New Roman" w:hAnsi="Times New Roman" w:cs="Times New Roman"/>
        </w:rPr>
      </w:pPr>
      <w:r w:rsidRPr="00394E44">
        <w:rPr>
          <w:rFonts w:ascii="Times New Roman" w:hAnsi="Times New Roman" w:cs="Times New Roman"/>
        </w:rPr>
        <w:t xml:space="preserve">CUA has a rolling admission for graduate students who can start their program in any semester depending on the nature of their program. Graduate applicants’ packets are reviewed by Program Coordinators (in the secondary, special education and early childhood special education programs) who are also TEC members. The data sources are 1) application form, 2) GPA, 3) test scores, 3) undergraduate transcripts, 4) letters of recommendation, and 5) interviews. Graduate Program Coordinators use CUA’s </w:t>
      </w:r>
      <w:r w:rsidRPr="00394E44">
        <w:rPr>
          <w:rFonts w:ascii="Times New Roman" w:hAnsi="Times New Roman" w:cs="Times New Roman"/>
          <w:i/>
          <w:iCs/>
        </w:rPr>
        <w:t>WebNow</w:t>
      </w:r>
      <w:r w:rsidRPr="00394E44">
        <w:rPr>
          <w:rFonts w:ascii="Times New Roman" w:hAnsi="Times New Roman" w:cs="Times New Roman"/>
        </w:rPr>
        <w:t>, an online application environment, to review all application materials and make a recommendation to the Chair of the Department regarding the admission decision. The Chair makes a decision and “stamps” each online application packet that is then transferred to the Dean’s Office for the final admission decision and notification of the applicant.</w:t>
      </w:r>
    </w:p>
    <w:p w14:paraId="4FD3A99D" w14:textId="77777777" w:rsidR="00796151" w:rsidRPr="00394E44" w:rsidRDefault="00796151" w:rsidP="009F7678">
      <w:pPr>
        <w:ind w:firstLine="720"/>
        <w:rPr>
          <w:rFonts w:ascii="Times New Roman" w:hAnsi="Times New Roman" w:cs="Times New Roman"/>
        </w:rPr>
      </w:pPr>
      <w:r w:rsidRPr="00394E44">
        <w:rPr>
          <w:rFonts w:ascii="Times New Roman" w:hAnsi="Times New Roman" w:cs="Times New Roman"/>
          <w:u w:val="single"/>
        </w:rPr>
        <w:t>Candidate and Graduate Performance:</w:t>
      </w:r>
      <w:r w:rsidRPr="00394E44">
        <w:rPr>
          <w:rFonts w:ascii="Times New Roman" w:hAnsi="Times New Roman" w:cs="Times New Roman"/>
        </w:rPr>
        <w:t xml:space="preserve"> The Office of the Director of Teacher Education in collaboration with Program Coordinators prepares a detailed report (either the Semester Report, the </w:t>
      </w:r>
      <w:r w:rsidRPr="002C1D8C">
        <w:rPr>
          <w:rFonts w:ascii="Times New Roman" w:hAnsi="Times New Roman" w:cs="Times New Roman"/>
        </w:rPr>
        <w:t xml:space="preserve">Annual Key Assessment Findings Report, or the Major Assessment Findings Report [detailed in Section </w:t>
      </w:r>
      <w:r w:rsidRPr="002C1D8C">
        <w:rPr>
          <w:rFonts w:ascii="Times New Roman" w:hAnsi="Times New Roman" w:cs="Times New Roman"/>
        </w:rPr>
        <w:lastRenderedPageBreak/>
        <w:t>15] according to the reporting schedule described in Section 11) providing data on all candidates’ performance on key</w:t>
      </w:r>
      <w:r w:rsidRPr="00394E44">
        <w:rPr>
          <w:rFonts w:ascii="Times New Roman" w:hAnsi="Times New Roman" w:cs="Times New Roman"/>
        </w:rPr>
        <w:t xml:space="preserve"> assessments and their self-reported technology skills as well as</w:t>
      </w:r>
      <w:r>
        <w:rPr>
          <w:rFonts w:ascii="Times New Roman" w:hAnsi="Times New Roman" w:cs="Times New Roman"/>
        </w:rPr>
        <w:t xml:space="preserve"> graduates’ performance based</w:t>
      </w:r>
      <w:r w:rsidRPr="00394E44">
        <w:rPr>
          <w:rFonts w:ascii="Times New Roman" w:hAnsi="Times New Roman" w:cs="Times New Roman"/>
        </w:rPr>
        <w:t xml:space="preserve"> data from the alumni and employer surveys. </w:t>
      </w:r>
    </w:p>
    <w:p w14:paraId="061EDDB5" w14:textId="77777777" w:rsidR="00796151" w:rsidRPr="00394E44" w:rsidRDefault="00796151" w:rsidP="009F7678">
      <w:pPr>
        <w:ind w:firstLine="720"/>
        <w:rPr>
          <w:rFonts w:ascii="Times New Roman" w:hAnsi="Times New Roman" w:cs="Times New Roman"/>
        </w:rPr>
      </w:pPr>
      <w:r w:rsidRPr="00394E44">
        <w:rPr>
          <w:rFonts w:ascii="Times New Roman" w:hAnsi="Times New Roman" w:cs="Times New Roman"/>
        </w:rPr>
        <w:t xml:space="preserve">The Teacher Education Committee members are presented every semester with a detailed report of analyzed data in a PowerPoint that includes the number of candidates who exceeded or met expectations, or were only acquiring a particular skill (i.e., they did not meet expectations at the time of the evaluation) on all 56 key assessments (eight key assessments in seven programs). Each slide also contains a cohort mean for each area of every key assessment, such as candidate performance on each of the eight areas of lesson plans or on each of the eleven areas of the Action Research Project. Faculty members focus on areas where candidates were still acquiring skills. Discussions ensue when more than one candidates have difficulties in an area of an assignment. TEC members propose strategies for modifying assignments, evaluation procedures, course content, or instructional methodology to increase candidate learning. </w:t>
      </w:r>
    </w:p>
    <w:p w14:paraId="692C0AEB" w14:textId="4305FECD" w:rsidR="00796151" w:rsidRPr="00394E44" w:rsidRDefault="00796151" w:rsidP="009F7678">
      <w:pPr>
        <w:ind w:firstLine="720"/>
        <w:rPr>
          <w:rFonts w:ascii="Times New Roman" w:hAnsi="Times New Roman" w:cs="Times New Roman"/>
        </w:rPr>
      </w:pPr>
      <w:r w:rsidRPr="00394E44">
        <w:rPr>
          <w:rFonts w:ascii="Times New Roman" w:hAnsi="Times New Roman" w:cs="Times New Roman"/>
        </w:rPr>
        <w:t>Relevant parts of the detailed version of the Semester Report, the Annual Key Assessment Findings Report, or the Major Assessment Findings Report are shared with the Secondary Education Committee</w:t>
      </w:r>
      <w:r w:rsidR="00F40430">
        <w:rPr>
          <w:rFonts w:ascii="Times New Roman" w:hAnsi="Times New Roman" w:cs="Times New Roman"/>
        </w:rPr>
        <w:t>.</w:t>
      </w:r>
      <w:r w:rsidRPr="00394E44">
        <w:rPr>
          <w:rFonts w:ascii="Times New Roman" w:hAnsi="Times New Roman" w:cs="Times New Roman"/>
        </w:rPr>
        <w:t xml:space="preserve"> The Secondary Education Committee members review the detailed report containing data on secondary candidates’ performance and self-reported technology skills as well as graduates’ performance based on the alumni and employer surveys every semester. The committee focuses on areas where candidates did not meet expectations and suggest recommendations for program improvement.</w:t>
      </w:r>
    </w:p>
    <w:p w14:paraId="2FC9B975" w14:textId="477126F8" w:rsidR="00796151" w:rsidRPr="00394E44" w:rsidRDefault="00796151" w:rsidP="00F40430">
      <w:pPr>
        <w:ind w:firstLine="720"/>
        <w:rPr>
          <w:rFonts w:ascii="Times New Roman" w:hAnsi="Times New Roman" w:cs="Times New Roman"/>
        </w:rPr>
      </w:pPr>
      <w:r w:rsidRPr="00394E44">
        <w:rPr>
          <w:rFonts w:ascii="Times New Roman" w:hAnsi="Times New Roman" w:cs="Times New Roman"/>
        </w:rPr>
        <w:t>Education faculty members review an abbreviated version of all teacher education candidates’ performance and self-reported technology skills as well as graduates’ performance based on the alumni and employer surveys every semester. The data are presented to show an overall mean for each key assessment (without showing the number of candidates on each performance level) for every program; i.e., one mean represents the cohort’s performance in all areas of a key assessment. Faculty members discuss strategies for improvement proposed by the Teacher Education Committee</w:t>
      </w:r>
      <w:r w:rsidR="00F40430">
        <w:rPr>
          <w:rFonts w:ascii="Times New Roman" w:hAnsi="Times New Roman" w:cs="Times New Roman"/>
        </w:rPr>
        <w:t xml:space="preserve"> and</w:t>
      </w:r>
      <w:r w:rsidRPr="00394E44">
        <w:rPr>
          <w:rFonts w:ascii="Times New Roman" w:hAnsi="Times New Roman" w:cs="Times New Roman"/>
        </w:rPr>
        <w:t xml:space="preserve"> Secondary Education Committee</w:t>
      </w:r>
      <w:r w:rsidR="00F40430">
        <w:rPr>
          <w:rFonts w:ascii="Times New Roman" w:hAnsi="Times New Roman" w:cs="Times New Roman"/>
        </w:rPr>
        <w:t>.</w:t>
      </w:r>
      <w:r w:rsidRPr="00394E44">
        <w:rPr>
          <w:rFonts w:ascii="Times New Roman" w:hAnsi="Times New Roman" w:cs="Times New Roman"/>
        </w:rPr>
        <w:t xml:space="preserve"> </w:t>
      </w:r>
    </w:p>
    <w:p w14:paraId="68DC81E9" w14:textId="77777777" w:rsidR="00796151" w:rsidRPr="00394E44" w:rsidRDefault="00796151" w:rsidP="009F7678">
      <w:pPr>
        <w:ind w:firstLine="720"/>
        <w:rPr>
          <w:rFonts w:ascii="Times New Roman" w:hAnsi="Times New Roman" w:cs="Times New Roman"/>
        </w:rPr>
      </w:pPr>
      <w:r w:rsidRPr="00394E44">
        <w:rPr>
          <w:rFonts w:ascii="Times New Roman" w:hAnsi="Times New Roman" w:cs="Times New Roman"/>
        </w:rPr>
        <w:t>Similarly to the education faculty meeting, members of the Council on Teacher Education view an abbreviated version of all teacher education program data every semester and discuss and propose additional strategies to improve programs.</w:t>
      </w:r>
    </w:p>
    <w:p w14:paraId="6E70C1A0" w14:textId="77777777" w:rsidR="00796151" w:rsidRPr="00394E44" w:rsidRDefault="00796151" w:rsidP="009F7678">
      <w:pPr>
        <w:ind w:firstLine="720"/>
        <w:rPr>
          <w:rFonts w:ascii="Times New Roman" w:hAnsi="Times New Roman" w:cs="Times New Roman"/>
        </w:rPr>
      </w:pPr>
      <w:r w:rsidRPr="00394E44">
        <w:rPr>
          <w:rFonts w:ascii="Times New Roman" w:hAnsi="Times New Roman" w:cs="Times New Roman"/>
          <w:u w:val="single"/>
        </w:rPr>
        <w:t>EPP Operations:</w:t>
      </w:r>
      <w:r w:rsidRPr="00394E44">
        <w:rPr>
          <w:rFonts w:ascii="Times New Roman" w:hAnsi="Times New Roman" w:cs="Times New Roman"/>
        </w:rPr>
        <w:t xml:space="preserve"> The Council on Teacher Education allows members from CUA and the professional community to discuss issues related to the EPP’s operations, such as interdisciplinary and cross-listed courses, field experiences in all three EPP divisions (education, music, and library), accreditation preparation, and technology.</w:t>
      </w:r>
    </w:p>
    <w:p w14:paraId="76C10C3C" w14:textId="77777777" w:rsidR="00796151" w:rsidRPr="00394E44" w:rsidRDefault="00796151" w:rsidP="009F7678">
      <w:pPr>
        <w:ind w:firstLine="720"/>
        <w:rPr>
          <w:rFonts w:ascii="Times New Roman" w:hAnsi="Times New Roman" w:cs="Times New Roman"/>
        </w:rPr>
        <w:sectPr w:rsidR="00796151" w:rsidRPr="00394E44" w:rsidSect="006E685A">
          <w:pgSz w:w="12240" w:h="15840"/>
          <w:pgMar w:top="720" w:right="1440" w:bottom="720" w:left="720" w:header="720" w:footer="720" w:gutter="0"/>
          <w:cols w:space="720"/>
          <w:titlePg/>
          <w:docGrid w:linePitch="360"/>
        </w:sectPr>
      </w:pPr>
      <w:r w:rsidRPr="00394E44">
        <w:rPr>
          <w:rFonts w:ascii="Times New Roman" w:hAnsi="Times New Roman" w:cs="Times New Roman"/>
        </w:rPr>
        <w:t xml:space="preserve">Education faculty members and the Department of Education Chair’s Advisory Committee view an abbreviated version of the Semester Report, the Annual Key Assessment Findings Report, and the Major Assessment Findings Report and discuss proposed changes recommended by other committees. Senior faculty members of Department of Education Chair’s Advisory Committee discuss all EPP-level issues including the overall quality of </w:t>
      </w:r>
      <w:r w:rsidRPr="00394E44">
        <w:rPr>
          <w:rFonts w:ascii="Times New Roman" w:hAnsi="Times New Roman" w:cs="Times New Roman"/>
          <w:color w:val="000000"/>
        </w:rPr>
        <w:t>EPP</w:t>
      </w:r>
      <w:r w:rsidRPr="00394E44">
        <w:rPr>
          <w:rFonts w:ascii="Times New Roman" w:hAnsi="Times New Roman" w:cs="Times New Roman"/>
        </w:rPr>
        <w:t xml:space="preserve"> operations, program quality, faculty load and teaching assignments, strategic planning, resource and facility management, and faculty recruitment and reviews. The Advisory Committee has the authority of final approval of recommendations (that need additional resources) made by all committees for continuous improvement.</w:t>
      </w:r>
    </w:p>
    <w:p w14:paraId="66FF5667" w14:textId="50752959" w:rsidR="00796151" w:rsidRPr="00394E44" w:rsidRDefault="005F4E0F" w:rsidP="00F3605B">
      <w:pPr>
        <w:rPr>
          <w:rFonts w:ascii="Times New Roman" w:hAnsi="Times New Roman" w:cs="Times New Roman"/>
        </w:rPr>
        <w:sectPr w:rsidR="00796151" w:rsidRPr="00394E44" w:rsidSect="006E685A">
          <w:pgSz w:w="15840" w:h="12240" w:orient="landscape"/>
          <w:pgMar w:top="1440" w:right="720" w:bottom="720" w:left="720" w:header="720" w:footer="720" w:gutter="0"/>
          <w:cols w:space="720"/>
          <w:titlePg/>
          <w:docGrid w:linePitch="360"/>
        </w:sectPr>
      </w:pPr>
      <w:r>
        <w:object w:dxaOrig="13044" w:dyaOrig="10749" w14:anchorId="1AC8ACE5">
          <v:shape id="_x0000_i1026" type="#_x0000_t75" style="width:611.25pt;height:503.25pt" o:ole="">
            <v:imagedata r:id="rId15" o:title=""/>
          </v:shape>
          <o:OLEObject Type="Embed" ProgID="Visio.Drawing.11" ShapeID="_x0000_i1026" DrawAspect="Content" ObjectID="_1545808301" r:id="rId16"/>
        </w:object>
      </w:r>
    </w:p>
    <w:p w14:paraId="6CA289F4" w14:textId="77777777" w:rsidR="00796151" w:rsidRPr="00394E44" w:rsidRDefault="00796151" w:rsidP="0075111A">
      <w:pPr>
        <w:pStyle w:val="Heading1"/>
        <w:rPr>
          <w:rFonts w:ascii="Times New Roman" w:hAnsi="Times New Roman" w:cs="Times New Roman"/>
        </w:rPr>
      </w:pPr>
      <w:r w:rsidRPr="00394E44">
        <w:rPr>
          <w:rFonts w:ascii="Times New Roman" w:hAnsi="Times New Roman" w:cs="Times New Roman"/>
        </w:rPr>
        <w:lastRenderedPageBreak/>
        <w:t>Candidate Proficiencies Aligned with Professional Standards</w:t>
      </w:r>
    </w:p>
    <w:p w14:paraId="32933BFE" w14:textId="77777777" w:rsidR="00796151" w:rsidRPr="00394E44" w:rsidRDefault="00796151" w:rsidP="0075111A">
      <w:pPr>
        <w:ind w:firstLine="360"/>
        <w:rPr>
          <w:rFonts w:ascii="Times New Roman" w:hAnsi="Times New Roman" w:cs="Times New Roman"/>
        </w:rPr>
      </w:pPr>
      <w:r w:rsidRPr="00651BCE">
        <w:rPr>
          <w:rFonts w:ascii="Times New Roman" w:hAnsi="Times New Roman" w:cs="Times New Roman"/>
        </w:rPr>
        <w:t>CUA’s EPP has designed an elaborate yet succinct EPP assessment system with the goal of measuring candidates’ knowledge, skills, and dispositions and monitoring their performance based on professional and CUA conceptual framework standards. (Please note that DC does not have separate state standards but expects universities to implement SPA standards.) Teacher education course syllabi include information on the purpose of every course and explicit goals for student learning. All course syllabi and key assessments reference the 1) CUA conceptual framework standards, 2) InTASC Model Core Teaching Standards as well as 3) the Specialized Professional Association (SPA)</w:t>
      </w:r>
      <w:r w:rsidRPr="00394E44">
        <w:rPr>
          <w:rFonts w:ascii="Times New Roman" w:hAnsi="Times New Roman" w:cs="Times New Roman"/>
        </w:rPr>
        <w:t xml:space="preserve"> standards allowing faculty to both model appropriate use of standards for course and assignment design and to track the </w:t>
      </w:r>
      <w:r w:rsidRPr="00394E44">
        <w:rPr>
          <w:rFonts w:ascii="Times New Roman" w:hAnsi="Times New Roman" w:cs="Times New Roman"/>
          <w:color w:val="000000"/>
        </w:rPr>
        <w:t>EPP</w:t>
      </w:r>
      <w:r w:rsidRPr="00394E44">
        <w:rPr>
          <w:rFonts w:ascii="Times New Roman" w:hAnsi="Times New Roman" w:cs="Times New Roman"/>
        </w:rPr>
        <w:t>’s coverage of its own standards.</w:t>
      </w:r>
    </w:p>
    <w:p w14:paraId="55715DE8" w14:textId="77777777" w:rsidR="00796151" w:rsidRPr="00394E44" w:rsidRDefault="00796151" w:rsidP="0075111A">
      <w:pPr>
        <w:ind w:firstLine="360"/>
        <w:rPr>
          <w:rFonts w:ascii="Times New Roman" w:hAnsi="Times New Roman" w:cs="Times New Roman"/>
        </w:rPr>
      </w:pPr>
      <w:r w:rsidRPr="00394E44">
        <w:rPr>
          <w:rFonts w:ascii="Times New Roman" w:hAnsi="Times New Roman" w:cs="Times New Roman"/>
        </w:rPr>
        <w:t>In connection with SPA reports, Program Coordinators ensure the inclusion and updated alignment of CUA conceptual framework, professional, and InTASC Model Core Teaching Standards with course content, syllabi as well as key assessment templates and scoring guides. When reviewing course content and syllabi, Program Coordinators also take into consideration curricular alignment with licensure testing requirements.</w:t>
      </w:r>
    </w:p>
    <w:p w14:paraId="792C76ED" w14:textId="77777777" w:rsidR="00796151" w:rsidRPr="00394E44" w:rsidRDefault="00796151" w:rsidP="0075111A">
      <w:pPr>
        <w:pStyle w:val="Heading1"/>
        <w:rPr>
          <w:rFonts w:ascii="Times New Roman" w:hAnsi="Times New Roman" w:cs="Times New Roman"/>
        </w:rPr>
      </w:pPr>
      <w:r w:rsidRPr="00394E44">
        <w:rPr>
          <w:rFonts w:ascii="Times New Roman" w:hAnsi="Times New Roman" w:cs="Times New Roman"/>
        </w:rPr>
        <w:t>Goals and Assessment of Student Learning Outcomes</w:t>
      </w:r>
    </w:p>
    <w:p w14:paraId="39DB66A6" w14:textId="77777777" w:rsidR="00796151" w:rsidRPr="00394E44" w:rsidRDefault="00796151" w:rsidP="0075111A">
      <w:pPr>
        <w:ind w:firstLine="360"/>
        <w:rPr>
          <w:rFonts w:ascii="Times New Roman" w:hAnsi="Times New Roman" w:cs="Times New Roman"/>
        </w:rPr>
      </w:pPr>
      <w:r w:rsidRPr="00394E44">
        <w:rPr>
          <w:rFonts w:ascii="Times New Roman" w:hAnsi="Times New Roman" w:cs="Times New Roman"/>
        </w:rPr>
        <w:t xml:space="preserve">The Department of Education has a student learning assessment plan that includes learning goals for each teacher education candidate. </w:t>
      </w:r>
      <w:r>
        <w:rPr>
          <w:rFonts w:ascii="Times New Roman" w:hAnsi="Times New Roman" w:cs="Times New Roman"/>
        </w:rPr>
        <w:t xml:space="preserve">The Goals and Assessment of Student Learning Outcomes documents for both the undergraduate and graduate programs describe the identified goals and selected assessment instruments in each program in detail. </w:t>
      </w:r>
      <w:r w:rsidRPr="00394E44">
        <w:rPr>
          <w:rFonts w:ascii="Times New Roman" w:hAnsi="Times New Roman" w:cs="Times New Roman"/>
        </w:rPr>
        <w:t>Candidates are expected to</w:t>
      </w:r>
    </w:p>
    <w:p w14:paraId="30FDAE38" w14:textId="77777777" w:rsidR="00796151" w:rsidRPr="00394E44" w:rsidRDefault="00796151" w:rsidP="0075111A">
      <w:pPr>
        <w:pStyle w:val="ListParagraph"/>
        <w:numPr>
          <w:ilvl w:val="0"/>
          <w:numId w:val="68"/>
        </w:numPr>
        <w:rPr>
          <w:rFonts w:ascii="Times New Roman" w:hAnsi="Times New Roman" w:cs="Times New Roman"/>
        </w:rPr>
      </w:pPr>
      <w:r w:rsidRPr="00394E44">
        <w:rPr>
          <w:rFonts w:ascii="Times New Roman" w:hAnsi="Times New Roman" w:cs="Times New Roman"/>
        </w:rPr>
        <w:t>Demonstrate sufficient knowledge of the content they are prepared to teach to help all P-12 students meet standards appropriate to either early childhood, elementary, secondary education, special education, and early childhood special education;</w:t>
      </w:r>
    </w:p>
    <w:p w14:paraId="0F1171DD" w14:textId="77777777" w:rsidR="00796151" w:rsidRPr="00394E44" w:rsidRDefault="00796151" w:rsidP="0075111A">
      <w:pPr>
        <w:pStyle w:val="ListParagraph"/>
        <w:numPr>
          <w:ilvl w:val="0"/>
          <w:numId w:val="68"/>
        </w:numPr>
        <w:rPr>
          <w:rFonts w:ascii="Times New Roman" w:hAnsi="Times New Roman" w:cs="Times New Roman"/>
        </w:rPr>
      </w:pPr>
      <w:r w:rsidRPr="00394E44">
        <w:rPr>
          <w:rFonts w:ascii="Times New Roman" w:hAnsi="Times New Roman" w:cs="Times New Roman"/>
        </w:rPr>
        <w:t>Apply content-specific pedagogical knowledge and skills to teach their subject matter meaningfully so that all P-12 students can learn. This includes using a broad range of effective instructional strategies and practices, integrating technology and considering the needs of the family, school, and community;</w:t>
      </w:r>
    </w:p>
    <w:p w14:paraId="2B49E4C2" w14:textId="77777777" w:rsidR="00796151" w:rsidRPr="00394E44" w:rsidRDefault="00796151" w:rsidP="0075111A">
      <w:pPr>
        <w:pStyle w:val="ListParagraph"/>
        <w:numPr>
          <w:ilvl w:val="0"/>
          <w:numId w:val="68"/>
        </w:numPr>
        <w:rPr>
          <w:rFonts w:ascii="Times New Roman" w:hAnsi="Times New Roman" w:cs="Times New Roman"/>
        </w:rPr>
      </w:pPr>
      <w:r w:rsidRPr="00394E44">
        <w:rPr>
          <w:rFonts w:ascii="Times New Roman" w:hAnsi="Times New Roman" w:cs="Times New Roman"/>
        </w:rPr>
        <w:t>Focus on P-12 student learning by systematically monitoring student progress and adjusting instruction accordingly;</w:t>
      </w:r>
    </w:p>
    <w:p w14:paraId="4CD9A62A" w14:textId="77777777" w:rsidR="00796151" w:rsidRPr="00394E44" w:rsidRDefault="00796151" w:rsidP="0075111A">
      <w:pPr>
        <w:pStyle w:val="ListParagraph"/>
        <w:numPr>
          <w:ilvl w:val="0"/>
          <w:numId w:val="68"/>
        </w:numPr>
        <w:rPr>
          <w:rFonts w:ascii="Times New Roman" w:hAnsi="Times New Roman" w:cs="Times New Roman"/>
        </w:rPr>
      </w:pPr>
      <w:r w:rsidRPr="00394E44">
        <w:rPr>
          <w:rFonts w:ascii="Times New Roman" w:hAnsi="Times New Roman" w:cs="Times New Roman"/>
        </w:rPr>
        <w:t>Be familiar with the professional dispositions, which CUA and applicable professional associations expect and demonstrate these dispositions in their classroom behaviors and relationships with students, families, colleagues, and communities, and</w:t>
      </w:r>
    </w:p>
    <w:p w14:paraId="54C8823B" w14:textId="77777777" w:rsidR="00796151" w:rsidRPr="00394E44" w:rsidRDefault="00796151" w:rsidP="0075111A">
      <w:pPr>
        <w:pStyle w:val="ListParagraph"/>
        <w:numPr>
          <w:ilvl w:val="0"/>
          <w:numId w:val="68"/>
        </w:numPr>
        <w:rPr>
          <w:rFonts w:ascii="Times New Roman" w:hAnsi="Times New Roman" w:cs="Times New Roman"/>
        </w:rPr>
      </w:pPr>
      <w:r w:rsidRPr="00394E44">
        <w:rPr>
          <w:rFonts w:ascii="Times New Roman" w:hAnsi="Times New Roman" w:cs="Times New Roman"/>
        </w:rPr>
        <w:t xml:space="preserve">Be familiar with CUA’s conceptual framework and use their reflective skills to guide and improve their own practice. </w:t>
      </w:r>
    </w:p>
    <w:p w14:paraId="2B38FDA2" w14:textId="77777777" w:rsidR="00796151" w:rsidRPr="00394E44" w:rsidRDefault="00796151" w:rsidP="0075111A">
      <w:pPr>
        <w:ind w:firstLine="360"/>
        <w:rPr>
          <w:rFonts w:ascii="Times New Roman" w:hAnsi="Times New Roman" w:cs="Times New Roman"/>
        </w:rPr>
      </w:pPr>
      <w:r w:rsidRPr="00394E44">
        <w:rPr>
          <w:rFonts w:ascii="Times New Roman" w:hAnsi="Times New Roman" w:cs="Times New Roman"/>
        </w:rPr>
        <w:lastRenderedPageBreak/>
        <w:t xml:space="preserve">These learning goals are included in education course syllabi, which are aligned with InTASC, Specialized Professional Association (SPA), and conceptual framework standards. Faculty discuss their course syllabi and the content of their courses at the Teacher Education Committee and the Spring Semester Junior Methods meeting, and the administrative assistant of the Chair of the Department of Education posts all course syllabi on CUA’s Course Syllabus Manager at </w:t>
      </w:r>
      <w:hyperlink r:id="rId17" w:history="1">
        <w:r w:rsidRPr="00394E44">
          <w:rPr>
            <w:rStyle w:val="Hyperlink"/>
            <w:rFonts w:ascii="Times New Roman" w:hAnsi="Times New Roman" w:cs="Times New Roman"/>
          </w:rPr>
          <w:t>https://secure.cua.edu/syllabi/login.cfm</w:t>
        </w:r>
      </w:hyperlink>
      <w:r w:rsidRPr="00394E44">
        <w:rPr>
          <w:rFonts w:ascii="Times New Roman" w:hAnsi="Times New Roman" w:cs="Times New Roman"/>
        </w:rPr>
        <w:t xml:space="preserve"> for ready access for faculty, staff, and students.</w:t>
      </w:r>
    </w:p>
    <w:p w14:paraId="4466EE6B" w14:textId="77777777" w:rsidR="00796151" w:rsidRPr="00394E44" w:rsidRDefault="00796151" w:rsidP="0075111A">
      <w:pPr>
        <w:ind w:firstLine="360"/>
        <w:rPr>
          <w:rFonts w:ascii="Times New Roman" w:hAnsi="Times New Roman" w:cs="Times New Roman"/>
        </w:rPr>
      </w:pPr>
      <w:r w:rsidRPr="00394E44">
        <w:rPr>
          <w:rFonts w:ascii="Times New Roman" w:hAnsi="Times New Roman" w:cs="Times New Roman"/>
        </w:rPr>
        <w:t>Key assessments are administered in courses, and data from key assessment scoring guides on course assignments and in field experiences are collected at each decision point (gate) in LiveText, analyzed by Program Coordinators, and dis/aggregated by the Director of Teacher Education to be included in the Semester Report, Annual Key Assessment Findings Report and Major Assessment Findings Report, which are shared with various stakeholders. See a list of key assessments in each program in Appendix B. All key assessment templates and scoring guides are available in LiveText.</w:t>
      </w:r>
    </w:p>
    <w:p w14:paraId="3BD54C0C" w14:textId="77777777" w:rsidR="00796151" w:rsidRPr="00394E44" w:rsidRDefault="00796151" w:rsidP="0075111A">
      <w:pPr>
        <w:ind w:firstLine="360"/>
        <w:rPr>
          <w:rFonts w:ascii="Times New Roman" w:hAnsi="Times New Roman" w:cs="Times New Roman"/>
        </w:rPr>
      </w:pPr>
      <w:r w:rsidRPr="00394E44">
        <w:rPr>
          <w:rFonts w:ascii="Times New Roman" w:hAnsi="Times New Roman" w:cs="Times New Roman"/>
        </w:rPr>
        <w:t>All key assessments, such the lesson plan, thematic unit, action research paper, and electronic portfolio, specify assessment criteria for each performance level (i.e., exceeding expectations, meeting expectations, and acquiring skill). Candidates must meet minimum expectations on all key assessments at each gate. The grading policy states that a</w:t>
      </w:r>
      <w:r w:rsidRPr="00394E44">
        <w:rPr>
          <w:rFonts w:ascii="Times New Roman" w:hAnsi="Times New Roman" w:cs="Times New Roman"/>
          <w:lang w:eastAsia="en-US"/>
        </w:rPr>
        <w:t xml:space="preserve"> candidate passes a key assessment if the following criteria are met:</w:t>
      </w:r>
    </w:p>
    <w:p w14:paraId="00D345A6" w14:textId="77777777" w:rsidR="00796151" w:rsidRPr="00394E44" w:rsidRDefault="00796151" w:rsidP="0075111A">
      <w:pPr>
        <w:pStyle w:val="ListParagraph"/>
        <w:numPr>
          <w:ilvl w:val="0"/>
          <w:numId w:val="18"/>
        </w:numPr>
        <w:rPr>
          <w:rFonts w:ascii="Times New Roman" w:hAnsi="Times New Roman" w:cs="Times New Roman"/>
        </w:rPr>
      </w:pPr>
      <w:r w:rsidRPr="00394E44">
        <w:rPr>
          <w:rFonts w:ascii="Times New Roman" w:hAnsi="Times New Roman" w:cs="Times New Roman"/>
          <w:lang w:eastAsia="en-US"/>
        </w:rPr>
        <w:t>80% of the items meet expectations (2 points) on the scoring guide,</w:t>
      </w:r>
    </w:p>
    <w:p w14:paraId="4423AA40" w14:textId="77777777" w:rsidR="00796151" w:rsidRPr="00394E44" w:rsidRDefault="00796151" w:rsidP="0075111A">
      <w:pPr>
        <w:pStyle w:val="ListParagraph"/>
        <w:numPr>
          <w:ilvl w:val="0"/>
          <w:numId w:val="18"/>
        </w:numPr>
        <w:rPr>
          <w:rFonts w:ascii="Times New Roman" w:hAnsi="Times New Roman" w:cs="Times New Roman"/>
        </w:rPr>
      </w:pPr>
      <w:r w:rsidRPr="00394E44">
        <w:rPr>
          <w:rFonts w:ascii="Times New Roman" w:hAnsi="Times New Roman" w:cs="Times New Roman"/>
          <w:lang w:eastAsia="en-US"/>
        </w:rPr>
        <w:t>The mean is at least 2.00, and</w:t>
      </w:r>
    </w:p>
    <w:p w14:paraId="274734E4" w14:textId="77777777" w:rsidR="00796151" w:rsidRPr="00394E44" w:rsidRDefault="00796151" w:rsidP="0075111A">
      <w:pPr>
        <w:pStyle w:val="ListParagraph"/>
        <w:numPr>
          <w:ilvl w:val="0"/>
          <w:numId w:val="18"/>
        </w:numPr>
        <w:rPr>
          <w:rFonts w:ascii="Times New Roman" w:hAnsi="Times New Roman" w:cs="Times New Roman"/>
        </w:rPr>
      </w:pPr>
      <w:r w:rsidRPr="00394E44">
        <w:rPr>
          <w:rFonts w:ascii="Times New Roman" w:hAnsi="Times New Roman" w:cs="Times New Roman"/>
          <w:lang w:eastAsia="en-US"/>
        </w:rPr>
        <w:t>Critical elements (identified on each scoring guide) meet expectations.</w:t>
      </w:r>
    </w:p>
    <w:p w14:paraId="71C4D363" w14:textId="77777777" w:rsidR="00796151" w:rsidRPr="00394E44" w:rsidRDefault="00796151" w:rsidP="0075111A">
      <w:pPr>
        <w:rPr>
          <w:rFonts w:ascii="Times New Roman" w:hAnsi="Times New Roman" w:cs="Times New Roman"/>
        </w:rPr>
      </w:pPr>
      <w:r w:rsidRPr="00394E44">
        <w:rPr>
          <w:rFonts w:ascii="Times New Roman" w:hAnsi="Times New Roman" w:cs="Times New Roman"/>
        </w:rPr>
        <w:t>If these conditions are not met, the candidate needs to revise the assignment, and the original scores will remain in the LiveText database.</w:t>
      </w:r>
    </w:p>
    <w:p w14:paraId="26EE5E86" w14:textId="77777777" w:rsidR="00796151" w:rsidRPr="00394E44" w:rsidRDefault="00796151" w:rsidP="0075111A">
      <w:pPr>
        <w:ind w:firstLine="360"/>
        <w:rPr>
          <w:rFonts w:ascii="Times New Roman" w:hAnsi="Times New Roman" w:cs="Times New Roman"/>
        </w:rPr>
      </w:pPr>
      <w:r w:rsidRPr="00394E44">
        <w:rPr>
          <w:rFonts w:ascii="Times New Roman" w:hAnsi="Times New Roman" w:cs="Times New Roman"/>
        </w:rPr>
        <w:t>Key assessments, administered in teacher education courses and aligned with the afore-mentioned goals for student learning as well as InTASC, conceptual framework, and SPA standards, provide candidate performance-based assessment data as evidence of candidates’ ability to attain the above listed CUA learning goals as well as standards delineated in CUA’s conceptual framework, InTASC, and Specialized Professional Associations.</w:t>
      </w:r>
    </w:p>
    <w:p w14:paraId="21AD0157" w14:textId="77777777" w:rsidR="00796151" w:rsidRPr="00394E44" w:rsidRDefault="00796151" w:rsidP="0075111A">
      <w:pPr>
        <w:pStyle w:val="Heading1"/>
        <w:rPr>
          <w:rFonts w:ascii="Times New Roman" w:hAnsi="Times New Roman" w:cs="Times New Roman"/>
        </w:rPr>
      </w:pPr>
      <w:r w:rsidRPr="00394E44">
        <w:rPr>
          <w:rFonts w:ascii="Times New Roman" w:hAnsi="Times New Roman" w:cs="Times New Roman"/>
        </w:rPr>
        <w:t>Use of Information Technologies</w:t>
      </w:r>
    </w:p>
    <w:p w14:paraId="05192519" w14:textId="77777777" w:rsidR="00796151" w:rsidRPr="00394E44" w:rsidRDefault="00796151" w:rsidP="0075111A">
      <w:pPr>
        <w:widowControl w:val="0"/>
        <w:autoSpaceDE w:val="0"/>
        <w:autoSpaceDN w:val="0"/>
        <w:adjustRightInd w:val="0"/>
        <w:spacing w:after="240"/>
        <w:ind w:firstLine="360"/>
        <w:rPr>
          <w:rFonts w:ascii="Times New Roman" w:hAnsi="Times New Roman" w:cs="Times New Roman"/>
        </w:rPr>
      </w:pPr>
      <w:r w:rsidRPr="00394E44">
        <w:rPr>
          <w:rFonts w:ascii="Times New Roman" w:hAnsi="Times New Roman" w:cs="Times New Roman"/>
        </w:rPr>
        <w:t>CUA’s EPP</w:t>
      </w:r>
      <w:r w:rsidRPr="00394E44">
        <w:rPr>
          <w:rFonts w:ascii="Times New Roman" w:hAnsi="Times New Roman" w:cs="Times New Roman"/>
          <w:color w:val="000000"/>
        </w:rPr>
        <w:t xml:space="preserve"> uses </w:t>
      </w:r>
      <w:r w:rsidRPr="00394E44">
        <w:rPr>
          <w:rFonts w:ascii="Times New Roman" w:hAnsi="Times New Roman" w:cs="Times New Roman"/>
          <w:i/>
          <w:iCs/>
          <w:color w:val="000000"/>
        </w:rPr>
        <w:t>LiveText,</w:t>
      </w:r>
      <w:r w:rsidRPr="00394E44">
        <w:rPr>
          <w:rFonts w:ascii="Times New Roman" w:hAnsi="Times New Roman" w:cs="Times New Roman"/>
          <w:color w:val="000000"/>
        </w:rPr>
        <w:t xml:space="preserve"> a web-based </w:t>
      </w:r>
      <w:r w:rsidRPr="00394E44">
        <w:rPr>
          <w:rFonts w:ascii="Times New Roman" w:hAnsi="Times New Roman" w:cs="Times New Roman"/>
        </w:rPr>
        <w:t xml:space="preserve">tool </w:t>
      </w:r>
      <w:r w:rsidRPr="00394E44">
        <w:rPr>
          <w:rFonts w:ascii="Times New Roman" w:hAnsi="Times New Roman" w:cs="Times New Roman"/>
          <w:color w:val="000000"/>
        </w:rPr>
        <w:t xml:space="preserve">to collect, analyze, aggregate, and disaggregate systematically all applicant qualifications, candidate performance, graduate competencies, and EPP operations data. </w:t>
      </w:r>
      <w:r w:rsidRPr="00394E44">
        <w:rPr>
          <w:rFonts w:ascii="Times New Roman" w:hAnsi="Times New Roman" w:cs="Times New Roman"/>
        </w:rPr>
        <w:t xml:space="preserve">LiveText is a suite of web-based tools for (1) creating assignments and scoring guides to assess candidate performance, (2) managing data collection and analysis on individual, course, program and </w:t>
      </w:r>
      <w:r w:rsidRPr="00394E44">
        <w:rPr>
          <w:rFonts w:ascii="Times New Roman" w:hAnsi="Times New Roman" w:cs="Times New Roman"/>
          <w:color w:val="000000"/>
        </w:rPr>
        <w:t>EPP</w:t>
      </w:r>
      <w:r w:rsidRPr="00394E44">
        <w:rPr>
          <w:rFonts w:ascii="Times New Roman" w:hAnsi="Times New Roman" w:cs="Times New Roman"/>
        </w:rPr>
        <w:t xml:space="preserve"> levels, and (3) developing an online exhibit room for accreditation visits. From lesson plans, portfolios, and papers to scoring guides, surveys, and accreditation data reporting, this web-based environment offers a wide range of functions and capabilities to meet the technological expectations set forth by the Council for the Accreditation of Educator Preparation </w:t>
      </w:r>
      <w:r w:rsidRPr="00394E44">
        <w:rPr>
          <w:rFonts w:ascii="Times New Roman" w:hAnsi="Times New Roman" w:cs="Times New Roman"/>
        </w:rPr>
        <w:lastRenderedPageBreak/>
        <w:t>(CAEP).</w:t>
      </w:r>
    </w:p>
    <w:p w14:paraId="30B0F64B" w14:textId="77777777" w:rsidR="00796151" w:rsidRPr="00394E44" w:rsidRDefault="00796151" w:rsidP="0075111A">
      <w:pPr>
        <w:ind w:firstLine="360"/>
        <w:rPr>
          <w:rFonts w:ascii="Times New Roman" w:hAnsi="Times New Roman" w:cs="Times New Roman"/>
        </w:rPr>
      </w:pPr>
      <w:r w:rsidRPr="00394E44">
        <w:rPr>
          <w:rFonts w:ascii="Times New Roman" w:hAnsi="Times New Roman" w:cs="Times New Roman"/>
        </w:rPr>
        <w:t>Both faculty and candidates receive training and ongoing support for using LiveText from the Director of Teacher Education who is also the LiveText coordinator. Moreover, LiveText provides excellent technical support and customer service using online training materials and video tutorials as well as immediate phone access to their technology support team. The Director of Teacher Education is engaged in professional development in LiveText through regular attendance at LiveText conferences, LiveText professional development opportunities, communication with LiveText members, and an occasional on-campus visit from CUA’s LiveText implementation specialist.</w:t>
      </w:r>
    </w:p>
    <w:p w14:paraId="0FE5564B" w14:textId="77777777" w:rsidR="00796151" w:rsidRPr="00394E44" w:rsidRDefault="00796151" w:rsidP="0075111A">
      <w:pPr>
        <w:ind w:firstLine="360"/>
        <w:rPr>
          <w:rFonts w:ascii="Times New Roman" w:hAnsi="Times New Roman" w:cs="Times New Roman"/>
        </w:rPr>
      </w:pPr>
      <w:r w:rsidRPr="00394E44">
        <w:rPr>
          <w:rFonts w:ascii="Times New Roman" w:hAnsi="Times New Roman" w:cs="Times New Roman"/>
        </w:rPr>
        <w:t>Faculty members also use Blackboard in their courses to post course information, deliver content, support candidate discussions in between classes, assess candidate proficiencies, and post grades.</w:t>
      </w:r>
    </w:p>
    <w:p w14:paraId="6C2C33D1" w14:textId="77777777" w:rsidR="00796151" w:rsidRPr="00394E44" w:rsidRDefault="00796151" w:rsidP="0075111A">
      <w:pPr>
        <w:pStyle w:val="Heading1"/>
        <w:rPr>
          <w:rFonts w:ascii="Times New Roman" w:hAnsi="Times New Roman" w:cs="Times New Roman"/>
        </w:rPr>
      </w:pPr>
      <w:r w:rsidRPr="00394E44">
        <w:rPr>
          <w:rFonts w:ascii="Times New Roman" w:hAnsi="Times New Roman" w:cs="Times New Roman"/>
        </w:rPr>
        <w:t>Assessment Cycle at CUA</w:t>
      </w:r>
    </w:p>
    <w:p w14:paraId="76CCB815" w14:textId="77777777" w:rsidR="00796151" w:rsidRPr="00394E44" w:rsidRDefault="00796151" w:rsidP="0075111A">
      <w:pPr>
        <w:ind w:firstLine="360"/>
        <w:rPr>
          <w:rFonts w:ascii="Times New Roman" w:hAnsi="Times New Roman" w:cs="Times New Roman"/>
        </w:rPr>
      </w:pPr>
      <w:r w:rsidRPr="00394E44">
        <w:rPr>
          <w:rFonts w:ascii="Times New Roman" w:hAnsi="Times New Roman" w:cs="Times New Roman"/>
        </w:rPr>
        <w:t xml:space="preserve">CUA’s assessment cycle is briefly described here based on a document entitled </w:t>
      </w:r>
      <w:r w:rsidRPr="00394E44">
        <w:rPr>
          <w:rFonts w:ascii="Times New Roman" w:hAnsi="Times New Roman" w:cs="Times New Roman"/>
          <w:i/>
          <w:iCs/>
        </w:rPr>
        <w:t>Student Learning Assessment Plan</w:t>
      </w:r>
      <w:r w:rsidRPr="00394E44">
        <w:rPr>
          <w:rFonts w:ascii="Times New Roman" w:hAnsi="Times New Roman" w:cs="Times New Roman"/>
        </w:rPr>
        <w:t xml:space="preserve"> (Fall 2011 version) from the website of the Office of Planning, Institutional Research, and Student Learning Outcomes Assessment at </w:t>
      </w:r>
      <w:hyperlink r:id="rId18" w:history="1">
        <w:r w:rsidRPr="00394E44">
          <w:rPr>
            <w:rStyle w:val="Hyperlink"/>
            <w:rFonts w:ascii="Times New Roman" w:hAnsi="Times New Roman" w:cs="Times New Roman"/>
            <w:color w:val="auto"/>
          </w:rPr>
          <w:t>http://pir.cua.edu/res/docs/learning-plans/Student-Learning-Outcomes-Assessment-Plan-Fall-2011.pdf</w:t>
        </w:r>
      </w:hyperlink>
      <w:r w:rsidRPr="00394E44">
        <w:rPr>
          <w:rFonts w:ascii="Times New Roman" w:hAnsi="Times New Roman" w:cs="Times New Roman"/>
        </w:rPr>
        <w:t>.</w:t>
      </w:r>
    </w:p>
    <w:p w14:paraId="26BEF1D8" w14:textId="77777777" w:rsidR="00796151" w:rsidRPr="00394E44" w:rsidRDefault="00796151" w:rsidP="0075111A">
      <w:pPr>
        <w:ind w:firstLine="360"/>
        <w:rPr>
          <w:rFonts w:ascii="Times New Roman" w:hAnsi="Times New Roman" w:cs="Times New Roman"/>
        </w:rPr>
      </w:pPr>
      <w:r w:rsidRPr="00394E44">
        <w:rPr>
          <w:rFonts w:ascii="Times New Roman" w:hAnsi="Times New Roman" w:cs="Times New Roman"/>
        </w:rPr>
        <w:t>In CUA’s four-step student learning outcomes cycle, first, faculty members establish distinctly articulated student learning goals that describe the knowledge, skills and competencies that students should demonstrate in order to complete a course, general education requirement, or degree program successfully. Faculty also develop relevant measures to determine whether students achieve course goals. Second, faculty, departments, or schools as well as Campus Life support student learning and achievement of learning goals by offering courses, programs, and experiences for students. Third, faculty assess student learning using assessment instruments identified prior to the course being offered. The cycle ends and begins again with the analysis of assessment data that are used to reflect on student learning and design strategies to enhance learning, teaching, course content, and curriculum development. These data-based decisions impact future distribution of faculty, departmental, school, and university resources.</w:t>
      </w:r>
    </w:p>
    <w:p w14:paraId="0650BAD2" w14:textId="77777777" w:rsidR="00796151" w:rsidRPr="00394E44" w:rsidRDefault="00796151" w:rsidP="0075111A">
      <w:pPr>
        <w:ind w:firstLine="360"/>
        <w:rPr>
          <w:rFonts w:ascii="Times New Roman" w:hAnsi="Times New Roman" w:cs="Times New Roman"/>
        </w:rPr>
      </w:pPr>
      <w:r w:rsidRPr="00394E44">
        <w:rPr>
          <w:rFonts w:ascii="Times New Roman" w:hAnsi="Times New Roman" w:cs="Times New Roman"/>
        </w:rPr>
        <w:t>The EPP</w:t>
      </w:r>
      <w:r>
        <w:rPr>
          <w:rFonts w:ascii="Times New Roman" w:hAnsi="Times New Roman" w:cs="Times New Roman"/>
        </w:rPr>
        <w:t>’s</w:t>
      </w:r>
      <w:r w:rsidRPr="00394E44">
        <w:rPr>
          <w:rFonts w:ascii="Times New Roman" w:hAnsi="Times New Roman" w:cs="Times New Roman"/>
        </w:rPr>
        <w:t xml:space="preserve"> Annual Key Assessment Findings Report and the Major Assessment Findings Report</w:t>
      </w:r>
      <w:r>
        <w:rPr>
          <w:rFonts w:ascii="Times New Roman" w:hAnsi="Times New Roman" w:cs="Times New Roman"/>
        </w:rPr>
        <w:t xml:space="preserve"> (described in detail in Section 15)</w:t>
      </w:r>
      <w:r w:rsidRPr="00394E44">
        <w:rPr>
          <w:rFonts w:ascii="Times New Roman" w:hAnsi="Times New Roman" w:cs="Times New Roman"/>
        </w:rPr>
        <w:t xml:space="preserve"> become part of this University-wide assessment plan that is archived and continuously updated on the website of the Office of Planning, Institutional Research, and Student Learning Outcomes Assessment. A detailed description of the University’s conceptual framework for student learning assessment and a current implementation framework is included in the </w:t>
      </w:r>
      <w:r w:rsidRPr="00394E44">
        <w:rPr>
          <w:rFonts w:ascii="Times New Roman" w:hAnsi="Times New Roman" w:cs="Times New Roman"/>
          <w:i/>
          <w:iCs/>
        </w:rPr>
        <w:t>Student Learning Assessment Plan</w:t>
      </w:r>
      <w:r w:rsidRPr="00394E44">
        <w:rPr>
          <w:rFonts w:ascii="Times New Roman" w:hAnsi="Times New Roman" w:cs="Times New Roman"/>
        </w:rPr>
        <w:t xml:space="preserve"> referenced above.</w:t>
      </w:r>
    </w:p>
    <w:p w14:paraId="621BCB7A" w14:textId="77777777" w:rsidR="00796151" w:rsidRPr="00394E44" w:rsidRDefault="00796151" w:rsidP="0075111A">
      <w:pPr>
        <w:ind w:firstLine="360"/>
        <w:rPr>
          <w:rFonts w:ascii="Times New Roman" w:hAnsi="Times New Roman" w:cs="Times New Roman"/>
        </w:rPr>
      </w:pPr>
      <w:r w:rsidRPr="00394E44">
        <w:rPr>
          <w:rFonts w:ascii="Times New Roman" w:hAnsi="Times New Roman" w:cs="Times New Roman"/>
        </w:rPr>
        <w:t xml:space="preserve">Embedded in CUA’s university-wide assessment plan is the EPP’s assessment plan. All assessments are designed, monitored, and revised on a regular basis using a systematic approach. Program Coordinators have the primary responsibility to create assessment instruments (both templates and scoring guides), and most often they involve </w:t>
      </w:r>
      <w:r w:rsidRPr="00394E44">
        <w:rPr>
          <w:rFonts w:ascii="Times New Roman" w:hAnsi="Times New Roman" w:cs="Times New Roman"/>
        </w:rPr>
        <w:lastRenderedPageBreak/>
        <w:t>faculty members having expertise in various areas and teaching the courses in which the key assessments are administered.</w:t>
      </w:r>
    </w:p>
    <w:p w14:paraId="5F59E235" w14:textId="77777777" w:rsidR="00796151" w:rsidRPr="00394E44" w:rsidRDefault="00796151" w:rsidP="0075111A">
      <w:pPr>
        <w:ind w:firstLine="360"/>
        <w:rPr>
          <w:rFonts w:ascii="Times New Roman" w:hAnsi="Times New Roman" w:cs="Times New Roman"/>
        </w:rPr>
      </w:pPr>
      <w:r w:rsidRPr="00394E44">
        <w:rPr>
          <w:rFonts w:ascii="Times New Roman" w:hAnsi="Times New Roman" w:cs="Times New Roman"/>
        </w:rPr>
        <w:t>Program Coordinators and assisting faculty take into consideration various factors in the design and revision of assessment instruments: 1) alignment with CUA conceptual framework standards, 2) alignment with SPA standards, 3) alignment with InTASC standards, 4) fair and unbiased nature of assessment, 5) alignment between assignment template and scoring guide, and 6) measurement of identified outcomes.</w:t>
      </w:r>
    </w:p>
    <w:p w14:paraId="1647F1C2" w14:textId="77777777" w:rsidR="00796151" w:rsidRPr="00394E44" w:rsidRDefault="00796151" w:rsidP="0075111A">
      <w:pPr>
        <w:ind w:firstLine="360"/>
        <w:rPr>
          <w:rFonts w:ascii="Times New Roman" w:hAnsi="Times New Roman" w:cs="Times New Roman"/>
        </w:rPr>
      </w:pPr>
      <w:r w:rsidRPr="00394E44">
        <w:rPr>
          <w:rFonts w:ascii="Times New Roman" w:hAnsi="Times New Roman" w:cs="Times New Roman"/>
        </w:rPr>
        <w:t xml:space="preserve">With input from program faculty and approved by appropriate committees, Program Coordinators decide 1) which faculty member administers the key assessment in which course, 2) in which semester the key assessment is administered, 3) how many times the key assessment is administered in one course, and 4) how data are entered in LiveText.  Members of the Teacher Education Committee have determined the minimum passing score for each key assessment and the consequences for not meeting expectations on an </w:t>
      </w:r>
      <w:r w:rsidRPr="00FD61B7">
        <w:rPr>
          <w:rFonts w:ascii="Times New Roman" w:hAnsi="Times New Roman" w:cs="Times New Roman"/>
        </w:rPr>
        <w:t>assignment (described in Section 9).</w:t>
      </w:r>
    </w:p>
    <w:p w14:paraId="61126588" w14:textId="5AF0E39D" w:rsidR="00796151" w:rsidRPr="00394E44" w:rsidRDefault="00796151" w:rsidP="0075111A">
      <w:pPr>
        <w:ind w:firstLine="360"/>
        <w:rPr>
          <w:rFonts w:ascii="Times New Roman" w:hAnsi="Times New Roman" w:cs="Times New Roman"/>
        </w:rPr>
      </w:pPr>
      <w:r w:rsidRPr="00394E44">
        <w:rPr>
          <w:rFonts w:ascii="Times New Roman" w:hAnsi="Times New Roman" w:cs="Times New Roman"/>
        </w:rPr>
        <w:t xml:space="preserve">When data are amassed, the Office of the Director of Teacher Education runs the data analyses and share them with Program Coordinators, who then examine their program-specific data, write their findings, and recommend changes for program improvement. These findings are submitted to the Director of Teacher Education who compiles a report (Semester Report, Annual Key Assessment Findings Report or the Major Assessment Findings Report), which is then shared with multiple stakeholders at the following committees and meetings: Advisory Committee, Teacher Education Committee, Council on Teacher Education, Secondary Education Committee, as well as the education faculty meeting. The hierarchy and description of these committees and the format of the </w:t>
      </w:r>
      <w:r w:rsidRPr="003E18A9">
        <w:rPr>
          <w:rFonts w:ascii="Times New Roman" w:hAnsi="Times New Roman" w:cs="Times New Roman"/>
        </w:rPr>
        <w:t>reports are described in detail in Sections 5, 6 and 15.</w:t>
      </w:r>
    </w:p>
    <w:p w14:paraId="19CE0C3E" w14:textId="77777777" w:rsidR="00796151" w:rsidRPr="00394E44" w:rsidRDefault="00796151" w:rsidP="0075111A">
      <w:pPr>
        <w:ind w:firstLine="360"/>
        <w:rPr>
          <w:rFonts w:ascii="Times New Roman" w:hAnsi="Times New Roman" w:cs="Times New Roman"/>
        </w:rPr>
      </w:pPr>
      <w:r w:rsidRPr="00394E44">
        <w:rPr>
          <w:rFonts w:ascii="Times New Roman" w:hAnsi="Times New Roman" w:cs="Times New Roman"/>
        </w:rPr>
        <w:t>When the committees review the analyzed data, they consider 1) how previously suggested changes for program improvement were implemented and whether they reflect changes in candidate performance data, 2) what the current data demonstrate about candidate proficiencies and graduate qualifications and whether a particular assessment is an accurate measure of identified and intended professional outcomes, 3) if there are areas for improvement in terms of the fair, consistent, and non-biased nature of each instrument, 4) if the cycle, administration, and nature of assessment can be made more efficient and effective, and 5) what future programmatic changes are needed based on the data to further enhance the quality of each teacher education program.</w:t>
      </w:r>
    </w:p>
    <w:p w14:paraId="10B86757" w14:textId="77777777" w:rsidR="00796151" w:rsidRPr="006F5A45" w:rsidRDefault="00796151" w:rsidP="000412AD">
      <w:pPr>
        <w:ind w:firstLine="360"/>
        <w:rPr>
          <w:rFonts w:ascii="Times New Roman" w:hAnsi="Times New Roman" w:cs="Times New Roman"/>
        </w:rPr>
      </w:pPr>
      <w:r w:rsidRPr="00394E44">
        <w:rPr>
          <w:rFonts w:ascii="Times New Roman" w:hAnsi="Times New Roman" w:cs="Times New Roman"/>
        </w:rPr>
        <w:t>The annual schedule for the assessment cycle at the Department of Education includes the dates and activities that faculty, program coordinators, and all committees follow. The following table includes in separate columns activities related to data collection and reporting in a given semester.</w:t>
      </w:r>
    </w:p>
    <w:p w14:paraId="0D612CA8" w14:textId="77777777" w:rsidR="00932584" w:rsidRDefault="00932584" w:rsidP="0075111A">
      <w:pPr>
        <w:ind w:firstLine="360"/>
        <w:jc w:val="center"/>
        <w:rPr>
          <w:rFonts w:ascii="Times New Roman" w:hAnsi="Times New Roman" w:cs="Times New Roman"/>
          <w:b/>
          <w:bCs/>
        </w:rPr>
      </w:pPr>
    </w:p>
    <w:p w14:paraId="63FAD769" w14:textId="77777777" w:rsidR="00932584" w:rsidRDefault="00932584" w:rsidP="0075111A">
      <w:pPr>
        <w:ind w:firstLine="360"/>
        <w:jc w:val="center"/>
        <w:rPr>
          <w:rFonts w:ascii="Times New Roman" w:hAnsi="Times New Roman" w:cs="Times New Roman"/>
          <w:b/>
          <w:bCs/>
        </w:rPr>
      </w:pPr>
    </w:p>
    <w:p w14:paraId="2926C1B2" w14:textId="77777777" w:rsidR="00932584" w:rsidRDefault="00932584" w:rsidP="0075111A">
      <w:pPr>
        <w:ind w:firstLine="360"/>
        <w:jc w:val="center"/>
        <w:rPr>
          <w:rFonts w:ascii="Times New Roman" w:hAnsi="Times New Roman" w:cs="Times New Roman"/>
          <w:b/>
          <w:bCs/>
        </w:rPr>
      </w:pPr>
    </w:p>
    <w:p w14:paraId="4EE18861" w14:textId="77777777" w:rsidR="00796151" w:rsidRPr="00394E44" w:rsidRDefault="00796151" w:rsidP="0075111A">
      <w:pPr>
        <w:ind w:firstLine="360"/>
        <w:jc w:val="center"/>
        <w:rPr>
          <w:rFonts w:ascii="Times New Roman" w:hAnsi="Times New Roman" w:cs="Times New Roman"/>
          <w:b/>
          <w:bCs/>
        </w:rPr>
      </w:pPr>
      <w:r w:rsidRPr="00394E44">
        <w:rPr>
          <w:rFonts w:ascii="Times New Roman" w:hAnsi="Times New Roman" w:cs="Times New Roman"/>
          <w:b/>
          <w:bCs/>
        </w:rPr>
        <w:lastRenderedPageBreak/>
        <w:t>Annual Assessment Schedule in CUA’s Teacher Education Programs</w:t>
      </w:r>
    </w:p>
    <w:p w14:paraId="3D39CC5A" w14:textId="77777777" w:rsidR="00796151" w:rsidRPr="00394E44" w:rsidRDefault="00796151" w:rsidP="0075111A">
      <w:pPr>
        <w:rPr>
          <w:rFonts w:ascii="Times New Roman" w:hAnsi="Times New Roman" w:cs="Times New Roman"/>
        </w:rPr>
      </w:pPr>
      <w:r w:rsidRPr="003E18A9">
        <w:rPr>
          <w:rFonts w:ascii="Times New Roman" w:hAnsi="Times New Roman" w:cs="Times New Roman"/>
        </w:rPr>
        <w:t>Please note that a detailed description of the types of data collected, parties responsible for data collection, and transition points where data are collected is included in Section 13.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8"/>
        <w:gridCol w:w="3119"/>
        <w:gridCol w:w="3721"/>
      </w:tblGrid>
      <w:tr w:rsidR="00796151" w:rsidRPr="00DF5F5D" w14:paraId="1A6C330B" w14:textId="77777777">
        <w:tc>
          <w:tcPr>
            <w:tcW w:w="1818" w:type="dxa"/>
            <w:shd w:val="clear" w:color="auto" w:fill="000000"/>
          </w:tcPr>
          <w:p w14:paraId="6D616DBD" w14:textId="77777777" w:rsidR="00796151" w:rsidRPr="00DF5F5D" w:rsidRDefault="00796151" w:rsidP="00DF5F5D">
            <w:pPr>
              <w:spacing w:after="0"/>
              <w:jc w:val="center"/>
              <w:rPr>
                <w:rStyle w:val="SubtleEmphasis"/>
                <w:rFonts w:ascii="Times New Roman" w:hAnsi="Times New Roman" w:cs="Times New Roman"/>
                <w:b/>
                <w:bCs/>
                <w:i w:val="0"/>
                <w:iCs w:val="0"/>
                <w:color w:val="auto"/>
              </w:rPr>
            </w:pPr>
            <w:r w:rsidRPr="00DF5F5D">
              <w:rPr>
                <w:rStyle w:val="SubtleEmphasis"/>
                <w:rFonts w:ascii="Times New Roman" w:hAnsi="Times New Roman" w:cs="Times New Roman"/>
                <w:b/>
                <w:bCs/>
                <w:i w:val="0"/>
                <w:iCs w:val="0"/>
                <w:color w:val="auto"/>
              </w:rPr>
              <w:t>Assessment Cycle</w:t>
            </w:r>
          </w:p>
        </w:tc>
        <w:tc>
          <w:tcPr>
            <w:tcW w:w="3240" w:type="dxa"/>
            <w:shd w:val="clear" w:color="auto" w:fill="000000"/>
          </w:tcPr>
          <w:p w14:paraId="4DBBCBB8" w14:textId="77777777" w:rsidR="00796151" w:rsidRPr="00DF5F5D" w:rsidRDefault="00796151" w:rsidP="00DF5F5D">
            <w:pPr>
              <w:spacing w:after="0"/>
              <w:jc w:val="center"/>
              <w:rPr>
                <w:rStyle w:val="SubtleEmphasis"/>
                <w:rFonts w:ascii="Times New Roman" w:hAnsi="Times New Roman" w:cs="Times New Roman"/>
                <w:b/>
                <w:bCs/>
                <w:i w:val="0"/>
                <w:iCs w:val="0"/>
                <w:color w:val="auto"/>
              </w:rPr>
            </w:pPr>
            <w:r w:rsidRPr="00DF5F5D">
              <w:rPr>
                <w:rStyle w:val="SubtleEmphasis"/>
                <w:rFonts w:ascii="Times New Roman" w:hAnsi="Times New Roman" w:cs="Times New Roman"/>
                <w:b/>
                <w:bCs/>
                <w:i w:val="0"/>
                <w:iCs w:val="0"/>
                <w:color w:val="auto"/>
              </w:rPr>
              <w:t xml:space="preserve">Data Collection </w:t>
            </w:r>
          </w:p>
        </w:tc>
        <w:tc>
          <w:tcPr>
            <w:tcW w:w="3798" w:type="dxa"/>
            <w:shd w:val="clear" w:color="auto" w:fill="000000"/>
          </w:tcPr>
          <w:p w14:paraId="38832697" w14:textId="77777777" w:rsidR="00796151" w:rsidRPr="00DF5F5D" w:rsidRDefault="00796151" w:rsidP="00DF5F5D">
            <w:pPr>
              <w:spacing w:after="0"/>
              <w:jc w:val="center"/>
              <w:rPr>
                <w:rStyle w:val="SubtleEmphasis"/>
                <w:rFonts w:ascii="Times New Roman" w:hAnsi="Times New Roman" w:cs="Times New Roman"/>
                <w:b/>
                <w:bCs/>
                <w:i w:val="0"/>
                <w:iCs w:val="0"/>
                <w:color w:val="auto"/>
              </w:rPr>
            </w:pPr>
            <w:r w:rsidRPr="00DF5F5D">
              <w:rPr>
                <w:rStyle w:val="SubtleEmphasis"/>
                <w:rFonts w:ascii="Times New Roman" w:hAnsi="Times New Roman" w:cs="Times New Roman"/>
                <w:b/>
                <w:bCs/>
                <w:i w:val="0"/>
                <w:iCs w:val="0"/>
                <w:color w:val="auto"/>
              </w:rPr>
              <w:t>Data Analysis and Reporting</w:t>
            </w:r>
          </w:p>
        </w:tc>
      </w:tr>
      <w:tr w:rsidR="00796151" w:rsidRPr="00DF5F5D" w14:paraId="67A82460" w14:textId="77777777">
        <w:tc>
          <w:tcPr>
            <w:tcW w:w="1818" w:type="dxa"/>
            <w:shd w:val="clear" w:color="auto" w:fill="D9D9D9"/>
          </w:tcPr>
          <w:p w14:paraId="43EEEBB6" w14:textId="77777777" w:rsidR="00796151" w:rsidRPr="00DF5F5D" w:rsidRDefault="00796151" w:rsidP="00DF5F5D">
            <w:pPr>
              <w:spacing w:after="0"/>
              <w:jc w:val="center"/>
              <w:rPr>
                <w:rStyle w:val="SubtleEmphasis"/>
                <w:rFonts w:ascii="Times New Roman" w:hAnsi="Times New Roman" w:cs="Times New Roman"/>
                <w:b/>
                <w:bCs/>
                <w:i w:val="0"/>
                <w:iCs w:val="0"/>
                <w:color w:val="auto"/>
              </w:rPr>
            </w:pPr>
            <w:r w:rsidRPr="00DF5F5D">
              <w:rPr>
                <w:rStyle w:val="SubtleEmphasis"/>
                <w:rFonts w:ascii="Times New Roman" w:hAnsi="Times New Roman" w:cs="Times New Roman"/>
                <w:b/>
                <w:bCs/>
                <w:i w:val="0"/>
                <w:iCs w:val="0"/>
                <w:color w:val="auto"/>
              </w:rPr>
              <w:t>Fall Semester</w:t>
            </w:r>
          </w:p>
        </w:tc>
        <w:tc>
          <w:tcPr>
            <w:tcW w:w="3240" w:type="dxa"/>
            <w:shd w:val="clear" w:color="auto" w:fill="D9D9D9"/>
          </w:tcPr>
          <w:p w14:paraId="3FD5803B" w14:textId="77777777" w:rsidR="00796151" w:rsidRPr="00DF5F5D" w:rsidRDefault="00796151" w:rsidP="00DF5F5D">
            <w:pPr>
              <w:spacing w:after="0"/>
              <w:jc w:val="center"/>
              <w:rPr>
                <w:rStyle w:val="SubtleEmphasis"/>
                <w:rFonts w:ascii="Times New Roman" w:hAnsi="Times New Roman" w:cs="Times New Roman"/>
                <w:b/>
                <w:bCs/>
                <w:i w:val="0"/>
                <w:iCs w:val="0"/>
                <w:color w:val="auto"/>
              </w:rPr>
            </w:pPr>
            <w:r w:rsidRPr="00DF5F5D">
              <w:rPr>
                <w:rStyle w:val="SubtleEmphasis"/>
                <w:rFonts w:ascii="Times New Roman" w:hAnsi="Times New Roman" w:cs="Times New Roman"/>
                <w:b/>
                <w:bCs/>
                <w:i w:val="0"/>
                <w:iCs w:val="0"/>
                <w:color w:val="auto"/>
              </w:rPr>
              <w:t>In Fall (To Be Analyzed in the Spring)</w:t>
            </w:r>
          </w:p>
        </w:tc>
        <w:tc>
          <w:tcPr>
            <w:tcW w:w="3798" w:type="dxa"/>
            <w:shd w:val="clear" w:color="auto" w:fill="D9D9D9"/>
          </w:tcPr>
          <w:p w14:paraId="7CA52C79" w14:textId="77777777" w:rsidR="00796151" w:rsidRPr="00DF5F5D" w:rsidRDefault="00796151" w:rsidP="00DF5F5D">
            <w:pPr>
              <w:spacing w:after="0"/>
              <w:jc w:val="center"/>
              <w:rPr>
                <w:rStyle w:val="SubtleEmphasis"/>
                <w:rFonts w:ascii="Times New Roman" w:hAnsi="Times New Roman" w:cs="Times New Roman"/>
                <w:b/>
                <w:bCs/>
                <w:i w:val="0"/>
                <w:iCs w:val="0"/>
                <w:color w:val="auto"/>
              </w:rPr>
            </w:pPr>
            <w:r w:rsidRPr="00DF5F5D">
              <w:rPr>
                <w:rStyle w:val="SubtleEmphasis"/>
                <w:rFonts w:ascii="Times New Roman" w:hAnsi="Times New Roman" w:cs="Times New Roman"/>
                <w:b/>
                <w:bCs/>
                <w:i w:val="0"/>
                <w:iCs w:val="0"/>
                <w:color w:val="auto"/>
              </w:rPr>
              <w:t>Related to Data from Previous Semester(s)</w:t>
            </w:r>
          </w:p>
        </w:tc>
      </w:tr>
      <w:tr w:rsidR="00796151" w:rsidRPr="00DF5F5D" w14:paraId="33931CE2" w14:textId="77777777">
        <w:tc>
          <w:tcPr>
            <w:tcW w:w="1818" w:type="dxa"/>
          </w:tcPr>
          <w:p w14:paraId="388871FC"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August-September</w:t>
            </w:r>
          </w:p>
        </w:tc>
        <w:tc>
          <w:tcPr>
            <w:tcW w:w="3240" w:type="dxa"/>
          </w:tcPr>
          <w:p w14:paraId="658994BB"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Office of Director of Teacher Education (DOTE) uploads data collection instruments (key assessment templates and scoring guides) in LiveText</w:t>
            </w:r>
          </w:p>
          <w:p w14:paraId="6A1BAF02"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Office of DOTE assigns appropriate faculty to courses where data collection occurs in LiveText</w:t>
            </w:r>
          </w:p>
          <w:p w14:paraId="4315E134"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Program Coordinators check LiveText setup for accuracy</w:t>
            </w:r>
          </w:p>
        </w:tc>
        <w:tc>
          <w:tcPr>
            <w:tcW w:w="3798" w:type="dxa"/>
          </w:tcPr>
          <w:p w14:paraId="396D5CEF" w14:textId="77777777" w:rsidR="00796151" w:rsidRPr="00DF5F5D" w:rsidRDefault="00796151" w:rsidP="00DF5F5D">
            <w:pPr>
              <w:spacing w:after="0"/>
              <w:rPr>
                <w:rStyle w:val="SubtleEmphasis"/>
                <w:rFonts w:ascii="Times New Roman" w:hAnsi="Times New Roman" w:cs="Times New Roman"/>
                <w:i w:val="0"/>
                <w:iCs w:val="0"/>
                <w:color w:val="auto"/>
              </w:rPr>
            </w:pPr>
          </w:p>
        </w:tc>
      </w:tr>
      <w:tr w:rsidR="00796151" w:rsidRPr="00DF5F5D" w14:paraId="29EE091D" w14:textId="77777777">
        <w:tc>
          <w:tcPr>
            <w:tcW w:w="1818" w:type="dxa"/>
          </w:tcPr>
          <w:p w14:paraId="2DC7DEB2"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September</w:t>
            </w:r>
          </w:p>
        </w:tc>
        <w:tc>
          <w:tcPr>
            <w:tcW w:w="3240" w:type="dxa"/>
          </w:tcPr>
          <w:p w14:paraId="67B72F46"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Faculty submit fall syllabi to Department Chair</w:t>
            </w:r>
          </w:p>
        </w:tc>
        <w:tc>
          <w:tcPr>
            <w:tcW w:w="3798" w:type="dxa"/>
          </w:tcPr>
          <w:p w14:paraId="799D7DBF"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Faculty receive course evaluations for previous summer semester</w:t>
            </w:r>
          </w:p>
        </w:tc>
      </w:tr>
      <w:tr w:rsidR="00796151" w:rsidRPr="00DF5F5D" w14:paraId="5C7C96F6" w14:textId="77777777">
        <w:tc>
          <w:tcPr>
            <w:tcW w:w="1818" w:type="dxa"/>
          </w:tcPr>
          <w:p w14:paraId="2BE079C6"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 xml:space="preserve">September </w:t>
            </w:r>
          </w:p>
        </w:tc>
        <w:tc>
          <w:tcPr>
            <w:tcW w:w="3240" w:type="dxa"/>
          </w:tcPr>
          <w:p w14:paraId="5DAC6B68"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Seniors submit student teaching application form for next spring semester</w:t>
            </w:r>
          </w:p>
        </w:tc>
        <w:tc>
          <w:tcPr>
            <w:tcW w:w="3798" w:type="dxa"/>
          </w:tcPr>
          <w:p w14:paraId="3AA163C0"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Program Coordinators and Office of DOTE check data submission from previous summer semester</w:t>
            </w:r>
          </w:p>
        </w:tc>
      </w:tr>
      <w:tr w:rsidR="00796151" w:rsidRPr="00DF5F5D" w14:paraId="16EB9155" w14:textId="77777777">
        <w:tc>
          <w:tcPr>
            <w:tcW w:w="1818" w:type="dxa"/>
          </w:tcPr>
          <w:p w14:paraId="32B84FE2"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September-October</w:t>
            </w:r>
          </w:p>
        </w:tc>
        <w:tc>
          <w:tcPr>
            <w:tcW w:w="3240" w:type="dxa"/>
          </w:tcPr>
          <w:p w14:paraId="63DD55E2" w14:textId="77777777" w:rsidR="00796151" w:rsidRPr="00DF5F5D" w:rsidRDefault="00796151" w:rsidP="00DF5F5D">
            <w:pPr>
              <w:spacing w:after="0"/>
              <w:rPr>
                <w:rStyle w:val="SubtleEmphasis"/>
                <w:rFonts w:ascii="Times New Roman" w:hAnsi="Times New Roman" w:cs="Times New Roman"/>
                <w:i w:val="0"/>
                <w:iCs w:val="0"/>
                <w:color w:val="auto"/>
              </w:rPr>
            </w:pPr>
          </w:p>
        </w:tc>
        <w:tc>
          <w:tcPr>
            <w:tcW w:w="3798" w:type="dxa"/>
          </w:tcPr>
          <w:p w14:paraId="3D34B590"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Program Coordinators and Office of DOTE prepare Annual Key Assessment Findings Report (AKAFR) for previous academic year (fall, spring, summer) or</w:t>
            </w:r>
          </w:p>
          <w:p w14:paraId="2A2635D2"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Major Assessment Findings Report (MAFR) every five years</w:t>
            </w:r>
          </w:p>
        </w:tc>
      </w:tr>
      <w:tr w:rsidR="00796151" w:rsidRPr="00DF5F5D" w14:paraId="2D5720CD" w14:textId="77777777">
        <w:tc>
          <w:tcPr>
            <w:tcW w:w="1818" w:type="dxa"/>
          </w:tcPr>
          <w:p w14:paraId="66332DC3"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October-November</w:t>
            </w:r>
          </w:p>
        </w:tc>
        <w:tc>
          <w:tcPr>
            <w:tcW w:w="3240" w:type="dxa"/>
          </w:tcPr>
          <w:p w14:paraId="546F8168" w14:textId="77777777" w:rsidR="00796151" w:rsidRPr="00DF5F5D" w:rsidRDefault="00796151" w:rsidP="00DF5F5D">
            <w:pPr>
              <w:spacing w:after="0"/>
              <w:rPr>
                <w:rStyle w:val="SubtleEmphasis"/>
                <w:rFonts w:ascii="Times New Roman" w:hAnsi="Times New Roman" w:cs="Times New Roman"/>
                <w:i w:val="0"/>
                <w:iCs w:val="0"/>
                <w:color w:val="auto"/>
              </w:rPr>
            </w:pPr>
          </w:p>
        </w:tc>
        <w:tc>
          <w:tcPr>
            <w:tcW w:w="3798" w:type="dxa"/>
          </w:tcPr>
          <w:p w14:paraId="54C45E61"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Program Coordinators present data at various committees that make data-based recommendations for program improvement</w:t>
            </w:r>
          </w:p>
          <w:p w14:paraId="0C6582C9" w14:textId="532E1B67" w:rsidR="00796151" w:rsidRPr="00DF5F5D" w:rsidRDefault="00796151" w:rsidP="00F40430">
            <w:pPr>
              <w:pStyle w:val="ListParagraph"/>
              <w:numPr>
                <w:ilvl w:val="0"/>
                <w:numId w:val="61"/>
              </w:num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color w:val="auto"/>
              </w:rPr>
              <w:t>Detailed analysis and recommendations</w:t>
            </w:r>
            <w:r w:rsidRPr="00DF5F5D">
              <w:rPr>
                <w:rStyle w:val="SubtleEmphasis"/>
                <w:rFonts w:ascii="Times New Roman" w:hAnsi="Times New Roman" w:cs="Times New Roman"/>
                <w:i w:val="0"/>
                <w:iCs w:val="0"/>
                <w:color w:val="auto"/>
              </w:rPr>
              <w:t>: TEC</w:t>
            </w:r>
            <w:r w:rsidR="00F40430">
              <w:rPr>
                <w:rStyle w:val="SubtleEmphasis"/>
                <w:rFonts w:ascii="Times New Roman" w:hAnsi="Times New Roman" w:cs="Times New Roman"/>
                <w:i w:val="0"/>
                <w:iCs w:val="0"/>
                <w:color w:val="auto"/>
              </w:rPr>
              <w:t xml:space="preserve"> and </w:t>
            </w:r>
            <w:r w:rsidRPr="00DF5F5D">
              <w:rPr>
                <w:rStyle w:val="SubtleEmphasis"/>
                <w:rFonts w:ascii="Times New Roman" w:hAnsi="Times New Roman" w:cs="Times New Roman"/>
                <w:i w:val="0"/>
                <w:iCs w:val="0"/>
                <w:color w:val="auto"/>
              </w:rPr>
              <w:t>SEC discuss candidate performance and propose recommendations for program improvement</w:t>
            </w:r>
          </w:p>
        </w:tc>
      </w:tr>
      <w:tr w:rsidR="00796151" w:rsidRPr="00DF5F5D" w14:paraId="29251699" w14:textId="77777777">
        <w:tc>
          <w:tcPr>
            <w:tcW w:w="1818" w:type="dxa"/>
          </w:tcPr>
          <w:p w14:paraId="029232C4"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November</w:t>
            </w:r>
          </w:p>
        </w:tc>
        <w:tc>
          <w:tcPr>
            <w:tcW w:w="3240" w:type="dxa"/>
          </w:tcPr>
          <w:p w14:paraId="3DB237F5" w14:textId="77777777" w:rsidR="00796151" w:rsidRPr="00DF5F5D" w:rsidRDefault="00796151" w:rsidP="00DF5F5D">
            <w:pPr>
              <w:spacing w:after="0"/>
              <w:rPr>
                <w:rStyle w:val="SubtleEmphasis"/>
                <w:rFonts w:ascii="Times New Roman" w:hAnsi="Times New Roman" w:cs="Times New Roman"/>
                <w:i w:val="0"/>
                <w:iCs w:val="0"/>
                <w:color w:val="auto"/>
              </w:rPr>
            </w:pPr>
          </w:p>
        </w:tc>
        <w:tc>
          <w:tcPr>
            <w:tcW w:w="3798" w:type="dxa"/>
          </w:tcPr>
          <w:p w14:paraId="79199908"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 xml:space="preserve">Program Coordinators present data at various committees that make </w:t>
            </w:r>
            <w:r w:rsidRPr="00DF5F5D">
              <w:rPr>
                <w:rStyle w:val="SubtleEmphasis"/>
                <w:rFonts w:ascii="Times New Roman" w:hAnsi="Times New Roman" w:cs="Times New Roman"/>
                <w:i w:val="0"/>
                <w:iCs w:val="0"/>
                <w:color w:val="auto"/>
              </w:rPr>
              <w:lastRenderedPageBreak/>
              <w:t>data-based recommendations for program improvement</w:t>
            </w:r>
          </w:p>
          <w:p w14:paraId="6610AF61" w14:textId="77777777" w:rsidR="00796151" w:rsidRPr="00DF5F5D" w:rsidRDefault="00796151" w:rsidP="00DF5F5D">
            <w:pPr>
              <w:pStyle w:val="ListParagraph"/>
              <w:numPr>
                <w:ilvl w:val="0"/>
                <w:numId w:val="61"/>
              </w:num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color w:val="auto"/>
              </w:rPr>
              <w:t>Data summary and recommendations</w:t>
            </w:r>
            <w:r w:rsidRPr="00DF5F5D">
              <w:rPr>
                <w:rStyle w:val="SubtleEmphasis"/>
                <w:rFonts w:ascii="Times New Roman" w:hAnsi="Times New Roman" w:cs="Times New Roman"/>
                <w:i w:val="0"/>
                <w:iCs w:val="0"/>
                <w:color w:val="auto"/>
              </w:rPr>
              <w:t>: CTE and education faculty discuss candidate performance and propose recommendations for program improvement</w:t>
            </w:r>
          </w:p>
        </w:tc>
      </w:tr>
      <w:tr w:rsidR="00796151" w:rsidRPr="00DF5F5D" w14:paraId="2C3FE2EB" w14:textId="77777777">
        <w:tc>
          <w:tcPr>
            <w:tcW w:w="1818" w:type="dxa"/>
          </w:tcPr>
          <w:p w14:paraId="0EE0B6D0"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lastRenderedPageBreak/>
              <w:t>November</w:t>
            </w:r>
          </w:p>
        </w:tc>
        <w:tc>
          <w:tcPr>
            <w:tcW w:w="3240" w:type="dxa"/>
          </w:tcPr>
          <w:p w14:paraId="5DD20B20" w14:textId="77777777" w:rsidR="00796151" w:rsidRPr="00DF5F5D" w:rsidRDefault="00796151" w:rsidP="00DF5F5D">
            <w:pPr>
              <w:spacing w:after="0"/>
              <w:rPr>
                <w:rStyle w:val="SubtleEmphasis"/>
                <w:rFonts w:ascii="Times New Roman" w:hAnsi="Times New Roman" w:cs="Times New Roman"/>
                <w:i w:val="0"/>
                <w:iCs w:val="0"/>
                <w:color w:val="auto"/>
              </w:rPr>
            </w:pPr>
          </w:p>
        </w:tc>
        <w:tc>
          <w:tcPr>
            <w:tcW w:w="3798" w:type="dxa"/>
          </w:tcPr>
          <w:p w14:paraId="5E01A1FD"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DOTE presents data to Advisory Committee</w:t>
            </w:r>
          </w:p>
          <w:p w14:paraId="7FB05F2B" w14:textId="77777777" w:rsidR="00796151" w:rsidRPr="00DF5F5D" w:rsidRDefault="00796151" w:rsidP="00DF5F5D">
            <w:pPr>
              <w:pStyle w:val="ListParagraph"/>
              <w:numPr>
                <w:ilvl w:val="0"/>
                <w:numId w:val="61"/>
              </w:num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color w:val="auto"/>
              </w:rPr>
              <w:t>Data summary and proposed recommendations</w:t>
            </w:r>
            <w:r w:rsidRPr="00DF5F5D">
              <w:rPr>
                <w:rStyle w:val="SubtleEmphasis"/>
                <w:rFonts w:ascii="Times New Roman" w:hAnsi="Times New Roman" w:cs="Times New Roman"/>
                <w:i w:val="0"/>
                <w:iCs w:val="0"/>
                <w:color w:val="auto"/>
              </w:rPr>
              <w:t>: Advisory Committee discusses major trends, gives final approval for recommendations, and makes data-based decisions about resources and directions based on the strategic plan</w:t>
            </w:r>
          </w:p>
        </w:tc>
      </w:tr>
      <w:tr w:rsidR="00796151" w:rsidRPr="00DF5F5D" w14:paraId="17C302C6" w14:textId="77777777">
        <w:tc>
          <w:tcPr>
            <w:tcW w:w="1818" w:type="dxa"/>
          </w:tcPr>
          <w:p w14:paraId="29F1133C"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November</w:t>
            </w:r>
          </w:p>
        </w:tc>
        <w:tc>
          <w:tcPr>
            <w:tcW w:w="3240" w:type="dxa"/>
          </w:tcPr>
          <w:p w14:paraId="207BB1AD" w14:textId="77777777" w:rsidR="00796151" w:rsidRPr="00DF5F5D" w:rsidRDefault="00796151" w:rsidP="00DF5F5D">
            <w:pPr>
              <w:spacing w:after="0"/>
              <w:rPr>
                <w:rStyle w:val="SubtleEmphasis"/>
                <w:rFonts w:ascii="Times New Roman" w:hAnsi="Times New Roman" w:cs="Times New Roman"/>
                <w:i w:val="0"/>
                <w:iCs w:val="0"/>
                <w:color w:val="auto"/>
              </w:rPr>
            </w:pPr>
          </w:p>
        </w:tc>
        <w:tc>
          <w:tcPr>
            <w:tcW w:w="3798" w:type="dxa"/>
          </w:tcPr>
          <w:p w14:paraId="445BFB43"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Chair submits AKAFR (or MAFR) to the</w:t>
            </w:r>
            <w:r w:rsidRPr="00DF5F5D">
              <w:rPr>
                <w:rFonts w:ascii="Times New Roman" w:hAnsi="Times New Roman" w:cs="Times New Roman"/>
                <w:i/>
                <w:iCs/>
              </w:rPr>
              <w:t xml:space="preserve"> Office of Institutional Research, and Student Learning Outcomes</w:t>
            </w:r>
            <w:r w:rsidRPr="00DF5F5D">
              <w:rPr>
                <w:rFonts w:ascii="Times New Roman" w:hAnsi="Times New Roman" w:cs="Times New Roman"/>
              </w:rPr>
              <w:t xml:space="preserve"> </w:t>
            </w:r>
            <w:r w:rsidRPr="00DF5F5D">
              <w:rPr>
                <w:rFonts w:ascii="Times New Roman" w:hAnsi="Times New Roman" w:cs="Times New Roman"/>
                <w:i/>
                <w:iCs/>
              </w:rPr>
              <w:t>Assessment</w:t>
            </w:r>
          </w:p>
        </w:tc>
      </w:tr>
      <w:tr w:rsidR="00796151" w:rsidRPr="00DF5F5D" w14:paraId="24763B72" w14:textId="77777777">
        <w:tc>
          <w:tcPr>
            <w:tcW w:w="1818" w:type="dxa"/>
          </w:tcPr>
          <w:p w14:paraId="2F4E19B5"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December</w:t>
            </w:r>
          </w:p>
        </w:tc>
        <w:tc>
          <w:tcPr>
            <w:tcW w:w="3240" w:type="dxa"/>
          </w:tcPr>
          <w:p w14:paraId="623CFBEF"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Program Coordinators and Office of DOTE collect data from 1</w:t>
            </w:r>
            <w:r w:rsidRPr="00DF5F5D">
              <w:rPr>
                <w:rStyle w:val="SubtleEmphasis"/>
                <w:rFonts w:ascii="Times New Roman" w:hAnsi="Times New Roman" w:cs="Times New Roman"/>
                <w:i w:val="0"/>
                <w:iCs w:val="0"/>
                <w:color w:val="auto"/>
                <w:vertAlign w:val="superscript"/>
              </w:rPr>
              <w:t>st</w:t>
            </w:r>
            <w:r w:rsidRPr="00DF5F5D">
              <w:rPr>
                <w:rStyle w:val="SubtleEmphasis"/>
                <w:rFonts w:ascii="Times New Roman" w:hAnsi="Times New Roman" w:cs="Times New Roman"/>
                <w:i w:val="0"/>
                <w:iCs w:val="0"/>
                <w:color w:val="auto"/>
              </w:rPr>
              <w:t xml:space="preserve"> semester MA students: 1) scores on CORE/CASE licensure tests, 2) candidate profile form, professional dispositions (candidate self-assessment) and technology skills (candidate self-assessment) in LiveText</w:t>
            </w:r>
          </w:p>
        </w:tc>
        <w:tc>
          <w:tcPr>
            <w:tcW w:w="3798" w:type="dxa"/>
          </w:tcPr>
          <w:p w14:paraId="5899EF17" w14:textId="77777777" w:rsidR="00796151" w:rsidRPr="00DF5F5D" w:rsidRDefault="00796151" w:rsidP="00DF5F5D">
            <w:pPr>
              <w:spacing w:after="0"/>
              <w:rPr>
                <w:rStyle w:val="SubtleEmphasis"/>
                <w:rFonts w:ascii="Times New Roman" w:hAnsi="Times New Roman" w:cs="Times New Roman"/>
                <w:i w:val="0"/>
                <w:iCs w:val="0"/>
                <w:color w:val="auto"/>
              </w:rPr>
            </w:pPr>
          </w:p>
        </w:tc>
      </w:tr>
      <w:tr w:rsidR="00796151" w:rsidRPr="00DF5F5D" w14:paraId="5D6E0EA1" w14:textId="77777777">
        <w:tc>
          <w:tcPr>
            <w:tcW w:w="1818" w:type="dxa"/>
          </w:tcPr>
          <w:p w14:paraId="66D34214"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December</w:t>
            </w:r>
          </w:p>
        </w:tc>
        <w:tc>
          <w:tcPr>
            <w:tcW w:w="3240" w:type="dxa"/>
          </w:tcPr>
          <w:p w14:paraId="519AE5E9"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Faculty collect key assessment data in fall courses in LiveText (to be analyzed in the spring)</w:t>
            </w:r>
          </w:p>
        </w:tc>
        <w:tc>
          <w:tcPr>
            <w:tcW w:w="3798" w:type="dxa"/>
          </w:tcPr>
          <w:p w14:paraId="3E730405" w14:textId="77777777" w:rsidR="00796151" w:rsidRPr="00DF5F5D" w:rsidRDefault="00796151" w:rsidP="00DF5F5D">
            <w:pPr>
              <w:spacing w:after="0"/>
              <w:rPr>
                <w:rStyle w:val="SubtleEmphasis"/>
                <w:rFonts w:ascii="Times New Roman" w:hAnsi="Times New Roman" w:cs="Times New Roman"/>
                <w:i w:val="0"/>
                <w:iCs w:val="0"/>
                <w:color w:val="auto"/>
              </w:rPr>
            </w:pPr>
          </w:p>
        </w:tc>
      </w:tr>
      <w:tr w:rsidR="00796151" w:rsidRPr="00DF5F5D" w14:paraId="4DD6FCA7" w14:textId="77777777">
        <w:tc>
          <w:tcPr>
            <w:tcW w:w="1818" w:type="dxa"/>
          </w:tcPr>
          <w:p w14:paraId="62341605" w14:textId="77777777" w:rsidR="00796151" w:rsidRPr="00DF5F5D" w:rsidRDefault="00796151" w:rsidP="00DF5F5D">
            <w:pPr>
              <w:spacing w:after="0"/>
              <w:rPr>
                <w:rStyle w:val="SubtleEmphasis"/>
                <w:rFonts w:ascii="Times New Roman" w:hAnsi="Times New Roman" w:cs="Times New Roman"/>
                <w:i w:val="0"/>
                <w:iCs w:val="0"/>
                <w:color w:val="auto"/>
              </w:rPr>
            </w:pPr>
          </w:p>
        </w:tc>
        <w:tc>
          <w:tcPr>
            <w:tcW w:w="3240" w:type="dxa"/>
          </w:tcPr>
          <w:p w14:paraId="033DAE5D"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Director of Field Experiences collects alumni data from fall program completers</w:t>
            </w:r>
          </w:p>
        </w:tc>
        <w:tc>
          <w:tcPr>
            <w:tcW w:w="3798" w:type="dxa"/>
          </w:tcPr>
          <w:p w14:paraId="7056D284" w14:textId="77777777" w:rsidR="00796151" w:rsidRPr="00DF5F5D" w:rsidRDefault="00796151" w:rsidP="00DF5F5D">
            <w:pPr>
              <w:spacing w:after="0"/>
              <w:rPr>
                <w:rStyle w:val="SubtleEmphasis"/>
                <w:rFonts w:ascii="Times New Roman" w:hAnsi="Times New Roman" w:cs="Times New Roman"/>
                <w:i w:val="0"/>
                <w:iCs w:val="0"/>
                <w:color w:val="auto"/>
              </w:rPr>
            </w:pPr>
          </w:p>
        </w:tc>
      </w:tr>
      <w:tr w:rsidR="00796151" w:rsidRPr="00DF5F5D" w14:paraId="57B744FA" w14:textId="77777777">
        <w:tc>
          <w:tcPr>
            <w:tcW w:w="1818" w:type="dxa"/>
          </w:tcPr>
          <w:p w14:paraId="4BA77666"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December</w:t>
            </w:r>
          </w:p>
        </w:tc>
        <w:tc>
          <w:tcPr>
            <w:tcW w:w="3240" w:type="dxa"/>
          </w:tcPr>
          <w:p w14:paraId="7275F7D3"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Candidates complete course and faculty evaluations for fall courses</w:t>
            </w:r>
          </w:p>
        </w:tc>
        <w:tc>
          <w:tcPr>
            <w:tcW w:w="3798" w:type="dxa"/>
          </w:tcPr>
          <w:p w14:paraId="32B15283" w14:textId="77777777" w:rsidR="00796151" w:rsidRPr="00DF5F5D" w:rsidRDefault="00796151" w:rsidP="00DF5F5D">
            <w:pPr>
              <w:spacing w:after="0"/>
              <w:rPr>
                <w:rStyle w:val="SubtleEmphasis"/>
                <w:rFonts w:ascii="Times New Roman" w:hAnsi="Times New Roman" w:cs="Times New Roman"/>
                <w:i w:val="0"/>
                <w:iCs w:val="0"/>
                <w:color w:val="auto"/>
              </w:rPr>
            </w:pPr>
          </w:p>
        </w:tc>
      </w:tr>
      <w:tr w:rsidR="00796151" w:rsidRPr="00DF5F5D" w14:paraId="06DE334B" w14:textId="77777777">
        <w:tc>
          <w:tcPr>
            <w:tcW w:w="1818" w:type="dxa"/>
            <w:shd w:val="clear" w:color="auto" w:fill="D9D9D9"/>
          </w:tcPr>
          <w:p w14:paraId="2CDE1F69" w14:textId="77777777" w:rsidR="00796151" w:rsidRPr="00DF5F5D" w:rsidRDefault="00796151" w:rsidP="00DF5F5D">
            <w:pPr>
              <w:spacing w:after="0"/>
              <w:jc w:val="center"/>
              <w:rPr>
                <w:rStyle w:val="SubtleEmphasis"/>
                <w:rFonts w:ascii="Times New Roman" w:hAnsi="Times New Roman" w:cs="Times New Roman"/>
                <w:b/>
                <w:bCs/>
                <w:i w:val="0"/>
                <w:iCs w:val="0"/>
                <w:color w:val="auto"/>
              </w:rPr>
            </w:pPr>
            <w:r w:rsidRPr="00DF5F5D">
              <w:rPr>
                <w:rStyle w:val="SubtleEmphasis"/>
                <w:rFonts w:ascii="Times New Roman" w:hAnsi="Times New Roman" w:cs="Times New Roman"/>
                <w:b/>
                <w:bCs/>
                <w:i w:val="0"/>
                <w:iCs w:val="0"/>
                <w:color w:val="auto"/>
              </w:rPr>
              <w:lastRenderedPageBreak/>
              <w:t>Spring Semester</w:t>
            </w:r>
          </w:p>
        </w:tc>
        <w:tc>
          <w:tcPr>
            <w:tcW w:w="3240" w:type="dxa"/>
            <w:shd w:val="clear" w:color="auto" w:fill="D9D9D9"/>
          </w:tcPr>
          <w:p w14:paraId="6067CAE5" w14:textId="77777777" w:rsidR="00796151" w:rsidRPr="00DF5F5D" w:rsidRDefault="00796151" w:rsidP="00DF5F5D">
            <w:pPr>
              <w:spacing w:after="0"/>
              <w:jc w:val="center"/>
              <w:rPr>
                <w:rStyle w:val="SubtleEmphasis"/>
                <w:rFonts w:ascii="Times New Roman" w:hAnsi="Times New Roman" w:cs="Times New Roman"/>
                <w:b/>
                <w:bCs/>
                <w:i w:val="0"/>
                <w:iCs w:val="0"/>
                <w:color w:val="auto"/>
              </w:rPr>
            </w:pPr>
            <w:r w:rsidRPr="00DF5F5D">
              <w:rPr>
                <w:rStyle w:val="SubtleEmphasis"/>
                <w:rFonts w:ascii="Times New Roman" w:hAnsi="Times New Roman" w:cs="Times New Roman"/>
                <w:b/>
                <w:bCs/>
                <w:i w:val="0"/>
                <w:iCs w:val="0"/>
                <w:color w:val="auto"/>
              </w:rPr>
              <w:t>In Spring (To Be Analyzed in the Fall)</w:t>
            </w:r>
          </w:p>
        </w:tc>
        <w:tc>
          <w:tcPr>
            <w:tcW w:w="3798" w:type="dxa"/>
            <w:shd w:val="clear" w:color="auto" w:fill="D9D9D9"/>
          </w:tcPr>
          <w:p w14:paraId="08DFA589" w14:textId="77777777" w:rsidR="00796151" w:rsidRPr="00DF5F5D" w:rsidRDefault="00796151" w:rsidP="00DF5F5D">
            <w:pPr>
              <w:spacing w:after="0"/>
              <w:jc w:val="center"/>
              <w:rPr>
                <w:rStyle w:val="SubtleEmphasis"/>
                <w:rFonts w:ascii="Times New Roman" w:hAnsi="Times New Roman" w:cs="Times New Roman"/>
                <w:b/>
                <w:bCs/>
                <w:i w:val="0"/>
                <w:iCs w:val="0"/>
                <w:color w:val="auto"/>
              </w:rPr>
            </w:pPr>
            <w:r w:rsidRPr="00DF5F5D">
              <w:rPr>
                <w:rStyle w:val="SubtleEmphasis"/>
                <w:rFonts w:ascii="Times New Roman" w:hAnsi="Times New Roman" w:cs="Times New Roman"/>
                <w:b/>
                <w:bCs/>
                <w:i w:val="0"/>
                <w:iCs w:val="0"/>
                <w:color w:val="auto"/>
              </w:rPr>
              <w:t>Related to Data from Previous Semester(s)</w:t>
            </w:r>
          </w:p>
        </w:tc>
      </w:tr>
      <w:tr w:rsidR="00796151" w:rsidRPr="00DF5F5D" w14:paraId="1DF2DBF8" w14:textId="77777777">
        <w:tc>
          <w:tcPr>
            <w:tcW w:w="1818" w:type="dxa"/>
          </w:tcPr>
          <w:p w14:paraId="15627268"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December-January</w:t>
            </w:r>
          </w:p>
        </w:tc>
        <w:tc>
          <w:tcPr>
            <w:tcW w:w="3240" w:type="dxa"/>
          </w:tcPr>
          <w:p w14:paraId="7CCBAF0F"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Faculty submit data from fall courses</w:t>
            </w:r>
          </w:p>
        </w:tc>
        <w:tc>
          <w:tcPr>
            <w:tcW w:w="3798" w:type="dxa"/>
          </w:tcPr>
          <w:p w14:paraId="2D07C3E4" w14:textId="77777777" w:rsidR="00796151" w:rsidRPr="00DF5F5D" w:rsidRDefault="00796151" w:rsidP="00DF5F5D">
            <w:pPr>
              <w:spacing w:after="0"/>
              <w:rPr>
                <w:rStyle w:val="SubtleEmphasis"/>
                <w:rFonts w:ascii="Times New Roman" w:hAnsi="Times New Roman" w:cs="Times New Roman"/>
                <w:i w:val="0"/>
                <w:iCs w:val="0"/>
                <w:color w:val="auto"/>
              </w:rPr>
            </w:pPr>
          </w:p>
        </w:tc>
      </w:tr>
      <w:tr w:rsidR="00796151" w:rsidRPr="00DF5F5D" w14:paraId="3B2F6C90" w14:textId="77777777">
        <w:tc>
          <w:tcPr>
            <w:tcW w:w="1818" w:type="dxa"/>
          </w:tcPr>
          <w:p w14:paraId="08ED8048"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January</w:t>
            </w:r>
          </w:p>
        </w:tc>
        <w:tc>
          <w:tcPr>
            <w:tcW w:w="3240" w:type="dxa"/>
          </w:tcPr>
          <w:p w14:paraId="1A5EECB3"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Office of DOTE uploads data collection instruments (key assessment templates and scoring guides) in LiveText</w:t>
            </w:r>
          </w:p>
          <w:p w14:paraId="46AB5EC0"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Office of DOTE assigns appropriate faculty to courses where data collection occurs in LiveText</w:t>
            </w:r>
          </w:p>
          <w:p w14:paraId="375ECFC8"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Program Coordinators check LiveText setup for accuracy</w:t>
            </w:r>
          </w:p>
        </w:tc>
        <w:tc>
          <w:tcPr>
            <w:tcW w:w="3798" w:type="dxa"/>
          </w:tcPr>
          <w:p w14:paraId="4B55F1F0"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Program Coordinators and Office of DOTE check data submission from previous summer semester</w:t>
            </w:r>
          </w:p>
        </w:tc>
      </w:tr>
      <w:tr w:rsidR="00796151" w:rsidRPr="00DF5F5D" w14:paraId="731818FF" w14:textId="77777777">
        <w:tc>
          <w:tcPr>
            <w:tcW w:w="1818" w:type="dxa"/>
          </w:tcPr>
          <w:p w14:paraId="2564AB21"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January</w:t>
            </w:r>
          </w:p>
        </w:tc>
        <w:tc>
          <w:tcPr>
            <w:tcW w:w="3240" w:type="dxa"/>
          </w:tcPr>
          <w:p w14:paraId="2205CA29"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Faculty submit spring syllabi to Department Chair</w:t>
            </w:r>
          </w:p>
        </w:tc>
        <w:tc>
          <w:tcPr>
            <w:tcW w:w="3798" w:type="dxa"/>
          </w:tcPr>
          <w:p w14:paraId="53295113"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Faculty receive course evaluations for previous fall semester</w:t>
            </w:r>
          </w:p>
        </w:tc>
      </w:tr>
      <w:tr w:rsidR="00796151" w:rsidRPr="00DF5F5D" w14:paraId="1E02D37A" w14:textId="77777777">
        <w:tc>
          <w:tcPr>
            <w:tcW w:w="1818" w:type="dxa"/>
          </w:tcPr>
          <w:p w14:paraId="7E83D955"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January</w:t>
            </w:r>
          </w:p>
        </w:tc>
        <w:tc>
          <w:tcPr>
            <w:tcW w:w="3240" w:type="dxa"/>
          </w:tcPr>
          <w:p w14:paraId="233584E5"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Seniors submit student teaching application form for next fall semester</w:t>
            </w:r>
          </w:p>
        </w:tc>
        <w:tc>
          <w:tcPr>
            <w:tcW w:w="3798" w:type="dxa"/>
          </w:tcPr>
          <w:p w14:paraId="57381823" w14:textId="77777777" w:rsidR="00796151" w:rsidRPr="00DF5F5D" w:rsidRDefault="00796151" w:rsidP="00DF5F5D">
            <w:pPr>
              <w:spacing w:after="0"/>
              <w:rPr>
                <w:rStyle w:val="SubtleEmphasis"/>
                <w:rFonts w:ascii="Times New Roman" w:hAnsi="Times New Roman" w:cs="Times New Roman"/>
                <w:i w:val="0"/>
                <w:iCs w:val="0"/>
                <w:color w:val="auto"/>
              </w:rPr>
            </w:pPr>
          </w:p>
        </w:tc>
      </w:tr>
      <w:tr w:rsidR="00796151" w:rsidRPr="00DF5F5D" w14:paraId="6DCA8404" w14:textId="77777777">
        <w:tc>
          <w:tcPr>
            <w:tcW w:w="1818" w:type="dxa"/>
          </w:tcPr>
          <w:p w14:paraId="6D77C436"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January-February</w:t>
            </w:r>
          </w:p>
        </w:tc>
        <w:tc>
          <w:tcPr>
            <w:tcW w:w="3240" w:type="dxa"/>
          </w:tcPr>
          <w:p w14:paraId="26AF441B" w14:textId="77777777" w:rsidR="00796151" w:rsidRPr="00DF5F5D" w:rsidRDefault="00796151" w:rsidP="00DF5F5D">
            <w:pPr>
              <w:spacing w:after="0"/>
              <w:rPr>
                <w:rStyle w:val="SubtleEmphasis"/>
                <w:rFonts w:ascii="Times New Roman" w:hAnsi="Times New Roman" w:cs="Times New Roman"/>
                <w:i w:val="0"/>
                <w:iCs w:val="0"/>
                <w:color w:val="auto"/>
              </w:rPr>
            </w:pPr>
          </w:p>
        </w:tc>
        <w:tc>
          <w:tcPr>
            <w:tcW w:w="3798" w:type="dxa"/>
          </w:tcPr>
          <w:p w14:paraId="2CD47648"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Program Coordinators and Office of DOTE prepare Annual Key Assessment Findings Report (AKAFR) for previous academic year (fall, spring, summer)</w:t>
            </w:r>
          </w:p>
        </w:tc>
      </w:tr>
      <w:tr w:rsidR="00796151" w:rsidRPr="00DF5F5D" w14:paraId="059329BD" w14:textId="77777777">
        <w:tc>
          <w:tcPr>
            <w:tcW w:w="1818" w:type="dxa"/>
          </w:tcPr>
          <w:p w14:paraId="0D3781D2"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February</w:t>
            </w:r>
          </w:p>
        </w:tc>
        <w:tc>
          <w:tcPr>
            <w:tcW w:w="3240" w:type="dxa"/>
          </w:tcPr>
          <w:p w14:paraId="257C0C37"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Faculty submit their Out-of-Classroom Activity Report (OCAR) to the Department Chair</w:t>
            </w:r>
          </w:p>
        </w:tc>
        <w:tc>
          <w:tcPr>
            <w:tcW w:w="3798" w:type="dxa"/>
          </w:tcPr>
          <w:p w14:paraId="22ED52EE" w14:textId="77777777" w:rsidR="00796151" w:rsidRPr="00DF5F5D" w:rsidRDefault="00796151" w:rsidP="00DF5F5D">
            <w:pPr>
              <w:spacing w:after="0"/>
              <w:rPr>
                <w:rStyle w:val="SubtleEmphasis"/>
                <w:rFonts w:ascii="Times New Roman" w:hAnsi="Times New Roman" w:cs="Times New Roman"/>
                <w:i w:val="0"/>
                <w:iCs w:val="0"/>
                <w:color w:val="auto"/>
              </w:rPr>
            </w:pPr>
          </w:p>
        </w:tc>
      </w:tr>
      <w:tr w:rsidR="00796151" w:rsidRPr="00DF5F5D" w14:paraId="77A08A5C" w14:textId="77777777">
        <w:tc>
          <w:tcPr>
            <w:tcW w:w="1818" w:type="dxa"/>
          </w:tcPr>
          <w:p w14:paraId="79B4F0C1"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March</w:t>
            </w:r>
          </w:p>
        </w:tc>
        <w:tc>
          <w:tcPr>
            <w:tcW w:w="3240" w:type="dxa"/>
          </w:tcPr>
          <w:p w14:paraId="2D8505B0" w14:textId="77777777" w:rsidR="00796151" w:rsidRPr="00DF5F5D" w:rsidRDefault="00796151" w:rsidP="00DF5F5D">
            <w:pPr>
              <w:spacing w:after="0"/>
              <w:rPr>
                <w:rStyle w:val="SubtleEmphasis"/>
                <w:rFonts w:ascii="Times New Roman" w:hAnsi="Times New Roman" w:cs="Times New Roman"/>
                <w:i w:val="0"/>
                <w:iCs w:val="0"/>
                <w:color w:val="auto"/>
              </w:rPr>
            </w:pPr>
          </w:p>
        </w:tc>
        <w:tc>
          <w:tcPr>
            <w:tcW w:w="3798" w:type="dxa"/>
          </w:tcPr>
          <w:p w14:paraId="6338083A"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Department Chair completes faculty evaluations based on submitted OCAR and course evaluations</w:t>
            </w:r>
          </w:p>
        </w:tc>
      </w:tr>
      <w:tr w:rsidR="00796151" w:rsidRPr="00DF5F5D" w14:paraId="3CFB90A2" w14:textId="77777777">
        <w:tc>
          <w:tcPr>
            <w:tcW w:w="1818" w:type="dxa"/>
          </w:tcPr>
          <w:p w14:paraId="64E8DDD6"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March-April</w:t>
            </w:r>
          </w:p>
        </w:tc>
        <w:tc>
          <w:tcPr>
            <w:tcW w:w="3240" w:type="dxa"/>
          </w:tcPr>
          <w:p w14:paraId="549342AB" w14:textId="77777777" w:rsidR="00796151" w:rsidRPr="00DF5F5D" w:rsidRDefault="00796151" w:rsidP="00DF5F5D">
            <w:pPr>
              <w:spacing w:after="0"/>
              <w:rPr>
                <w:rStyle w:val="SubtleEmphasis"/>
                <w:rFonts w:ascii="Times New Roman" w:hAnsi="Times New Roman" w:cs="Times New Roman"/>
                <w:i w:val="0"/>
                <w:iCs w:val="0"/>
                <w:color w:val="auto"/>
              </w:rPr>
            </w:pPr>
          </w:p>
        </w:tc>
        <w:tc>
          <w:tcPr>
            <w:tcW w:w="3798" w:type="dxa"/>
          </w:tcPr>
          <w:p w14:paraId="3071717D"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Program Coordinators present data at various committees that make data-based recommendations for program improvement</w:t>
            </w:r>
          </w:p>
          <w:p w14:paraId="0B1B9A4F" w14:textId="1A4B2D10" w:rsidR="00796151" w:rsidRPr="00DF5F5D" w:rsidRDefault="00796151" w:rsidP="00F40430">
            <w:pPr>
              <w:pStyle w:val="ListParagraph"/>
              <w:numPr>
                <w:ilvl w:val="0"/>
                <w:numId w:val="61"/>
              </w:num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color w:val="auto"/>
              </w:rPr>
              <w:t>Detailed analysis and recommendations</w:t>
            </w:r>
            <w:r w:rsidRPr="00DF5F5D">
              <w:rPr>
                <w:rStyle w:val="SubtleEmphasis"/>
                <w:rFonts w:ascii="Times New Roman" w:hAnsi="Times New Roman" w:cs="Times New Roman"/>
                <w:i w:val="0"/>
                <w:iCs w:val="0"/>
                <w:color w:val="auto"/>
              </w:rPr>
              <w:t>: TEC</w:t>
            </w:r>
            <w:r w:rsidR="00F40430">
              <w:rPr>
                <w:rStyle w:val="SubtleEmphasis"/>
                <w:rFonts w:ascii="Times New Roman" w:hAnsi="Times New Roman" w:cs="Times New Roman"/>
                <w:i w:val="0"/>
                <w:iCs w:val="0"/>
                <w:color w:val="auto"/>
              </w:rPr>
              <w:t xml:space="preserve"> and</w:t>
            </w:r>
            <w:r w:rsidRPr="00DF5F5D">
              <w:rPr>
                <w:rStyle w:val="SubtleEmphasis"/>
                <w:rFonts w:ascii="Times New Roman" w:hAnsi="Times New Roman" w:cs="Times New Roman"/>
                <w:i w:val="0"/>
                <w:iCs w:val="0"/>
                <w:color w:val="auto"/>
              </w:rPr>
              <w:t xml:space="preserve"> SEC discuss candidate performance and propose recommendations for program improvement</w:t>
            </w:r>
          </w:p>
        </w:tc>
      </w:tr>
      <w:tr w:rsidR="00796151" w:rsidRPr="00DF5F5D" w14:paraId="17834EF8" w14:textId="77777777">
        <w:tc>
          <w:tcPr>
            <w:tcW w:w="1818" w:type="dxa"/>
          </w:tcPr>
          <w:p w14:paraId="19E858B7" w14:textId="77777777" w:rsidR="00932584"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April</w:t>
            </w:r>
          </w:p>
        </w:tc>
        <w:tc>
          <w:tcPr>
            <w:tcW w:w="3240" w:type="dxa"/>
          </w:tcPr>
          <w:p w14:paraId="01A0315C" w14:textId="77777777" w:rsidR="00796151" w:rsidRPr="00DF5F5D" w:rsidRDefault="00796151" w:rsidP="00DF5F5D">
            <w:pPr>
              <w:spacing w:after="0"/>
              <w:rPr>
                <w:rStyle w:val="SubtleEmphasis"/>
                <w:rFonts w:ascii="Times New Roman" w:hAnsi="Times New Roman" w:cs="Times New Roman"/>
                <w:i w:val="0"/>
                <w:iCs w:val="0"/>
                <w:color w:val="auto"/>
              </w:rPr>
            </w:pPr>
          </w:p>
        </w:tc>
        <w:tc>
          <w:tcPr>
            <w:tcW w:w="3798" w:type="dxa"/>
          </w:tcPr>
          <w:p w14:paraId="799257D5"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Program Coordinators present data at various committees that make data-based recommendations for program improvement</w:t>
            </w:r>
          </w:p>
          <w:p w14:paraId="7E40762B" w14:textId="77777777" w:rsidR="00796151" w:rsidRDefault="00796151" w:rsidP="00DF5F5D">
            <w:pPr>
              <w:pStyle w:val="ListParagraph"/>
              <w:numPr>
                <w:ilvl w:val="0"/>
                <w:numId w:val="61"/>
              </w:num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color w:val="auto"/>
              </w:rPr>
              <w:lastRenderedPageBreak/>
              <w:t>Data summary and recommendations</w:t>
            </w:r>
            <w:r w:rsidRPr="00DF5F5D">
              <w:rPr>
                <w:rStyle w:val="SubtleEmphasis"/>
                <w:rFonts w:ascii="Times New Roman" w:hAnsi="Times New Roman" w:cs="Times New Roman"/>
                <w:i w:val="0"/>
                <w:iCs w:val="0"/>
                <w:color w:val="auto"/>
              </w:rPr>
              <w:t>: CTE and education faculty discuss candidate performance and propose recommendations for program improvement</w:t>
            </w:r>
          </w:p>
          <w:p w14:paraId="0A025BAA" w14:textId="77777777" w:rsidR="00932584" w:rsidRPr="00DF5F5D" w:rsidRDefault="00932584" w:rsidP="00932584">
            <w:pPr>
              <w:pStyle w:val="ListParagraph"/>
              <w:spacing w:after="0"/>
              <w:rPr>
                <w:rStyle w:val="SubtleEmphasis"/>
                <w:rFonts w:ascii="Times New Roman" w:hAnsi="Times New Roman" w:cs="Times New Roman"/>
                <w:i w:val="0"/>
                <w:iCs w:val="0"/>
                <w:color w:val="auto"/>
              </w:rPr>
            </w:pPr>
          </w:p>
        </w:tc>
      </w:tr>
      <w:tr w:rsidR="00796151" w:rsidRPr="00DF5F5D" w14:paraId="62C1DEE7" w14:textId="77777777">
        <w:tc>
          <w:tcPr>
            <w:tcW w:w="1818" w:type="dxa"/>
          </w:tcPr>
          <w:p w14:paraId="23793B24"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lastRenderedPageBreak/>
              <w:t>April</w:t>
            </w:r>
          </w:p>
        </w:tc>
        <w:tc>
          <w:tcPr>
            <w:tcW w:w="3240" w:type="dxa"/>
          </w:tcPr>
          <w:p w14:paraId="7CDE8CA5" w14:textId="77777777" w:rsidR="00796151" w:rsidRPr="00DF5F5D" w:rsidRDefault="00796151" w:rsidP="00DF5F5D">
            <w:pPr>
              <w:spacing w:after="0"/>
              <w:rPr>
                <w:rStyle w:val="SubtleEmphasis"/>
                <w:rFonts w:ascii="Times New Roman" w:hAnsi="Times New Roman" w:cs="Times New Roman"/>
                <w:i w:val="0"/>
                <w:iCs w:val="0"/>
                <w:color w:val="auto"/>
              </w:rPr>
            </w:pPr>
          </w:p>
        </w:tc>
        <w:tc>
          <w:tcPr>
            <w:tcW w:w="3798" w:type="dxa"/>
          </w:tcPr>
          <w:p w14:paraId="00C69B78"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DOTE presents data to Advisory Committee</w:t>
            </w:r>
          </w:p>
          <w:p w14:paraId="5E46F214" w14:textId="77777777" w:rsidR="00796151" w:rsidRPr="00DF5F5D" w:rsidRDefault="00796151" w:rsidP="00DF5F5D">
            <w:pPr>
              <w:pStyle w:val="ListParagraph"/>
              <w:numPr>
                <w:ilvl w:val="0"/>
                <w:numId w:val="61"/>
              </w:num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color w:val="auto"/>
              </w:rPr>
              <w:t>Data summary and proposed recommendations</w:t>
            </w:r>
            <w:r w:rsidRPr="00DF5F5D">
              <w:rPr>
                <w:rStyle w:val="SubtleEmphasis"/>
                <w:rFonts w:ascii="Times New Roman" w:hAnsi="Times New Roman" w:cs="Times New Roman"/>
                <w:i w:val="0"/>
                <w:iCs w:val="0"/>
                <w:color w:val="auto"/>
              </w:rPr>
              <w:t>: Advisory Committee discusses major trends, gives final approval for recommendations, and makes data-based decisions about resources and directions based on the strategic plan</w:t>
            </w:r>
          </w:p>
        </w:tc>
      </w:tr>
      <w:tr w:rsidR="00796151" w:rsidRPr="00DF5F5D" w14:paraId="429881A9" w14:textId="77777777">
        <w:tc>
          <w:tcPr>
            <w:tcW w:w="1818" w:type="dxa"/>
          </w:tcPr>
          <w:p w14:paraId="42912FF7"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April 1</w:t>
            </w:r>
            <w:r w:rsidRPr="00DF5F5D">
              <w:rPr>
                <w:rStyle w:val="SubtleEmphasis"/>
                <w:rFonts w:ascii="Times New Roman" w:hAnsi="Times New Roman" w:cs="Times New Roman"/>
                <w:i w:val="0"/>
                <w:iCs w:val="0"/>
                <w:color w:val="auto"/>
                <w:vertAlign w:val="superscript"/>
              </w:rPr>
              <w:t>st</w:t>
            </w:r>
          </w:p>
        </w:tc>
        <w:tc>
          <w:tcPr>
            <w:tcW w:w="3240" w:type="dxa"/>
          </w:tcPr>
          <w:p w14:paraId="56E9EDB9"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Sophomores submit teacher education application form in LiveText</w:t>
            </w:r>
          </w:p>
        </w:tc>
        <w:tc>
          <w:tcPr>
            <w:tcW w:w="3798" w:type="dxa"/>
          </w:tcPr>
          <w:p w14:paraId="6751A7A0" w14:textId="77777777" w:rsidR="00796151" w:rsidRPr="00DF5F5D" w:rsidRDefault="00796151" w:rsidP="00DF5F5D">
            <w:pPr>
              <w:spacing w:after="0"/>
              <w:rPr>
                <w:rStyle w:val="SubtleEmphasis"/>
                <w:rFonts w:ascii="Times New Roman" w:hAnsi="Times New Roman" w:cs="Times New Roman"/>
                <w:i w:val="0"/>
                <w:iCs w:val="0"/>
                <w:color w:val="auto"/>
              </w:rPr>
            </w:pPr>
          </w:p>
        </w:tc>
      </w:tr>
      <w:tr w:rsidR="00796151" w:rsidRPr="00DF5F5D" w14:paraId="4AEA8081" w14:textId="77777777">
        <w:tc>
          <w:tcPr>
            <w:tcW w:w="1818" w:type="dxa"/>
          </w:tcPr>
          <w:p w14:paraId="6FB316BE"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May</w:t>
            </w:r>
          </w:p>
        </w:tc>
        <w:tc>
          <w:tcPr>
            <w:tcW w:w="3240" w:type="dxa"/>
          </w:tcPr>
          <w:p w14:paraId="447C7BDF"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Program Coordinators and Office of DOTE collect data from 1</w:t>
            </w:r>
            <w:r w:rsidRPr="00DF5F5D">
              <w:rPr>
                <w:rStyle w:val="SubtleEmphasis"/>
                <w:rFonts w:ascii="Times New Roman" w:hAnsi="Times New Roman" w:cs="Times New Roman"/>
                <w:i w:val="0"/>
                <w:iCs w:val="0"/>
                <w:color w:val="auto"/>
                <w:vertAlign w:val="superscript"/>
              </w:rPr>
              <w:t>st</w:t>
            </w:r>
            <w:r w:rsidRPr="00DF5F5D">
              <w:rPr>
                <w:rStyle w:val="SubtleEmphasis"/>
                <w:rFonts w:ascii="Times New Roman" w:hAnsi="Times New Roman" w:cs="Times New Roman"/>
                <w:i w:val="0"/>
                <w:iCs w:val="0"/>
                <w:color w:val="auto"/>
              </w:rPr>
              <w:t xml:space="preserve"> semester MA students: 1) scores on CORE/CASE licensure test, 2) candidate profile form, professional dispositions (candidate self-assessment) and technology skills (candidate self-assessment) in LiveText</w:t>
            </w:r>
          </w:p>
        </w:tc>
        <w:tc>
          <w:tcPr>
            <w:tcW w:w="3798" w:type="dxa"/>
          </w:tcPr>
          <w:p w14:paraId="76A8F5CC"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Committee Chairs submit annual committee reports to the Department Chair</w:t>
            </w:r>
          </w:p>
        </w:tc>
      </w:tr>
      <w:tr w:rsidR="00796151" w:rsidRPr="00DF5F5D" w14:paraId="3D689965" w14:textId="77777777">
        <w:tc>
          <w:tcPr>
            <w:tcW w:w="1818" w:type="dxa"/>
          </w:tcPr>
          <w:p w14:paraId="2150B633"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May</w:t>
            </w:r>
          </w:p>
        </w:tc>
        <w:tc>
          <w:tcPr>
            <w:tcW w:w="3240" w:type="dxa"/>
          </w:tcPr>
          <w:p w14:paraId="306A7422"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Faculty collect key assessment data in spring courses in LiveText (to be analyzed in the fall)</w:t>
            </w:r>
          </w:p>
        </w:tc>
        <w:tc>
          <w:tcPr>
            <w:tcW w:w="3798" w:type="dxa"/>
          </w:tcPr>
          <w:p w14:paraId="7EF5F944"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TEC follows up on suggestions on curricular improvements recommended from previous academic year</w:t>
            </w:r>
          </w:p>
        </w:tc>
      </w:tr>
      <w:tr w:rsidR="00796151" w:rsidRPr="00DF5F5D" w14:paraId="7B9D5A38" w14:textId="77777777">
        <w:tc>
          <w:tcPr>
            <w:tcW w:w="1818" w:type="dxa"/>
          </w:tcPr>
          <w:p w14:paraId="70D17C8C"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May</w:t>
            </w:r>
          </w:p>
        </w:tc>
        <w:tc>
          <w:tcPr>
            <w:tcW w:w="3240" w:type="dxa"/>
          </w:tcPr>
          <w:p w14:paraId="2FA4044A"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Director of Field Experiences collects alumni data from spring program completers</w:t>
            </w:r>
          </w:p>
        </w:tc>
        <w:tc>
          <w:tcPr>
            <w:tcW w:w="3798" w:type="dxa"/>
          </w:tcPr>
          <w:p w14:paraId="4245676B" w14:textId="77777777" w:rsidR="00796151" w:rsidRPr="00DF5F5D" w:rsidRDefault="00796151" w:rsidP="00DF5F5D">
            <w:pPr>
              <w:spacing w:after="0"/>
              <w:rPr>
                <w:rStyle w:val="SubtleEmphasis"/>
                <w:rFonts w:ascii="Times New Roman" w:hAnsi="Times New Roman" w:cs="Times New Roman"/>
                <w:i w:val="0"/>
                <w:iCs w:val="0"/>
                <w:color w:val="auto"/>
              </w:rPr>
            </w:pPr>
          </w:p>
        </w:tc>
      </w:tr>
      <w:tr w:rsidR="00796151" w:rsidRPr="00DF5F5D" w14:paraId="38F7E2CC" w14:textId="77777777">
        <w:tc>
          <w:tcPr>
            <w:tcW w:w="1818" w:type="dxa"/>
          </w:tcPr>
          <w:p w14:paraId="5E9B1B31"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May</w:t>
            </w:r>
          </w:p>
        </w:tc>
        <w:tc>
          <w:tcPr>
            <w:tcW w:w="3240" w:type="dxa"/>
          </w:tcPr>
          <w:p w14:paraId="7F6F0296"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Candidates complete course and faculty evaluations for spring courses</w:t>
            </w:r>
          </w:p>
        </w:tc>
        <w:tc>
          <w:tcPr>
            <w:tcW w:w="3798" w:type="dxa"/>
          </w:tcPr>
          <w:p w14:paraId="60C321E3" w14:textId="77777777" w:rsidR="00796151" w:rsidRPr="00DF5F5D" w:rsidRDefault="00796151" w:rsidP="00DF5F5D">
            <w:pPr>
              <w:spacing w:after="0"/>
              <w:rPr>
                <w:rStyle w:val="SubtleEmphasis"/>
                <w:rFonts w:ascii="Times New Roman" w:hAnsi="Times New Roman" w:cs="Times New Roman"/>
                <w:i w:val="0"/>
                <w:iCs w:val="0"/>
                <w:color w:val="auto"/>
              </w:rPr>
            </w:pPr>
          </w:p>
        </w:tc>
      </w:tr>
      <w:tr w:rsidR="00796151" w:rsidRPr="00DF5F5D" w14:paraId="44D566DC" w14:textId="77777777">
        <w:tc>
          <w:tcPr>
            <w:tcW w:w="1818" w:type="dxa"/>
          </w:tcPr>
          <w:p w14:paraId="18C48414"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May (after grades are due)</w:t>
            </w:r>
          </w:p>
        </w:tc>
        <w:tc>
          <w:tcPr>
            <w:tcW w:w="3240" w:type="dxa"/>
          </w:tcPr>
          <w:p w14:paraId="460BB02F" w14:textId="77777777" w:rsidR="00796151" w:rsidRPr="00DF5F5D" w:rsidRDefault="00796151" w:rsidP="00DF5F5D">
            <w:pPr>
              <w:spacing w:after="0"/>
              <w:rPr>
                <w:rStyle w:val="SubtleEmphasis"/>
                <w:rFonts w:ascii="Times New Roman" w:hAnsi="Times New Roman" w:cs="Times New Roman"/>
                <w:i w:val="0"/>
                <w:iCs w:val="0"/>
                <w:color w:val="auto"/>
              </w:rPr>
            </w:pPr>
          </w:p>
        </w:tc>
        <w:tc>
          <w:tcPr>
            <w:tcW w:w="3798" w:type="dxa"/>
          </w:tcPr>
          <w:p w14:paraId="4972C866"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Teacher Education Committee convenes to review applications and admit applicants</w:t>
            </w:r>
          </w:p>
          <w:p w14:paraId="537EDC47" w14:textId="77777777" w:rsidR="00796151" w:rsidRPr="00DF5F5D" w:rsidRDefault="00796151" w:rsidP="00DF5F5D">
            <w:pPr>
              <w:spacing w:after="0"/>
              <w:rPr>
                <w:rStyle w:val="SubtleEmphasis"/>
                <w:rFonts w:ascii="Times New Roman" w:hAnsi="Times New Roman" w:cs="Times New Roman"/>
                <w:i w:val="0"/>
                <w:iCs w:val="0"/>
                <w:color w:val="auto"/>
              </w:rPr>
            </w:pPr>
          </w:p>
        </w:tc>
      </w:tr>
      <w:tr w:rsidR="00796151" w:rsidRPr="00DF5F5D" w14:paraId="70109960" w14:textId="77777777">
        <w:tc>
          <w:tcPr>
            <w:tcW w:w="1818" w:type="dxa"/>
            <w:shd w:val="clear" w:color="auto" w:fill="D9D9D9"/>
          </w:tcPr>
          <w:p w14:paraId="49D7E24F" w14:textId="77777777" w:rsidR="00796151" w:rsidRPr="00DF5F5D" w:rsidRDefault="00796151" w:rsidP="00DF5F5D">
            <w:pPr>
              <w:spacing w:after="0"/>
              <w:jc w:val="center"/>
              <w:rPr>
                <w:rStyle w:val="SubtleEmphasis"/>
                <w:rFonts w:ascii="Times New Roman" w:hAnsi="Times New Roman" w:cs="Times New Roman"/>
                <w:b/>
                <w:bCs/>
                <w:i w:val="0"/>
                <w:iCs w:val="0"/>
                <w:color w:val="auto"/>
              </w:rPr>
            </w:pPr>
            <w:r w:rsidRPr="00DF5F5D">
              <w:rPr>
                <w:rStyle w:val="SubtleEmphasis"/>
                <w:rFonts w:ascii="Times New Roman" w:hAnsi="Times New Roman" w:cs="Times New Roman"/>
                <w:b/>
                <w:bCs/>
                <w:i w:val="0"/>
                <w:iCs w:val="0"/>
                <w:color w:val="auto"/>
              </w:rPr>
              <w:lastRenderedPageBreak/>
              <w:t>Summer Semester</w:t>
            </w:r>
          </w:p>
        </w:tc>
        <w:tc>
          <w:tcPr>
            <w:tcW w:w="3240" w:type="dxa"/>
            <w:shd w:val="clear" w:color="auto" w:fill="D9D9D9"/>
          </w:tcPr>
          <w:p w14:paraId="7A11C91D" w14:textId="77777777" w:rsidR="00796151" w:rsidRPr="00DF5F5D" w:rsidRDefault="00796151" w:rsidP="00DF5F5D">
            <w:pPr>
              <w:spacing w:after="0"/>
              <w:jc w:val="center"/>
              <w:rPr>
                <w:rStyle w:val="SubtleEmphasis"/>
                <w:rFonts w:ascii="Times New Roman" w:hAnsi="Times New Roman" w:cs="Times New Roman"/>
                <w:b/>
                <w:bCs/>
                <w:i w:val="0"/>
                <w:iCs w:val="0"/>
                <w:color w:val="auto"/>
              </w:rPr>
            </w:pPr>
            <w:r w:rsidRPr="00DF5F5D">
              <w:rPr>
                <w:rStyle w:val="SubtleEmphasis"/>
                <w:rFonts w:ascii="Times New Roman" w:hAnsi="Times New Roman" w:cs="Times New Roman"/>
                <w:b/>
                <w:bCs/>
                <w:i w:val="0"/>
                <w:iCs w:val="0"/>
                <w:color w:val="auto"/>
              </w:rPr>
              <w:t>In Summer (To Be Analyzed in the Fall)</w:t>
            </w:r>
          </w:p>
        </w:tc>
        <w:tc>
          <w:tcPr>
            <w:tcW w:w="3798" w:type="dxa"/>
            <w:shd w:val="clear" w:color="auto" w:fill="D9D9D9"/>
          </w:tcPr>
          <w:p w14:paraId="175D4444" w14:textId="77777777" w:rsidR="00796151" w:rsidRPr="00DF5F5D" w:rsidRDefault="00796151" w:rsidP="00DF5F5D">
            <w:pPr>
              <w:spacing w:after="0"/>
              <w:jc w:val="center"/>
              <w:rPr>
                <w:rStyle w:val="SubtleEmphasis"/>
                <w:rFonts w:ascii="Times New Roman" w:hAnsi="Times New Roman" w:cs="Times New Roman"/>
                <w:b/>
                <w:bCs/>
                <w:i w:val="0"/>
                <w:iCs w:val="0"/>
                <w:color w:val="auto"/>
              </w:rPr>
            </w:pPr>
            <w:r w:rsidRPr="00DF5F5D">
              <w:rPr>
                <w:rStyle w:val="SubtleEmphasis"/>
                <w:rFonts w:ascii="Times New Roman" w:hAnsi="Times New Roman" w:cs="Times New Roman"/>
                <w:b/>
                <w:bCs/>
                <w:i w:val="0"/>
                <w:iCs w:val="0"/>
                <w:color w:val="auto"/>
              </w:rPr>
              <w:t>Related to Data from Previous Semester(s)</w:t>
            </w:r>
          </w:p>
        </w:tc>
      </w:tr>
      <w:tr w:rsidR="00796151" w:rsidRPr="00DF5F5D" w14:paraId="7E7557EF" w14:textId="77777777">
        <w:tc>
          <w:tcPr>
            <w:tcW w:w="1818" w:type="dxa"/>
          </w:tcPr>
          <w:p w14:paraId="47D8EC50"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May</w:t>
            </w:r>
          </w:p>
        </w:tc>
        <w:tc>
          <w:tcPr>
            <w:tcW w:w="3240" w:type="dxa"/>
          </w:tcPr>
          <w:p w14:paraId="67EE9D64"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Faculty submit data from spring courses</w:t>
            </w:r>
          </w:p>
        </w:tc>
        <w:tc>
          <w:tcPr>
            <w:tcW w:w="3798" w:type="dxa"/>
          </w:tcPr>
          <w:p w14:paraId="4818E77C"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Faculty receive course evaluations for previous summer semester</w:t>
            </w:r>
          </w:p>
        </w:tc>
      </w:tr>
      <w:tr w:rsidR="00796151" w:rsidRPr="00DF5F5D" w14:paraId="78710B99" w14:textId="77777777">
        <w:tc>
          <w:tcPr>
            <w:tcW w:w="1818" w:type="dxa"/>
          </w:tcPr>
          <w:p w14:paraId="76BB6E7F"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May</w:t>
            </w:r>
          </w:p>
        </w:tc>
        <w:tc>
          <w:tcPr>
            <w:tcW w:w="3240" w:type="dxa"/>
          </w:tcPr>
          <w:p w14:paraId="0F8AF5F3"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 xml:space="preserve">Office of Director of Teacher Education (DOTE) uploads data collection instruments (key assessment templates and scoring guides) in LiveText </w:t>
            </w:r>
          </w:p>
          <w:p w14:paraId="610A2FD6"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Office of DOTE assigns appropriate faculty to courses where data collection occurs in LiveText</w:t>
            </w:r>
          </w:p>
          <w:p w14:paraId="5EDA064C"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Program Coordinators check LiveText setup for accuracy</w:t>
            </w:r>
          </w:p>
        </w:tc>
        <w:tc>
          <w:tcPr>
            <w:tcW w:w="3798" w:type="dxa"/>
          </w:tcPr>
          <w:p w14:paraId="6D307E7A" w14:textId="77777777" w:rsidR="00796151" w:rsidRPr="00DF5F5D" w:rsidRDefault="00796151" w:rsidP="00DF5F5D">
            <w:pPr>
              <w:spacing w:after="0"/>
              <w:rPr>
                <w:rStyle w:val="SubtleEmphasis"/>
                <w:rFonts w:ascii="Times New Roman" w:hAnsi="Times New Roman" w:cs="Times New Roman"/>
                <w:i w:val="0"/>
                <w:iCs w:val="0"/>
                <w:color w:val="auto"/>
              </w:rPr>
            </w:pPr>
          </w:p>
        </w:tc>
      </w:tr>
      <w:tr w:rsidR="00796151" w:rsidRPr="00DF5F5D" w14:paraId="00FEAE9A" w14:textId="77777777">
        <w:tc>
          <w:tcPr>
            <w:tcW w:w="1818" w:type="dxa"/>
          </w:tcPr>
          <w:p w14:paraId="23D6E166"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May</w:t>
            </w:r>
          </w:p>
        </w:tc>
        <w:tc>
          <w:tcPr>
            <w:tcW w:w="3240" w:type="dxa"/>
          </w:tcPr>
          <w:p w14:paraId="0591C06D"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Faculty submit summer syllabi to Department Chair</w:t>
            </w:r>
          </w:p>
        </w:tc>
        <w:tc>
          <w:tcPr>
            <w:tcW w:w="3798" w:type="dxa"/>
          </w:tcPr>
          <w:p w14:paraId="438FDC2E"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Program Coordinators and Office of DOTE check data submission from previous spring semester</w:t>
            </w:r>
          </w:p>
        </w:tc>
      </w:tr>
      <w:tr w:rsidR="00796151" w:rsidRPr="00DF5F5D" w14:paraId="1EA180F4" w14:textId="77777777">
        <w:tc>
          <w:tcPr>
            <w:tcW w:w="1818" w:type="dxa"/>
          </w:tcPr>
          <w:p w14:paraId="457CEDE9"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August</w:t>
            </w:r>
          </w:p>
        </w:tc>
        <w:tc>
          <w:tcPr>
            <w:tcW w:w="3240" w:type="dxa"/>
          </w:tcPr>
          <w:p w14:paraId="64BFE4AD"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Program Coordinators and Office of DOTE collect data from 1</w:t>
            </w:r>
            <w:r w:rsidRPr="00DF5F5D">
              <w:rPr>
                <w:rStyle w:val="SubtleEmphasis"/>
                <w:rFonts w:ascii="Times New Roman" w:hAnsi="Times New Roman" w:cs="Times New Roman"/>
                <w:i w:val="0"/>
                <w:iCs w:val="0"/>
                <w:color w:val="auto"/>
                <w:vertAlign w:val="superscript"/>
              </w:rPr>
              <w:t>st</w:t>
            </w:r>
            <w:r w:rsidRPr="00DF5F5D">
              <w:rPr>
                <w:rStyle w:val="SubtleEmphasis"/>
                <w:rFonts w:ascii="Times New Roman" w:hAnsi="Times New Roman" w:cs="Times New Roman"/>
                <w:i w:val="0"/>
                <w:iCs w:val="0"/>
                <w:color w:val="auto"/>
              </w:rPr>
              <w:t xml:space="preserve"> semester MA students: 1) scores on CORE/CASE licensure test, 2) candidate profile form, professional dispositions (candidate self-assessment) and technology skills (candidate self-assessment) in LiveText</w:t>
            </w:r>
          </w:p>
        </w:tc>
        <w:tc>
          <w:tcPr>
            <w:tcW w:w="3798" w:type="dxa"/>
          </w:tcPr>
          <w:p w14:paraId="30B4AEC5" w14:textId="77777777" w:rsidR="00796151" w:rsidRPr="00DF5F5D" w:rsidRDefault="00796151" w:rsidP="00DF5F5D">
            <w:pPr>
              <w:spacing w:after="0"/>
              <w:rPr>
                <w:rStyle w:val="SubtleEmphasis"/>
                <w:rFonts w:ascii="Times New Roman" w:hAnsi="Times New Roman" w:cs="Times New Roman"/>
                <w:i w:val="0"/>
                <w:iCs w:val="0"/>
                <w:color w:val="auto"/>
              </w:rPr>
            </w:pPr>
          </w:p>
        </w:tc>
      </w:tr>
      <w:tr w:rsidR="00796151" w:rsidRPr="00DF5F5D" w14:paraId="34D674DF" w14:textId="77777777">
        <w:tc>
          <w:tcPr>
            <w:tcW w:w="1818" w:type="dxa"/>
          </w:tcPr>
          <w:p w14:paraId="34DCCBC3"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August</w:t>
            </w:r>
          </w:p>
        </w:tc>
        <w:tc>
          <w:tcPr>
            <w:tcW w:w="3240" w:type="dxa"/>
          </w:tcPr>
          <w:p w14:paraId="1581B762"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Faculty collect key assessment data in summer courses in LiveText (to be analyzed in the fall)</w:t>
            </w:r>
          </w:p>
        </w:tc>
        <w:tc>
          <w:tcPr>
            <w:tcW w:w="3798" w:type="dxa"/>
          </w:tcPr>
          <w:p w14:paraId="2C64DF47" w14:textId="77777777" w:rsidR="00796151" w:rsidRPr="00DF5F5D" w:rsidRDefault="00796151" w:rsidP="00DF5F5D">
            <w:pPr>
              <w:spacing w:after="0"/>
              <w:rPr>
                <w:rStyle w:val="SubtleEmphasis"/>
                <w:rFonts w:ascii="Times New Roman" w:hAnsi="Times New Roman" w:cs="Times New Roman"/>
                <w:i w:val="0"/>
                <w:iCs w:val="0"/>
                <w:color w:val="auto"/>
              </w:rPr>
            </w:pPr>
          </w:p>
        </w:tc>
      </w:tr>
      <w:tr w:rsidR="00796151" w:rsidRPr="00DF5F5D" w14:paraId="15D06C07" w14:textId="77777777">
        <w:tc>
          <w:tcPr>
            <w:tcW w:w="1818" w:type="dxa"/>
          </w:tcPr>
          <w:p w14:paraId="224E4CD4"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June-August</w:t>
            </w:r>
          </w:p>
        </w:tc>
        <w:tc>
          <w:tcPr>
            <w:tcW w:w="3240" w:type="dxa"/>
          </w:tcPr>
          <w:p w14:paraId="30E6353C"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Candidates complete course and faculty evaluations for summer courses</w:t>
            </w:r>
          </w:p>
        </w:tc>
        <w:tc>
          <w:tcPr>
            <w:tcW w:w="3798" w:type="dxa"/>
          </w:tcPr>
          <w:p w14:paraId="0A951EEF" w14:textId="77777777" w:rsidR="00796151" w:rsidRPr="00DF5F5D" w:rsidRDefault="00796151" w:rsidP="00DF5F5D">
            <w:pPr>
              <w:spacing w:after="0"/>
              <w:rPr>
                <w:rStyle w:val="SubtleEmphasis"/>
                <w:rFonts w:ascii="Times New Roman" w:hAnsi="Times New Roman" w:cs="Times New Roman"/>
                <w:i w:val="0"/>
                <w:iCs w:val="0"/>
                <w:color w:val="auto"/>
              </w:rPr>
            </w:pPr>
          </w:p>
        </w:tc>
      </w:tr>
      <w:tr w:rsidR="00796151" w:rsidRPr="00DF5F5D" w14:paraId="0AD36C0D" w14:textId="77777777">
        <w:tc>
          <w:tcPr>
            <w:tcW w:w="1818" w:type="dxa"/>
          </w:tcPr>
          <w:p w14:paraId="77CCFAAB"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June-August</w:t>
            </w:r>
          </w:p>
        </w:tc>
        <w:tc>
          <w:tcPr>
            <w:tcW w:w="3240" w:type="dxa"/>
          </w:tcPr>
          <w:p w14:paraId="0DB95FD2"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Program Coordinators and Office of DOTE revise Assessment Handbook every 3 years (next revision is scheduled for 2017)</w:t>
            </w:r>
          </w:p>
        </w:tc>
        <w:tc>
          <w:tcPr>
            <w:tcW w:w="3798" w:type="dxa"/>
          </w:tcPr>
          <w:p w14:paraId="1B9DABC5"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Director of Field Experiences, Program Coordinators, and Office of Director of Teacher Education collect survey data from employers</w:t>
            </w:r>
          </w:p>
        </w:tc>
      </w:tr>
      <w:tr w:rsidR="00796151" w:rsidRPr="00DF5F5D" w14:paraId="77EC3C32" w14:textId="77777777">
        <w:tc>
          <w:tcPr>
            <w:tcW w:w="1818" w:type="dxa"/>
          </w:tcPr>
          <w:p w14:paraId="6BE4ED23"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June-August</w:t>
            </w:r>
          </w:p>
        </w:tc>
        <w:tc>
          <w:tcPr>
            <w:tcW w:w="3240" w:type="dxa"/>
          </w:tcPr>
          <w:p w14:paraId="486A3D51" w14:textId="77777777" w:rsidR="00796151" w:rsidRPr="00DF5F5D" w:rsidRDefault="00796151" w:rsidP="00DF5F5D">
            <w:pPr>
              <w:spacing w:after="0"/>
              <w:rPr>
                <w:rStyle w:val="SubtleEmphasis"/>
                <w:rFonts w:ascii="Times New Roman" w:hAnsi="Times New Roman" w:cs="Times New Roman"/>
                <w:i w:val="0"/>
                <w:iCs w:val="0"/>
                <w:color w:val="auto"/>
              </w:rPr>
            </w:pPr>
            <w:r w:rsidRPr="00DF5F5D">
              <w:rPr>
                <w:rStyle w:val="SubtleEmphasis"/>
                <w:rFonts w:ascii="Times New Roman" w:hAnsi="Times New Roman" w:cs="Times New Roman"/>
                <w:i w:val="0"/>
                <w:iCs w:val="0"/>
                <w:color w:val="auto"/>
              </w:rPr>
              <w:t xml:space="preserve">Program Coordinators revise key assessment templates and scoring guides (if necessary) </w:t>
            </w:r>
          </w:p>
        </w:tc>
        <w:tc>
          <w:tcPr>
            <w:tcW w:w="3798" w:type="dxa"/>
          </w:tcPr>
          <w:p w14:paraId="2EBF31F4" w14:textId="77777777" w:rsidR="00796151" w:rsidRPr="00DF5F5D" w:rsidRDefault="00796151" w:rsidP="00DF5F5D">
            <w:pPr>
              <w:spacing w:after="0"/>
              <w:rPr>
                <w:rStyle w:val="SubtleEmphasis"/>
                <w:rFonts w:ascii="Times New Roman" w:hAnsi="Times New Roman" w:cs="Times New Roman"/>
                <w:i w:val="0"/>
                <w:iCs w:val="0"/>
                <w:color w:val="auto"/>
              </w:rPr>
            </w:pPr>
          </w:p>
        </w:tc>
      </w:tr>
    </w:tbl>
    <w:p w14:paraId="3CCE5335" w14:textId="77777777" w:rsidR="00796151" w:rsidRPr="00394E44" w:rsidRDefault="00796151" w:rsidP="0075111A">
      <w:pPr>
        <w:pStyle w:val="Heading1"/>
        <w:rPr>
          <w:rFonts w:ascii="Times New Roman" w:hAnsi="Times New Roman" w:cs="Times New Roman"/>
        </w:rPr>
      </w:pPr>
      <w:r w:rsidRPr="00394E44">
        <w:rPr>
          <w:rFonts w:ascii="Times New Roman" w:hAnsi="Times New Roman" w:cs="Times New Roman"/>
        </w:rPr>
        <w:lastRenderedPageBreak/>
        <w:t>Procedures for Data Collection, Analysis, Aggregation, Disaggregation and Use</w:t>
      </w:r>
    </w:p>
    <w:p w14:paraId="525AFAA2" w14:textId="77777777" w:rsidR="00796151" w:rsidRPr="00394E44" w:rsidRDefault="00796151" w:rsidP="0075111A">
      <w:pPr>
        <w:ind w:firstLine="360"/>
        <w:rPr>
          <w:rFonts w:ascii="Times New Roman" w:hAnsi="Times New Roman" w:cs="Times New Roman"/>
        </w:rPr>
      </w:pPr>
      <w:r w:rsidRPr="00394E44">
        <w:rPr>
          <w:rFonts w:ascii="Times New Roman" w:hAnsi="Times New Roman" w:cs="Times New Roman"/>
        </w:rPr>
        <w:t xml:space="preserve">As stated before, CUA’s teacher education programs use LiveText to collect, analyze, aggregate, disaggregate, and disseminate data on applicant qualifications, candidate proficiencies, graduate performance, and unit operations. </w:t>
      </w:r>
    </w:p>
    <w:p w14:paraId="074E05A7" w14:textId="77777777" w:rsidR="00796151" w:rsidRPr="00394E44" w:rsidRDefault="00796151" w:rsidP="0075111A">
      <w:pPr>
        <w:ind w:firstLine="360"/>
        <w:rPr>
          <w:rFonts w:ascii="Times New Roman" w:hAnsi="Times New Roman" w:cs="Times New Roman"/>
        </w:rPr>
      </w:pPr>
      <w:r w:rsidRPr="00394E44">
        <w:rPr>
          <w:rFonts w:ascii="Times New Roman" w:hAnsi="Times New Roman" w:cs="Times New Roman"/>
        </w:rPr>
        <w:t xml:space="preserve">Undergraduate candidates are required to purchase LiveText prior to applying to teacher education (mostly during the fall semester of their sophomore year) or by the time they apply to teacher education during the spring semester of their sophomore year. Graduate candidates are required to obtain a LiveText account when they register for the first class in which a key assessment is administered, usually during the first semester of their program. Faculty members, both full-time and adjuncts, create their own accounts using a registration code they receive from the Director of Teacher Education. </w:t>
      </w:r>
    </w:p>
    <w:p w14:paraId="573B8141" w14:textId="77777777" w:rsidR="00796151" w:rsidRPr="00394E44" w:rsidRDefault="00796151" w:rsidP="0075111A">
      <w:pPr>
        <w:ind w:firstLine="360"/>
        <w:rPr>
          <w:rFonts w:ascii="Times New Roman" w:hAnsi="Times New Roman" w:cs="Times New Roman"/>
        </w:rPr>
      </w:pPr>
      <w:r w:rsidRPr="00394E44">
        <w:rPr>
          <w:rFonts w:ascii="Times New Roman" w:hAnsi="Times New Roman" w:cs="Times New Roman"/>
        </w:rPr>
        <w:t>All templates of key assignments and their corresponding scoring guides are available in LiveText where candidates access them and submit their completed work. Whenever possible, templates and scoring guides of key assessments, e.g., the observation papers and tutoring journals, are standard across courses and programs enabling faculty to compare performance on various levels and for different cohorts. Candidates upload their key assessments, such as tutoring journals, observation papers, lesson plans, webquests, thematic units, child portfolios, assessment instruments, electronic portfolios, and action research project in LiveText and receive quantitative and qualitative feedback from faculty. Candidates must meet minimum expectations at each gate as they progress through their program of studies.  As stated before, the grading policy states that a</w:t>
      </w:r>
      <w:r w:rsidRPr="00394E44">
        <w:rPr>
          <w:rFonts w:ascii="Times New Roman" w:hAnsi="Times New Roman" w:cs="Times New Roman"/>
          <w:lang w:eastAsia="en-US"/>
        </w:rPr>
        <w:t xml:space="preserve"> candidate passes a key assessment if the following criteria are met:</w:t>
      </w:r>
    </w:p>
    <w:p w14:paraId="20DA6D30" w14:textId="77777777" w:rsidR="00796151" w:rsidRPr="00394E44" w:rsidRDefault="00796151" w:rsidP="0075111A">
      <w:pPr>
        <w:pStyle w:val="ListParagraph"/>
        <w:numPr>
          <w:ilvl w:val="0"/>
          <w:numId w:val="18"/>
        </w:numPr>
        <w:rPr>
          <w:rFonts w:ascii="Times New Roman" w:hAnsi="Times New Roman" w:cs="Times New Roman"/>
        </w:rPr>
      </w:pPr>
      <w:r w:rsidRPr="00394E44">
        <w:rPr>
          <w:rFonts w:ascii="Times New Roman" w:hAnsi="Times New Roman" w:cs="Times New Roman"/>
          <w:lang w:eastAsia="en-US"/>
        </w:rPr>
        <w:t>80% of the items meet expectations (2 points) on the scoring guide,</w:t>
      </w:r>
    </w:p>
    <w:p w14:paraId="769B845B" w14:textId="77777777" w:rsidR="00796151" w:rsidRPr="00394E44" w:rsidRDefault="00796151" w:rsidP="0075111A">
      <w:pPr>
        <w:pStyle w:val="ListParagraph"/>
        <w:numPr>
          <w:ilvl w:val="0"/>
          <w:numId w:val="18"/>
        </w:numPr>
        <w:rPr>
          <w:rFonts w:ascii="Times New Roman" w:hAnsi="Times New Roman" w:cs="Times New Roman"/>
        </w:rPr>
      </w:pPr>
      <w:r w:rsidRPr="00394E44">
        <w:rPr>
          <w:rFonts w:ascii="Times New Roman" w:hAnsi="Times New Roman" w:cs="Times New Roman"/>
          <w:lang w:eastAsia="en-US"/>
        </w:rPr>
        <w:t>The mean is at least 2.00, and</w:t>
      </w:r>
    </w:p>
    <w:p w14:paraId="4731808F" w14:textId="77777777" w:rsidR="00796151" w:rsidRPr="00394E44" w:rsidRDefault="00796151" w:rsidP="0075111A">
      <w:pPr>
        <w:pStyle w:val="ListParagraph"/>
        <w:numPr>
          <w:ilvl w:val="0"/>
          <w:numId w:val="18"/>
        </w:numPr>
        <w:rPr>
          <w:rFonts w:ascii="Times New Roman" w:hAnsi="Times New Roman" w:cs="Times New Roman"/>
        </w:rPr>
      </w:pPr>
      <w:r w:rsidRPr="00394E44">
        <w:rPr>
          <w:rFonts w:ascii="Times New Roman" w:hAnsi="Times New Roman" w:cs="Times New Roman"/>
          <w:lang w:eastAsia="en-US"/>
        </w:rPr>
        <w:t>Critical elements (identified on each scoring guide) meet expectations.</w:t>
      </w:r>
    </w:p>
    <w:p w14:paraId="511DBE32" w14:textId="77777777" w:rsidR="00796151" w:rsidRPr="00394E44" w:rsidRDefault="00796151" w:rsidP="0075111A">
      <w:pPr>
        <w:rPr>
          <w:rFonts w:ascii="Times New Roman" w:hAnsi="Times New Roman" w:cs="Times New Roman"/>
        </w:rPr>
      </w:pPr>
      <w:r w:rsidRPr="00394E44">
        <w:rPr>
          <w:rFonts w:ascii="Times New Roman" w:hAnsi="Times New Roman" w:cs="Times New Roman"/>
        </w:rPr>
        <w:t>If these conditions are not met, the candidate needs to revise the assignment, and the original scores will remain in the LiveText database.</w:t>
      </w:r>
    </w:p>
    <w:p w14:paraId="7D16729B" w14:textId="77777777" w:rsidR="00796151" w:rsidRPr="00394E44" w:rsidRDefault="00796151" w:rsidP="0075111A">
      <w:pPr>
        <w:ind w:firstLine="720"/>
        <w:rPr>
          <w:rFonts w:ascii="Times New Roman" w:hAnsi="Times New Roman" w:cs="Times New Roman"/>
        </w:rPr>
      </w:pPr>
      <w:r w:rsidRPr="00394E44">
        <w:rPr>
          <w:rFonts w:ascii="Times New Roman" w:hAnsi="Times New Roman" w:cs="Times New Roman"/>
        </w:rPr>
        <w:t>LiveText also allows for gathering survey data. Currently, CUA is collecting the following data using forms: alumni survey, candidate profile form, cooperating teacher form, disposition survey, diversity form, employer survey, faculty qualifications, field experience/placement site data, practicum evaluation form, remediation plan for dispositional deficiencies, request for appeal form, secondary candidates’ content area methods course record, all program specific student teaching evaluation forms, teacher education application form, teacher education personal reference form, and technology assessment form. These surveys can be completed without a LiveText account (e.g., by principals and cooperating teachers) by completing a URL that is E-mailed by the LiveText administrator.</w:t>
      </w:r>
    </w:p>
    <w:p w14:paraId="61379A78" w14:textId="77777777" w:rsidR="00796151" w:rsidRPr="00394E44" w:rsidRDefault="00796151" w:rsidP="0075111A">
      <w:pPr>
        <w:ind w:firstLine="720"/>
        <w:rPr>
          <w:rFonts w:ascii="Times New Roman" w:hAnsi="Times New Roman" w:cs="Times New Roman"/>
          <w:b/>
          <w:bCs/>
        </w:rPr>
      </w:pPr>
      <w:r w:rsidRPr="00394E44">
        <w:rPr>
          <w:rFonts w:ascii="Times New Roman" w:hAnsi="Times New Roman" w:cs="Times New Roman"/>
        </w:rPr>
        <w:t xml:space="preserve">Candidates are required to complete the following forms at the beginning of their program: candidate profile form, disposition form (self-assessment), and technology form </w:t>
      </w:r>
      <w:r w:rsidRPr="00394E44">
        <w:rPr>
          <w:rFonts w:ascii="Times New Roman" w:hAnsi="Times New Roman" w:cs="Times New Roman"/>
        </w:rPr>
        <w:lastRenderedPageBreak/>
        <w:t>(self-assessment). The candidate profile form includes personal questions about candidates’ backgrounds, such as BA degree information (for graduate students), program name, expected graduation date, enrollment status, previous institutional information (for transfer students only), completed service learning experiences, scholarship information, participation in honors program, GPA information, employment information, ethnicity, gender, native language, country of origin, family teaching experience, family educational background, etc. CUA asks that candidates complete the disposition survey and technology survey as self-assessment tools for two purposes. First, faculty want to monitor how candidates evaluate their own dispositions and technology knowledge and skill level for possible follow-up. Second, faculty members believe that if candidates complete these forms, they become more aware of faculty expectations for appropriate professional conduct and technology use.</w:t>
      </w:r>
      <w:r w:rsidRPr="00394E44">
        <w:rPr>
          <w:rFonts w:ascii="Times New Roman" w:hAnsi="Times New Roman" w:cs="Times New Roman"/>
          <w:b/>
          <w:bCs/>
        </w:rPr>
        <w:t xml:space="preserve"> </w:t>
      </w:r>
    </w:p>
    <w:p w14:paraId="2D2DD8AB" w14:textId="77777777" w:rsidR="00796151" w:rsidRPr="00394E44" w:rsidRDefault="00796151" w:rsidP="0075111A">
      <w:pPr>
        <w:ind w:firstLine="720"/>
        <w:rPr>
          <w:rFonts w:ascii="Times New Roman" w:hAnsi="Times New Roman" w:cs="Times New Roman"/>
        </w:rPr>
      </w:pPr>
      <w:r w:rsidRPr="00394E44">
        <w:rPr>
          <w:rFonts w:ascii="Times New Roman" w:hAnsi="Times New Roman" w:cs="Times New Roman"/>
        </w:rPr>
        <w:t>Program Coordinators update their program matrices (see Appendix B) every semester to ensure that the document includes the appropriate information including the name of each key assessment, course where the key assessment is administered, name of the faculty member teaching the course, semester the course is offered, and names of key assessment templates and scoring guides. These program matrices are saved on the Teacher Education Shared Drive to which Program Coordinators and the Office of the Director of Teacher Education have access.</w:t>
      </w:r>
    </w:p>
    <w:p w14:paraId="52DDE140" w14:textId="77777777" w:rsidR="00796151" w:rsidRPr="00394E44" w:rsidRDefault="00796151" w:rsidP="0075111A">
      <w:pPr>
        <w:ind w:firstLine="720"/>
        <w:rPr>
          <w:rFonts w:ascii="Times New Roman" w:hAnsi="Times New Roman" w:cs="Times New Roman"/>
        </w:rPr>
      </w:pPr>
      <w:r w:rsidRPr="00394E44">
        <w:rPr>
          <w:rFonts w:ascii="Times New Roman" w:hAnsi="Times New Roman" w:cs="Times New Roman"/>
        </w:rPr>
        <w:t>Using these program matrices, the Office of the Director of Teacher Education activates courses in LiveText by downloading courses from the University’s PeopleSoft system called Cardinal Station. The Office of the Director of Teacher Education populates each course with a roster of candidates and assigns the appropriate key assessment templates, scoring guides, and deadlines for each key assessment. Program Coordinators check that the most recent version of each template and scoring guide is attached to courses in their program. In situations when different cohorts complete the same assignment that is evaluated by different program specific assessment instruments, the appropriate templates and scoring guides are attached to each course, and the faculty member teaching the particular course assesses different cohorts using the appropriate program specific scoring guides.</w:t>
      </w:r>
    </w:p>
    <w:p w14:paraId="251738E1" w14:textId="77777777" w:rsidR="00796151" w:rsidRPr="00394E44" w:rsidRDefault="00796151" w:rsidP="0075111A">
      <w:pPr>
        <w:ind w:firstLine="720"/>
        <w:rPr>
          <w:rFonts w:ascii="Times New Roman" w:hAnsi="Times New Roman" w:cs="Times New Roman"/>
        </w:rPr>
      </w:pPr>
      <w:r w:rsidRPr="00394E44">
        <w:rPr>
          <w:rFonts w:ascii="Times New Roman" w:hAnsi="Times New Roman" w:cs="Times New Roman"/>
        </w:rPr>
        <w:t xml:space="preserve">Faculty members are added to the courses they teach or in which they supervise student teachers so that they can enter their own data using scoring guides aligned with professional, InTASC, and CUA conceptual framework standards. Program Coordinators are also added to the courses in their programs so that they can closely monitor data collection and analyze data in all courses relevant to their programs. </w:t>
      </w:r>
    </w:p>
    <w:p w14:paraId="06EDE768" w14:textId="77777777" w:rsidR="00796151" w:rsidRPr="00394E44" w:rsidRDefault="00796151" w:rsidP="0075111A">
      <w:pPr>
        <w:ind w:firstLine="720"/>
        <w:rPr>
          <w:rFonts w:ascii="Times New Roman" w:hAnsi="Times New Roman" w:cs="Times New Roman"/>
        </w:rPr>
      </w:pPr>
      <w:r w:rsidRPr="00394E44">
        <w:rPr>
          <w:rFonts w:ascii="Times New Roman" w:hAnsi="Times New Roman" w:cs="Times New Roman"/>
        </w:rPr>
        <w:t xml:space="preserve">A color-coded data monitoring mechanism is built into LiveText allowing program faculty and LiveText administrators to check easily whether data on all key assessments have been entered. (Candidate names in red denote that the assignment has not be submitted, yellow means that assignment is awaiting evaluation, and green denotes that the grading and evaluation have been completed.) At the end of each semester the Office of the Director of Teacher Education as well as Program Coordinators monitor data collection and ensure that 1) program faculty submit scores on each candidate’s key assessments and 2) LiveText databases include data on field experiences forms and </w:t>
      </w:r>
      <w:r w:rsidRPr="00394E44">
        <w:rPr>
          <w:rFonts w:ascii="Times New Roman" w:hAnsi="Times New Roman" w:cs="Times New Roman"/>
        </w:rPr>
        <w:lastRenderedPageBreak/>
        <w:t>surveys. Data collected in LiveText become available to candidates, faculty, Program Coordinators, and system administrators.</w:t>
      </w:r>
    </w:p>
    <w:p w14:paraId="6FD3482F" w14:textId="77777777" w:rsidR="00796151" w:rsidRPr="00394E44" w:rsidRDefault="00796151" w:rsidP="0075111A">
      <w:pPr>
        <w:ind w:firstLine="720"/>
        <w:rPr>
          <w:rFonts w:ascii="Times New Roman" w:hAnsi="Times New Roman" w:cs="Times New Roman"/>
        </w:rPr>
      </w:pPr>
      <w:r w:rsidRPr="00394E44">
        <w:rPr>
          <w:rFonts w:ascii="Times New Roman" w:hAnsi="Times New Roman" w:cs="Times New Roman"/>
        </w:rPr>
        <w:t>Faculty members and Program Coordinators are scheduled to run data analyses in the courses they teach or are added to. Using CUA’s administrative account, the Office of the Director of Teacher Education runs data analyses at scheduled times, aggregate data for EPP and disaggregate data for each program in all courses using various filters, such as</w:t>
      </w:r>
    </w:p>
    <w:p w14:paraId="17853740" w14:textId="77777777" w:rsidR="00796151" w:rsidRPr="00394E44" w:rsidRDefault="00796151" w:rsidP="0075111A">
      <w:pPr>
        <w:pStyle w:val="ListParagraph"/>
        <w:numPr>
          <w:ilvl w:val="0"/>
          <w:numId w:val="18"/>
        </w:numPr>
        <w:rPr>
          <w:rFonts w:ascii="Times New Roman" w:hAnsi="Times New Roman" w:cs="Times New Roman"/>
        </w:rPr>
      </w:pPr>
      <w:r w:rsidRPr="00394E44">
        <w:rPr>
          <w:rFonts w:ascii="Times New Roman" w:hAnsi="Times New Roman" w:cs="Times New Roman"/>
          <w:i/>
          <w:iCs/>
        </w:rPr>
        <w:t>Course filters</w:t>
      </w:r>
      <w:r w:rsidRPr="00394E44">
        <w:rPr>
          <w:rFonts w:ascii="Times New Roman" w:hAnsi="Times New Roman" w:cs="Times New Roman"/>
        </w:rPr>
        <w:t>: course, college, department, semester, location;</w:t>
      </w:r>
    </w:p>
    <w:p w14:paraId="6CA5559C" w14:textId="77777777" w:rsidR="00796151" w:rsidRPr="00394E44" w:rsidRDefault="00796151" w:rsidP="0075111A">
      <w:pPr>
        <w:pStyle w:val="ListParagraph"/>
        <w:numPr>
          <w:ilvl w:val="0"/>
          <w:numId w:val="18"/>
        </w:numPr>
        <w:rPr>
          <w:rFonts w:ascii="Times New Roman" w:hAnsi="Times New Roman" w:cs="Times New Roman"/>
        </w:rPr>
      </w:pPr>
      <w:r w:rsidRPr="00394E44">
        <w:rPr>
          <w:rFonts w:ascii="Times New Roman" w:hAnsi="Times New Roman" w:cs="Times New Roman"/>
          <w:i/>
          <w:iCs/>
        </w:rPr>
        <w:t>Assessment filters</w:t>
      </w:r>
      <w:r w:rsidRPr="00394E44">
        <w:rPr>
          <w:rFonts w:ascii="Times New Roman" w:hAnsi="Times New Roman" w:cs="Times New Roman"/>
        </w:rPr>
        <w:t>: key assessment, assessor, assessment type (formative, summative), scoring type (draft, final), semester or date range;</w:t>
      </w:r>
    </w:p>
    <w:p w14:paraId="1DD226D4" w14:textId="77777777" w:rsidR="00796151" w:rsidRPr="00394E44" w:rsidRDefault="00796151" w:rsidP="0075111A">
      <w:pPr>
        <w:pStyle w:val="ListParagraph"/>
        <w:numPr>
          <w:ilvl w:val="0"/>
          <w:numId w:val="18"/>
        </w:numPr>
        <w:rPr>
          <w:rFonts w:ascii="Times New Roman" w:hAnsi="Times New Roman" w:cs="Times New Roman"/>
        </w:rPr>
      </w:pPr>
      <w:r w:rsidRPr="00394E44">
        <w:rPr>
          <w:rFonts w:ascii="Times New Roman" w:hAnsi="Times New Roman" w:cs="Times New Roman"/>
          <w:i/>
          <w:iCs/>
        </w:rPr>
        <w:t>Student profile filters</w:t>
      </w:r>
      <w:r w:rsidRPr="00394E44">
        <w:rPr>
          <w:rFonts w:ascii="Times New Roman" w:hAnsi="Times New Roman" w:cs="Times New Roman"/>
        </w:rPr>
        <w:t>: gender, academic class, major, concentration, degree program, academic program; and</w:t>
      </w:r>
    </w:p>
    <w:p w14:paraId="22284EE3" w14:textId="77777777" w:rsidR="00796151" w:rsidRPr="00394E44" w:rsidRDefault="00796151" w:rsidP="0075111A">
      <w:pPr>
        <w:pStyle w:val="ListParagraph"/>
        <w:numPr>
          <w:ilvl w:val="0"/>
          <w:numId w:val="18"/>
        </w:numPr>
        <w:rPr>
          <w:rFonts w:ascii="Times New Roman" w:hAnsi="Times New Roman" w:cs="Times New Roman"/>
        </w:rPr>
      </w:pPr>
      <w:r w:rsidRPr="00394E44">
        <w:rPr>
          <w:rFonts w:ascii="Times New Roman" w:hAnsi="Times New Roman" w:cs="Times New Roman"/>
          <w:i/>
          <w:iCs/>
        </w:rPr>
        <w:t>Form-based filters</w:t>
      </w:r>
      <w:r w:rsidRPr="00394E44">
        <w:rPr>
          <w:rFonts w:ascii="Times New Roman" w:hAnsi="Times New Roman" w:cs="Times New Roman"/>
        </w:rPr>
        <w:t>: using hundreds of categories included in all our surveys, such as practicum or student teaching location, name of institution where graduate student completed undergraduate degree, undergraduate or graduate GPA, native language, etc.</w:t>
      </w:r>
    </w:p>
    <w:p w14:paraId="7F6712F5" w14:textId="77777777" w:rsidR="00796151" w:rsidRPr="00394E44" w:rsidRDefault="00796151" w:rsidP="0075111A">
      <w:pPr>
        <w:rPr>
          <w:rFonts w:ascii="Times New Roman" w:hAnsi="Times New Roman" w:cs="Times New Roman"/>
        </w:rPr>
      </w:pPr>
      <w:r w:rsidRPr="00394E44">
        <w:rPr>
          <w:rFonts w:ascii="Times New Roman" w:hAnsi="Times New Roman" w:cs="Times New Roman"/>
        </w:rPr>
        <w:t>Additional types of analyses in LiveText are the following:</w:t>
      </w:r>
    </w:p>
    <w:p w14:paraId="304F3F8F" w14:textId="77777777" w:rsidR="00796151" w:rsidRPr="00394E44" w:rsidRDefault="00796151" w:rsidP="0075111A">
      <w:pPr>
        <w:pStyle w:val="ListParagraph"/>
        <w:numPr>
          <w:ilvl w:val="0"/>
          <w:numId w:val="22"/>
        </w:numPr>
        <w:rPr>
          <w:rFonts w:ascii="Times New Roman" w:hAnsi="Times New Roman" w:cs="Times New Roman"/>
        </w:rPr>
      </w:pPr>
      <w:r w:rsidRPr="00394E44">
        <w:rPr>
          <w:rFonts w:ascii="Times New Roman" w:hAnsi="Times New Roman" w:cs="Times New Roman"/>
          <w:i/>
          <w:iCs/>
        </w:rPr>
        <w:t>Assessment Report</w:t>
      </w:r>
      <w:r w:rsidRPr="00394E44">
        <w:rPr>
          <w:rFonts w:ascii="Times New Roman" w:hAnsi="Times New Roman" w:cs="Times New Roman"/>
        </w:rPr>
        <w:t xml:space="preserve">: </w:t>
      </w:r>
    </w:p>
    <w:p w14:paraId="6B4622D8" w14:textId="77777777" w:rsidR="00796151" w:rsidRPr="00394E44" w:rsidRDefault="00796151" w:rsidP="0075111A">
      <w:pPr>
        <w:pStyle w:val="ListParagraph"/>
        <w:numPr>
          <w:ilvl w:val="1"/>
          <w:numId w:val="22"/>
        </w:numPr>
        <w:rPr>
          <w:rFonts w:ascii="Times New Roman" w:hAnsi="Times New Roman" w:cs="Times New Roman"/>
        </w:rPr>
      </w:pPr>
      <w:r w:rsidRPr="00394E44">
        <w:rPr>
          <w:rFonts w:ascii="Times New Roman" w:hAnsi="Times New Roman" w:cs="Times New Roman"/>
        </w:rPr>
        <w:t>Generates report on data collected from assessments completed on documents sent for review</w:t>
      </w:r>
    </w:p>
    <w:p w14:paraId="7CB3A6C3" w14:textId="77777777" w:rsidR="00796151" w:rsidRPr="00394E44" w:rsidRDefault="00796151" w:rsidP="0075111A">
      <w:pPr>
        <w:pStyle w:val="ListParagraph"/>
        <w:numPr>
          <w:ilvl w:val="0"/>
          <w:numId w:val="22"/>
        </w:numPr>
        <w:rPr>
          <w:rFonts w:ascii="Times New Roman" w:hAnsi="Times New Roman" w:cs="Times New Roman"/>
        </w:rPr>
      </w:pPr>
      <w:r w:rsidRPr="00394E44">
        <w:rPr>
          <w:rFonts w:ascii="Times New Roman" w:hAnsi="Times New Roman" w:cs="Times New Roman"/>
          <w:i/>
          <w:iCs/>
        </w:rPr>
        <w:t>Curriculum Mapping Report</w:t>
      </w:r>
      <w:r w:rsidRPr="00394E44">
        <w:rPr>
          <w:rFonts w:ascii="Times New Roman" w:hAnsi="Times New Roman" w:cs="Times New Roman"/>
        </w:rPr>
        <w:t>:</w:t>
      </w:r>
    </w:p>
    <w:p w14:paraId="13116F11" w14:textId="77777777" w:rsidR="00796151" w:rsidRPr="00394E44" w:rsidRDefault="00796151" w:rsidP="0075111A">
      <w:pPr>
        <w:pStyle w:val="ListParagraph"/>
        <w:numPr>
          <w:ilvl w:val="1"/>
          <w:numId w:val="22"/>
        </w:numPr>
        <w:rPr>
          <w:rFonts w:ascii="Times New Roman" w:hAnsi="Times New Roman" w:cs="Times New Roman"/>
        </w:rPr>
      </w:pPr>
      <w:r w:rsidRPr="00394E44">
        <w:rPr>
          <w:rFonts w:ascii="Times New Roman" w:hAnsi="Times New Roman" w:cs="Times New Roman"/>
        </w:rPr>
        <w:t xml:space="preserve">Generates report demonstrating where each standard is covered; i.e., in which course, assignment template and scoring guide </w:t>
      </w:r>
    </w:p>
    <w:p w14:paraId="1EDEAC21" w14:textId="77777777" w:rsidR="00796151" w:rsidRPr="00394E44" w:rsidRDefault="00796151" w:rsidP="0075111A">
      <w:pPr>
        <w:pStyle w:val="ListParagraph"/>
        <w:numPr>
          <w:ilvl w:val="0"/>
          <w:numId w:val="22"/>
        </w:numPr>
        <w:rPr>
          <w:rFonts w:ascii="Times New Roman" w:hAnsi="Times New Roman" w:cs="Times New Roman"/>
        </w:rPr>
      </w:pPr>
      <w:r w:rsidRPr="00394E44">
        <w:rPr>
          <w:rFonts w:ascii="Times New Roman" w:hAnsi="Times New Roman" w:cs="Times New Roman"/>
          <w:i/>
          <w:iCs/>
        </w:rPr>
        <w:t>Form Report</w:t>
      </w:r>
      <w:r w:rsidRPr="00394E44">
        <w:rPr>
          <w:rFonts w:ascii="Times New Roman" w:hAnsi="Times New Roman" w:cs="Times New Roman"/>
        </w:rPr>
        <w:t xml:space="preserve">: </w:t>
      </w:r>
    </w:p>
    <w:p w14:paraId="5F7E365E" w14:textId="77777777" w:rsidR="00796151" w:rsidRPr="00394E44" w:rsidRDefault="00796151" w:rsidP="0075111A">
      <w:pPr>
        <w:pStyle w:val="ListParagraph"/>
        <w:numPr>
          <w:ilvl w:val="1"/>
          <w:numId w:val="22"/>
        </w:numPr>
        <w:rPr>
          <w:rFonts w:ascii="Times New Roman" w:hAnsi="Times New Roman" w:cs="Times New Roman"/>
        </w:rPr>
      </w:pPr>
      <w:r w:rsidRPr="00394E44">
        <w:rPr>
          <w:rFonts w:ascii="Times New Roman" w:hAnsi="Times New Roman" w:cs="Times New Roman"/>
        </w:rPr>
        <w:t>Generates report on data collected in all forms and surveys, such as the student teaching evaluation form or disposition survey</w:t>
      </w:r>
    </w:p>
    <w:p w14:paraId="07F89FD3" w14:textId="77777777" w:rsidR="00796151" w:rsidRPr="00394E44" w:rsidRDefault="00796151" w:rsidP="0075111A">
      <w:pPr>
        <w:pStyle w:val="ListParagraph"/>
        <w:numPr>
          <w:ilvl w:val="0"/>
          <w:numId w:val="22"/>
        </w:numPr>
        <w:rPr>
          <w:rFonts w:ascii="Times New Roman" w:hAnsi="Times New Roman" w:cs="Times New Roman"/>
        </w:rPr>
      </w:pPr>
      <w:r w:rsidRPr="00394E44">
        <w:rPr>
          <w:rFonts w:ascii="Times New Roman" w:hAnsi="Times New Roman" w:cs="Times New Roman"/>
          <w:i/>
          <w:iCs/>
        </w:rPr>
        <w:t>Rubric Statistics Summary Report</w:t>
      </w:r>
      <w:r w:rsidRPr="00394E44">
        <w:rPr>
          <w:rFonts w:ascii="Times New Roman" w:hAnsi="Times New Roman" w:cs="Times New Roman"/>
        </w:rPr>
        <w:t>:</w:t>
      </w:r>
    </w:p>
    <w:p w14:paraId="681815CD" w14:textId="77777777" w:rsidR="00796151" w:rsidRPr="00394E44" w:rsidRDefault="00796151" w:rsidP="0075111A">
      <w:pPr>
        <w:pStyle w:val="ListParagraph"/>
        <w:numPr>
          <w:ilvl w:val="1"/>
          <w:numId w:val="22"/>
        </w:numPr>
        <w:rPr>
          <w:rFonts w:ascii="Times New Roman" w:hAnsi="Times New Roman" w:cs="Times New Roman"/>
        </w:rPr>
      </w:pPr>
      <w:r w:rsidRPr="00394E44">
        <w:rPr>
          <w:rFonts w:ascii="Times New Roman" w:hAnsi="Times New Roman" w:cs="Times New Roman"/>
        </w:rPr>
        <w:t xml:space="preserve">Generates report demonstrating the number of assignments submitted using each template and scoring guide in a particular timeframe, minimum and maximum scores, mean, and standard deviation. Data can be aggregated for a particular ethnic group and by gender </w:t>
      </w:r>
    </w:p>
    <w:p w14:paraId="7F09437E" w14:textId="77777777" w:rsidR="00796151" w:rsidRPr="00394E44" w:rsidRDefault="00796151" w:rsidP="0075111A">
      <w:pPr>
        <w:pStyle w:val="ListParagraph"/>
        <w:numPr>
          <w:ilvl w:val="0"/>
          <w:numId w:val="22"/>
        </w:numPr>
        <w:rPr>
          <w:rFonts w:ascii="Times New Roman" w:hAnsi="Times New Roman" w:cs="Times New Roman"/>
        </w:rPr>
      </w:pPr>
      <w:r w:rsidRPr="00394E44">
        <w:rPr>
          <w:rFonts w:ascii="Times New Roman" w:hAnsi="Times New Roman" w:cs="Times New Roman"/>
          <w:i/>
          <w:iCs/>
        </w:rPr>
        <w:t>Standards Report</w:t>
      </w:r>
      <w:r w:rsidRPr="00394E44">
        <w:rPr>
          <w:rFonts w:ascii="Times New Roman" w:hAnsi="Times New Roman" w:cs="Times New Roman"/>
        </w:rPr>
        <w:t>:</w:t>
      </w:r>
    </w:p>
    <w:p w14:paraId="216F39CD" w14:textId="77777777" w:rsidR="00796151" w:rsidRPr="00394E44" w:rsidRDefault="00796151" w:rsidP="0075111A">
      <w:pPr>
        <w:pStyle w:val="ListParagraph"/>
        <w:numPr>
          <w:ilvl w:val="1"/>
          <w:numId w:val="22"/>
        </w:numPr>
        <w:rPr>
          <w:rFonts w:ascii="Times New Roman" w:hAnsi="Times New Roman" w:cs="Times New Roman"/>
        </w:rPr>
      </w:pPr>
      <w:r w:rsidRPr="00394E44">
        <w:rPr>
          <w:rFonts w:ascii="Times New Roman" w:hAnsi="Times New Roman" w:cs="Times New Roman"/>
        </w:rPr>
        <w:t>Generates report on all sets of standards</w:t>
      </w:r>
    </w:p>
    <w:p w14:paraId="43093F38" w14:textId="77777777" w:rsidR="00796151" w:rsidRPr="00394E44" w:rsidRDefault="00796151" w:rsidP="0075111A">
      <w:pPr>
        <w:pStyle w:val="ListParagraph"/>
        <w:numPr>
          <w:ilvl w:val="0"/>
          <w:numId w:val="22"/>
        </w:numPr>
        <w:rPr>
          <w:rFonts w:ascii="Times New Roman" w:hAnsi="Times New Roman" w:cs="Times New Roman"/>
        </w:rPr>
      </w:pPr>
      <w:r w:rsidRPr="00394E44">
        <w:rPr>
          <w:rFonts w:ascii="Times New Roman" w:hAnsi="Times New Roman" w:cs="Times New Roman"/>
          <w:i/>
          <w:iCs/>
        </w:rPr>
        <w:t>Standard/Outcome Report</w:t>
      </w:r>
      <w:r w:rsidRPr="00394E44">
        <w:rPr>
          <w:rFonts w:ascii="Times New Roman" w:hAnsi="Times New Roman" w:cs="Times New Roman"/>
        </w:rPr>
        <w:t>:</w:t>
      </w:r>
    </w:p>
    <w:p w14:paraId="10BEEE7F" w14:textId="41FD66A3" w:rsidR="00796151" w:rsidRPr="003516AA" w:rsidRDefault="00796151" w:rsidP="003516AA">
      <w:pPr>
        <w:pStyle w:val="ListParagraph"/>
        <w:numPr>
          <w:ilvl w:val="1"/>
          <w:numId w:val="22"/>
        </w:numPr>
        <w:rPr>
          <w:rFonts w:ascii="Times New Roman" w:hAnsi="Times New Roman" w:cs="Times New Roman"/>
        </w:rPr>
      </w:pPr>
      <w:r w:rsidRPr="00394E44">
        <w:rPr>
          <w:rFonts w:ascii="Times New Roman" w:hAnsi="Times New Roman" w:cs="Times New Roman"/>
        </w:rPr>
        <w:lastRenderedPageBreak/>
        <w:t xml:space="preserve">Generates report demonstrating what key assessment templates and scoring guides include particular standards, the author of the documents, the source of the scoring guides, and levels of performance included in the scoring guides </w:t>
      </w:r>
    </w:p>
    <w:p w14:paraId="07D04A45" w14:textId="77777777" w:rsidR="00796151" w:rsidRPr="00394E44" w:rsidRDefault="00796151" w:rsidP="0075111A">
      <w:pPr>
        <w:pStyle w:val="ListParagraph"/>
        <w:numPr>
          <w:ilvl w:val="0"/>
          <w:numId w:val="22"/>
        </w:numPr>
        <w:rPr>
          <w:rFonts w:ascii="Times New Roman" w:hAnsi="Times New Roman" w:cs="Times New Roman"/>
        </w:rPr>
      </w:pPr>
      <w:r w:rsidRPr="00394E44">
        <w:rPr>
          <w:rFonts w:ascii="Times New Roman" w:hAnsi="Times New Roman" w:cs="Times New Roman"/>
          <w:i/>
          <w:iCs/>
        </w:rPr>
        <w:t>Standards and Outcomes Alignment Report</w:t>
      </w:r>
      <w:r w:rsidRPr="00394E44">
        <w:rPr>
          <w:rFonts w:ascii="Times New Roman" w:hAnsi="Times New Roman" w:cs="Times New Roman"/>
        </w:rPr>
        <w:t>:</w:t>
      </w:r>
    </w:p>
    <w:p w14:paraId="5CBDDB28" w14:textId="77777777" w:rsidR="00796151" w:rsidRPr="00394E44" w:rsidRDefault="00796151" w:rsidP="0075111A">
      <w:pPr>
        <w:pStyle w:val="ListParagraph"/>
        <w:numPr>
          <w:ilvl w:val="1"/>
          <w:numId w:val="22"/>
        </w:numPr>
        <w:rPr>
          <w:rFonts w:ascii="Times New Roman" w:hAnsi="Times New Roman" w:cs="Times New Roman"/>
        </w:rPr>
      </w:pPr>
      <w:r w:rsidRPr="00394E44">
        <w:rPr>
          <w:rFonts w:ascii="Times New Roman" w:hAnsi="Times New Roman" w:cs="Times New Roman"/>
        </w:rPr>
        <w:t>Generates report demonstrating what standards are aligned in which templates, scoring guides, and courses</w:t>
      </w:r>
    </w:p>
    <w:p w14:paraId="7A8D802B" w14:textId="77777777" w:rsidR="00796151" w:rsidRPr="00394E44" w:rsidRDefault="00796151" w:rsidP="0075111A">
      <w:pPr>
        <w:pStyle w:val="ListParagraph"/>
        <w:numPr>
          <w:ilvl w:val="0"/>
          <w:numId w:val="22"/>
        </w:numPr>
        <w:rPr>
          <w:rFonts w:ascii="Times New Roman" w:hAnsi="Times New Roman" w:cs="Times New Roman"/>
        </w:rPr>
      </w:pPr>
      <w:r w:rsidRPr="00394E44">
        <w:rPr>
          <w:rFonts w:ascii="Times New Roman" w:hAnsi="Times New Roman" w:cs="Times New Roman"/>
          <w:i/>
          <w:iCs/>
        </w:rPr>
        <w:t>Student Progress Report</w:t>
      </w:r>
      <w:r w:rsidRPr="00394E44">
        <w:rPr>
          <w:rFonts w:ascii="Times New Roman" w:hAnsi="Times New Roman" w:cs="Times New Roman"/>
        </w:rPr>
        <w:t>:</w:t>
      </w:r>
    </w:p>
    <w:p w14:paraId="217AEE61" w14:textId="77777777" w:rsidR="00796151" w:rsidRPr="00394E44" w:rsidRDefault="00796151" w:rsidP="0075111A">
      <w:pPr>
        <w:pStyle w:val="ListParagraph"/>
        <w:numPr>
          <w:ilvl w:val="1"/>
          <w:numId w:val="22"/>
        </w:numPr>
        <w:rPr>
          <w:rFonts w:ascii="Times New Roman" w:hAnsi="Times New Roman" w:cs="Times New Roman"/>
        </w:rPr>
      </w:pPr>
      <w:r w:rsidRPr="00394E44">
        <w:rPr>
          <w:rFonts w:ascii="Times New Roman" w:hAnsi="Times New Roman" w:cs="Times New Roman"/>
        </w:rPr>
        <w:t>Generates report demonstrating each candidate’s performance on all key assessments by standard set, individual standard, date, scoring guide name, element in each scoring guide, assessor, comments, and level of performance</w:t>
      </w:r>
    </w:p>
    <w:p w14:paraId="0417C35A" w14:textId="77777777" w:rsidR="00796151" w:rsidRPr="00394E44" w:rsidRDefault="00796151" w:rsidP="0075111A">
      <w:pPr>
        <w:ind w:firstLine="720"/>
        <w:rPr>
          <w:rFonts w:ascii="Times New Roman" w:hAnsi="Times New Roman" w:cs="Times New Roman"/>
        </w:rPr>
      </w:pPr>
      <w:r w:rsidRPr="00394E44">
        <w:rPr>
          <w:rFonts w:ascii="Times New Roman" w:hAnsi="Times New Roman" w:cs="Times New Roman"/>
        </w:rPr>
        <w:t xml:space="preserve">The resulting analyses of assessment reports include the number and percentage of candidates performing at each level of performance (3= exceeding expectations, 2= meeting expectations, and 1= acquiring skill). Faculty members or the LiveText administrator can identify artifacts by their authors in each category. </w:t>
      </w:r>
    </w:p>
    <w:p w14:paraId="1EAE0B72" w14:textId="77777777" w:rsidR="00796151" w:rsidRPr="00394E44" w:rsidRDefault="00796151" w:rsidP="0075111A">
      <w:pPr>
        <w:ind w:firstLine="720"/>
        <w:rPr>
          <w:rFonts w:ascii="Times New Roman" w:hAnsi="Times New Roman" w:cs="Times New Roman"/>
        </w:rPr>
      </w:pPr>
      <w:r w:rsidRPr="00394E44">
        <w:rPr>
          <w:rFonts w:ascii="Times New Roman" w:hAnsi="Times New Roman" w:cs="Times New Roman"/>
        </w:rPr>
        <w:t>Once faculty members evaluate candidates’ performance, the LiveText administrator can run inter-rater reliability to get the means, modes, and standard deviations.</w:t>
      </w:r>
    </w:p>
    <w:p w14:paraId="15F9CD4A" w14:textId="77777777" w:rsidR="00796151" w:rsidRPr="00394E44" w:rsidRDefault="00796151" w:rsidP="0075111A">
      <w:pPr>
        <w:ind w:firstLine="720"/>
        <w:rPr>
          <w:rFonts w:ascii="Times New Roman" w:hAnsi="Times New Roman" w:cs="Times New Roman"/>
        </w:rPr>
      </w:pPr>
      <w:r w:rsidRPr="00394E44">
        <w:rPr>
          <w:rFonts w:ascii="Times New Roman" w:hAnsi="Times New Roman" w:cs="Times New Roman"/>
        </w:rPr>
        <w:t>Cardinal Station, CUA’s official student information system, collects and maintains institutional and candidate data including but not limited to names, contact information, diversity (race, gender), application information, GPA, transfer credit, program of studies/tracking sheet, unofficial transcripts, advisor, extracurricular activities, graduation status and date, course list, financial information, etc. Cardinal Station now accepts PRAXIS Core Academic Skills for Educators (CORE/CASE) scores as well as other tests, such as PRAXIS II, ACT, SAT, MAT, and GRE, which are directly and digitally delivered by ETS. The Office of the Director of Teacher Education harvests these scores for monitoring and reporting purposes.</w:t>
      </w:r>
    </w:p>
    <w:p w14:paraId="2B453E31" w14:textId="77777777" w:rsidR="00796151" w:rsidRPr="00394E44" w:rsidRDefault="00796151" w:rsidP="000D251C">
      <w:pPr>
        <w:pStyle w:val="Heading1"/>
        <w:rPr>
          <w:rFonts w:ascii="Times New Roman" w:hAnsi="Times New Roman" w:cs="Times New Roman"/>
        </w:rPr>
      </w:pPr>
      <w:r w:rsidRPr="00394E44">
        <w:rPr>
          <w:rFonts w:ascii="Times New Roman" w:hAnsi="Times New Roman" w:cs="Times New Roman"/>
        </w:rPr>
        <w:t xml:space="preserve">Procedures for Assessment of Candidate Performance – </w:t>
      </w:r>
      <w:r w:rsidRPr="00394E44">
        <w:rPr>
          <w:rFonts w:ascii="Times New Roman" w:hAnsi="Times New Roman" w:cs="Times New Roman"/>
          <w:color w:val="000000"/>
        </w:rPr>
        <w:t>Educator Preparation Program</w:t>
      </w:r>
      <w:r w:rsidRPr="00394E44">
        <w:rPr>
          <w:rFonts w:ascii="Times New Roman" w:hAnsi="Times New Roman" w:cs="Times New Roman"/>
        </w:rPr>
        <w:t xml:space="preserve"> Assessment System: Gates and Key Assessments</w:t>
      </w:r>
    </w:p>
    <w:p w14:paraId="1A6F9B05" w14:textId="77777777" w:rsidR="00796151" w:rsidRPr="00394E44" w:rsidRDefault="00796151" w:rsidP="00E423C7">
      <w:pPr>
        <w:pStyle w:val="Subtitle"/>
      </w:pPr>
      <w:r w:rsidRPr="00394E44">
        <w:t>Introduction</w:t>
      </w:r>
    </w:p>
    <w:p w14:paraId="469AD1A7" w14:textId="77777777" w:rsidR="00796151" w:rsidRDefault="00796151" w:rsidP="00E6159D">
      <w:pPr>
        <w:pStyle w:val="Subtitle"/>
        <w:ind w:firstLine="720"/>
        <w:rPr>
          <w:b w:val="0"/>
          <w:bCs w:val="0"/>
        </w:rPr>
      </w:pPr>
      <w:r w:rsidRPr="00394E44">
        <w:rPr>
          <w:b w:val="0"/>
          <w:bCs w:val="0"/>
        </w:rPr>
        <w:t xml:space="preserve">CUA’s </w:t>
      </w:r>
      <w:r w:rsidRPr="00394E44">
        <w:rPr>
          <w:b w:val="0"/>
          <w:bCs w:val="0"/>
          <w:color w:val="000000"/>
        </w:rPr>
        <w:t>EPP</w:t>
      </w:r>
      <w:r w:rsidRPr="00394E44">
        <w:rPr>
          <w:b w:val="0"/>
          <w:bCs w:val="0"/>
        </w:rPr>
        <w:t xml:space="preserve"> assessment system is an integrated and comprehensive system designed to assess candidate success and EPP and program effectiveness. The purpose of this assessment system is to allow CUA’s Department of Education to collect data on (1) applicant qualifications, candidate proficiencies, graduate competencies, faculty performance and effectiveness of </w:t>
      </w:r>
      <w:r w:rsidRPr="00394E44">
        <w:rPr>
          <w:b w:val="0"/>
          <w:bCs w:val="0"/>
          <w:color w:val="000000"/>
        </w:rPr>
        <w:t>EPP</w:t>
      </w:r>
      <w:r w:rsidRPr="00394E44">
        <w:rPr>
          <w:b w:val="0"/>
          <w:bCs w:val="0"/>
        </w:rPr>
        <w:t xml:space="preserve"> operations, as well as (2) curriculum design and instructional methodology for EPP and program improvement and reflection.</w:t>
      </w:r>
    </w:p>
    <w:p w14:paraId="31574B8A" w14:textId="77777777" w:rsidR="003516AA" w:rsidRPr="00394E44" w:rsidRDefault="003516AA" w:rsidP="00E6159D">
      <w:pPr>
        <w:pStyle w:val="Subtitle"/>
        <w:ind w:firstLine="720"/>
        <w:rPr>
          <w:b w:val="0"/>
          <w:bCs w:val="0"/>
        </w:rPr>
      </w:pPr>
    </w:p>
    <w:p w14:paraId="3C69CE68" w14:textId="77777777" w:rsidR="00796151" w:rsidRPr="00394E44" w:rsidRDefault="00796151" w:rsidP="00201790">
      <w:pPr>
        <w:pStyle w:val="Subtitle"/>
        <w:rPr>
          <w:b w:val="0"/>
          <w:bCs w:val="0"/>
        </w:rPr>
      </w:pPr>
      <w:r w:rsidRPr="00394E44">
        <w:rPr>
          <w:b w:val="0"/>
          <w:bCs w:val="0"/>
        </w:rPr>
        <w:lastRenderedPageBreak/>
        <w:tab/>
        <w:t xml:space="preserve">Program Coordinators and the Director of Teacher Education hold orientation sessions for all cohorts in every program each fall. Applicants and candidates are informed of requirements in teacher education including information on admission, continuation, and graduation requirements; licensure tests; submission of assignments and completion of surveys in LiveText; minimum benchmarks on key assessments; licensure application process; provisional and probationary semesters and the appeal process; professional dispositions; TB tests and background checks; absenteeism policy; minimum grade and GPA requirements; academic honesty policy; use of social media in classes and during field experiences; information on Disability Support Services; candidates’ own educational records, and study abroad programs. The orientation handouts and other teacher education documents are uploaded and updated every year on the teacher education website at </w:t>
      </w:r>
      <w:hyperlink r:id="rId19" w:history="1">
        <w:r w:rsidRPr="00394E44">
          <w:rPr>
            <w:rStyle w:val="Hyperlink"/>
            <w:b w:val="0"/>
            <w:bCs w:val="0"/>
            <w:color w:val="auto"/>
          </w:rPr>
          <w:t>http://education.cua.edu/Current%20Students/students.cfm</w:t>
        </w:r>
      </w:hyperlink>
      <w:r w:rsidRPr="00394E44">
        <w:rPr>
          <w:b w:val="0"/>
          <w:bCs w:val="0"/>
        </w:rPr>
        <w:t xml:space="preserve">  (under various tabs).</w:t>
      </w:r>
    </w:p>
    <w:p w14:paraId="42204459" w14:textId="77777777" w:rsidR="00796151" w:rsidRPr="00394E44" w:rsidRDefault="00796151" w:rsidP="00306490">
      <w:pPr>
        <w:pStyle w:val="Subtitle"/>
      </w:pPr>
    </w:p>
    <w:p w14:paraId="6AEAD8A1" w14:textId="77777777" w:rsidR="00796151" w:rsidRPr="00394E44" w:rsidRDefault="00796151" w:rsidP="00306490">
      <w:pPr>
        <w:pStyle w:val="Subtitle"/>
      </w:pPr>
      <w:r w:rsidRPr="00394E44">
        <w:t>Description</w:t>
      </w:r>
    </w:p>
    <w:p w14:paraId="4E859192" w14:textId="77777777" w:rsidR="00796151" w:rsidRPr="00394E44" w:rsidRDefault="00796151" w:rsidP="00FE2683">
      <w:pPr>
        <w:pStyle w:val="Subtitle"/>
        <w:rPr>
          <w:b w:val="0"/>
          <w:bCs w:val="0"/>
        </w:rPr>
      </w:pPr>
      <w:r w:rsidRPr="00394E44">
        <w:rPr>
          <w:b w:val="0"/>
          <w:bCs w:val="0"/>
        </w:rPr>
        <w:tab/>
        <w:t>CUA’s EPP assessment system is designed to incorporate the following eleven features recommended by Ingersoll and Scannell (2002):</w:t>
      </w:r>
    </w:p>
    <w:p w14:paraId="752E7C41" w14:textId="77777777" w:rsidR="00796151" w:rsidRPr="00394E44" w:rsidRDefault="00796151" w:rsidP="00FE2683">
      <w:pPr>
        <w:pStyle w:val="Subtitle"/>
        <w:rPr>
          <w:b w:val="0"/>
          <w:bCs w:val="0"/>
        </w:rPr>
      </w:pPr>
    </w:p>
    <w:p w14:paraId="1361D13D" w14:textId="77777777" w:rsidR="00796151" w:rsidRPr="00394E44" w:rsidRDefault="00796151" w:rsidP="00FE2683">
      <w:pPr>
        <w:numPr>
          <w:ilvl w:val="0"/>
          <w:numId w:val="5"/>
        </w:numPr>
        <w:spacing w:after="0"/>
        <w:ind w:hanging="720"/>
        <w:rPr>
          <w:rFonts w:ascii="Times New Roman" w:hAnsi="Times New Roman" w:cs="Times New Roman"/>
        </w:rPr>
      </w:pPr>
      <w:r w:rsidRPr="00394E44">
        <w:rPr>
          <w:rFonts w:ascii="Times New Roman" w:hAnsi="Times New Roman" w:cs="Times New Roman"/>
        </w:rPr>
        <w:t>A description of a comprehensive system of information collection, from candidate admission through completion of the program and into follow-up studies.</w:t>
      </w:r>
    </w:p>
    <w:p w14:paraId="2AA4BBF2" w14:textId="77777777" w:rsidR="00796151" w:rsidRPr="00394E44" w:rsidRDefault="00796151" w:rsidP="00FE2683">
      <w:pPr>
        <w:numPr>
          <w:ilvl w:val="0"/>
          <w:numId w:val="5"/>
        </w:numPr>
        <w:spacing w:after="0"/>
        <w:ind w:hanging="720"/>
        <w:rPr>
          <w:rFonts w:ascii="Times New Roman" w:hAnsi="Times New Roman" w:cs="Times New Roman"/>
        </w:rPr>
      </w:pPr>
      <w:r w:rsidRPr="00394E44">
        <w:rPr>
          <w:rFonts w:ascii="Times New Roman" w:hAnsi="Times New Roman" w:cs="Times New Roman"/>
        </w:rPr>
        <w:t>A description of how assessments provide a close fit with and comprehensively cover the goals and outcomes identified in the conceptual framework.</w:t>
      </w:r>
    </w:p>
    <w:p w14:paraId="0CCB01E4" w14:textId="77777777" w:rsidR="00796151" w:rsidRPr="00394E44" w:rsidRDefault="00796151" w:rsidP="00FE2683">
      <w:pPr>
        <w:numPr>
          <w:ilvl w:val="0"/>
          <w:numId w:val="5"/>
        </w:numPr>
        <w:spacing w:after="0"/>
        <w:ind w:hanging="720"/>
        <w:rPr>
          <w:rFonts w:ascii="Times New Roman" w:hAnsi="Times New Roman" w:cs="Times New Roman"/>
        </w:rPr>
      </w:pPr>
      <w:r w:rsidRPr="00394E44">
        <w:rPr>
          <w:rFonts w:ascii="Times New Roman" w:hAnsi="Times New Roman" w:cs="Times New Roman"/>
        </w:rPr>
        <w:t>The assessments used to evaluate each major program standard and evidence that multiple assessments provide comprehensive assessment of each standard.</w:t>
      </w:r>
    </w:p>
    <w:p w14:paraId="63144C89" w14:textId="77777777" w:rsidR="00796151" w:rsidRPr="00394E44" w:rsidRDefault="00796151" w:rsidP="00FE2683">
      <w:pPr>
        <w:numPr>
          <w:ilvl w:val="0"/>
          <w:numId w:val="5"/>
        </w:numPr>
        <w:spacing w:after="0"/>
        <w:ind w:hanging="720"/>
        <w:rPr>
          <w:rFonts w:ascii="Times New Roman" w:hAnsi="Times New Roman" w:cs="Times New Roman"/>
        </w:rPr>
      </w:pPr>
      <w:r w:rsidRPr="00394E44">
        <w:rPr>
          <w:rFonts w:ascii="Times New Roman" w:hAnsi="Times New Roman" w:cs="Times New Roman"/>
        </w:rPr>
        <w:t>A data bank for storage and analysis of data collected throughout candidates’ programs and after graduation.</w:t>
      </w:r>
    </w:p>
    <w:p w14:paraId="1CC91344" w14:textId="77777777" w:rsidR="00796151" w:rsidRPr="00394E44" w:rsidRDefault="00796151" w:rsidP="00FE2683">
      <w:pPr>
        <w:numPr>
          <w:ilvl w:val="0"/>
          <w:numId w:val="5"/>
        </w:numPr>
        <w:spacing w:after="0"/>
        <w:ind w:hanging="720"/>
        <w:rPr>
          <w:rFonts w:ascii="Times New Roman" w:hAnsi="Times New Roman" w:cs="Times New Roman"/>
        </w:rPr>
      </w:pPr>
      <w:r w:rsidRPr="00394E44">
        <w:rPr>
          <w:rFonts w:ascii="Times New Roman" w:hAnsi="Times New Roman" w:cs="Times New Roman"/>
        </w:rPr>
        <w:t>A data management plan for aggregating and analyzing data and preparing reports for candidates, faculty, and administration.</w:t>
      </w:r>
    </w:p>
    <w:p w14:paraId="68F4D5F7" w14:textId="77777777" w:rsidR="00796151" w:rsidRPr="00394E44" w:rsidRDefault="00796151" w:rsidP="00FE2683">
      <w:pPr>
        <w:numPr>
          <w:ilvl w:val="0"/>
          <w:numId w:val="5"/>
        </w:numPr>
        <w:spacing w:after="0"/>
        <w:ind w:hanging="720"/>
        <w:rPr>
          <w:rFonts w:ascii="Times New Roman" w:hAnsi="Times New Roman" w:cs="Times New Roman"/>
        </w:rPr>
      </w:pPr>
      <w:r w:rsidRPr="00394E44">
        <w:rPr>
          <w:rFonts w:ascii="Times New Roman" w:hAnsi="Times New Roman" w:cs="Times New Roman"/>
        </w:rPr>
        <w:t>Provisions for ensuring that data are used formatively to evaluate candidate progress and program effectiveness.</w:t>
      </w:r>
    </w:p>
    <w:p w14:paraId="13C162C3" w14:textId="77777777" w:rsidR="00796151" w:rsidRPr="00394E44" w:rsidRDefault="00796151" w:rsidP="00FE2683">
      <w:pPr>
        <w:numPr>
          <w:ilvl w:val="0"/>
          <w:numId w:val="5"/>
        </w:numPr>
        <w:spacing w:after="0"/>
        <w:ind w:hanging="720"/>
        <w:rPr>
          <w:rFonts w:ascii="Times New Roman" w:hAnsi="Times New Roman" w:cs="Times New Roman"/>
        </w:rPr>
      </w:pPr>
      <w:r w:rsidRPr="00394E44">
        <w:rPr>
          <w:rFonts w:ascii="Times New Roman" w:hAnsi="Times New Roman" w:cs="Times New Roman"/>
        </w:rPr>
        <w:t>Methods used to ensure appropriate psychometric characteristics of data used for summative decisions about candidates and programs.</w:t>
      </w:r>
    </w:p>
    <w:p w14:paraId="7CF69A3E" w14:textId="77777777" w:rsidR="00796151" w:rsidRPr="00394E44" w:rsidRDefault="00796151" w:rsidP="00FE2683">
      <w:pPr>
        <w:numPr>
          <w:ilvl w:val="0"/>
          <w:numId w:val="5"/>
        </w:numPr>
        <w:spacing w:after="0"/>
        <w:ind w:hanging="720"/>
        <w:rPr>
          <w:rFonts w:ascii="Times New Roman" w:hAnsi="Times New Roman" w:cs="Times New Roman"/>
        </w:rPr>
      </w:pPr>
      <w:r w:rsidRPr="00394E44">
        <w:rPr>
          <w:rFonts w:ascii="Times New Roman" w:hAnsi="Times New Roman" w:cs="Times New Roman"/>
        </w:rPr>
        <w:t>A description of how the assessment system is monitored and revised as needed.</w:t>
      </w:r>
    </w:p>
    <w:p w14:paraId="1B8840B3" w14:textId="77777777" w:rsidR="00796151" w:rsidRPr="00394E44" w:rsidRDefault="00796151" w:rsidP="00FE2683">
      <w:pPr>
        <w:numPr>
          <w:ilvl w:val="0"/>
          <w:numId w:val="5"/>
        </w:numPr>
        <w:spacing w:after="0"/>
        <w:ind w:hanging="720"/>
        <w:rPr>
          <w:rFonts w:ascii="Times New Roman" w:hAnsi="Times New Roman" w:cs="Times New Roman"/>
        </w:rPr>
      </w:pPr>
      <w:r w:rsidRPr="00394E44">
        <w:rPr>
          <w:rFonts w:ascii="Times New Roman" w:hAnsi="Times New Roman" w:cs="Times New Roman"/>
        </w:rPr>
        <w:t>A description of how data about graduates are used to evaluate program elements and the assessment system.</w:t>
      </w:r>
    </w:p>
    <w:p w14:paraId="5526D663" w14:textId="77777777" w:rsidR="00796151" w:rsidRPr="00394E44" w:rsidRDefault="00796151" w:rsidP="00FE2683">
      <w:pPr>
        <w:numPr>
          <w:ilvl w:val="0"/>
          <w:numId w:val="5"/>
        </w:numPr>
        <w:spacing w:after="0"/>
        <w:ind w:hanging="720"/>
        <w:rPr>
          <w:rFonts w:ascii="Times New Roman" w:hAnsi="Times New Roman" w:cs="Times New Roman"/>
        </w:rPr>
      </w:pPr>
      <w:r w:rsidRPr="00394E44">
        <w:rPr>
          <w:rFonts w:ascii="Times New Roman" w:hAnsi="Times New Roman" w:cs="Times New Roman"/>
        </w:rPr>
        <w:t>A description of how evidence is collected to ensure that rigorous standards are used to identify candidates who will be recommended for the initial certificate.</w:t>
      </w:r>
    </w:p>
    <w:p w14:paraId="4DFB791E" w14:textId="77777777" w:rsidR="00796151" w:rsidRPr="00394E44" w:rsidRDefault="00796151" w:rsidP="00FE2683">
      <w:pPr>
        <w:numPr>
          <w:ilvl w:val="0"/>
          <w:numId w:val="5"/>
        </w:numPr>
        <w:spacing w:after="0"/>
        <w:ind w:hanging="720"/>
        <w:rPr>
          <w:rFonts w:ascii="Times New Roman" w:hAnsi="Times New Roman" w:cs="Times New Roman"/>
        </w:rPr>
      </w:pPr>
      <w:r w:rsidRPr="00394E44">
        <w:rPr>
          <w:rFonts w:ascii="Times New Roman" w:hAnsi="Times New Roman" w:cs="Times New Roman"/>
        </w:rPr>
        <w:t>A description of the evidence used to ensure the validity of the distinction between candidates recommended and those not recommended.</w:t>
      </w:r>
    </w:p>
    <w:p w14:paraId="436255FB" w14:textId="77777777" w:rsidR="00796151" w:rsidRPr="00394E44" w:rsidRDefault="00796151" w:rsidP="00343F35">
      <w:pPr>
        <w:pStyle w:val="Subtitle"/>
        <w:rPr>
          <w:b w:val="0"/>
          <w:bCs w:val="0"/>
        </w:rPr>
      </w:pPr>
    </w:p>
    <w:p w14:paraId="2E894F1C" w14:textId="77777777" w:rsidR="00796151" w:rsidRPr="00394E44" w:rsidRDefault="00796151" w:rsidP="00306490">
      <w:pPr>
        <w:pStyle w:val="Subtitle"/>
        <w:rPr>
          <w:b w:val="0"/>
          <w:bCs w:val="0"/>
        </w:rPr>
      </w:pPr>
      <w:r w:rsidRPr="00394E44">
        <w:rPr>
          <w:b w:val="0"/>
          <w:bCs w:val="0"/>
        </w:rPr>
        <w:tab/>
        <w:t xml:space="preserve">CUA’s EPP assessment system (detailing the six transition points) is included in </w:t>
      </w:r>
      <w:r w:rsidRPr="00AD6B2B">
        <w:rPr>
          <w:b w:val="0"/>
          <w:bCs w:val="0"/>
        </w:rPr>
        <w:t>the next section. It describes the processes of collection, aggregation, disaggregation, and</w:t>
      </w:r>
      <w:r w:rsidRPr="00394E44">
        <w:rPr>
          <w:b w:val="0"/>
          <w:bCs w:val="0"/>
        </w:rPr>
        <w:t xml:space="preserve"> analysis of candidate proficiencies and program operations required by the legacy NCATE standards. The key assessments in the assessment system are aligned with CUA’s conceptual framework standards, InTASC Model Core Teaching standards, and </w:t>
      </w:r>
      <w:r w:rsidRPr="00394E44">
        <w:rPr>
          <w:b w:val="0"/>
          <w:bCs w:val="0"/>
        </w:rPr>
        <w:lastRenderedPageBreak/>
        <w:t xml:space="preserve">SPA standards; more specifically; ISTE, NAEYC, ACEI, CEC, NCSS, NCTE, NCTM as benchmarks to evaluate performance. CUA’s assessment system includes multiple assessments at multiple points from internal and external sources. </w:t>
      </w:r>
    </w:p>
    <w:p w14:paraId="64AC9F3D" w14:textId="77777777" w:rsidR="00796151" w:rsidRDefault="00796151" w:rsidP="00223A3A">
      <w:pPr>
        <w:pStyle w:val="Subtitle"/>
        <w:ind w:firstLine="720"/>
        <w:rPr>
          <w:b w:val="0"/>
          <w:bCs w:val="0"/>
        </w:rPr>
      </w:pPr>
      <w:r w:rsidRPr="00394E44">
        <w:rPr>
          <w:b w:val="0"/>
          <w:bCs w:val="0"/>
        </w:rPr>
        <w:t xml:space="preserve">CUA’s assessment system document was created through collaboration with all EPP faculty and the local professional community and is consistently and regularly used as a living document. All parties involved in the teaching-learning process, including candidates, receive a copy of this document as well as information on the appeal process for decisions regarding candidate status in the program. All of these documents are also available in electronic format on the Department of Education website at </w:t>
      </w:r>
      <w:hyperlink r:id="rId20" w:history="1">
        <w:r w:rsidRPr="00394E44">
          <w:rPr>
            <w:rStyle w:val="Hyperlink"/>
            <w:b w:val="0"/>
            <w:bCs w:val="0"/>
            <w:color w:val="auto"/>
          </w:rPr>
          <w:t>http://education.cua.edu</w:t>
        </w:r>
      </w:hyperlink>
      <w:r w:rsidRPr="00394E44">
        <w:rPr>
          <w:b w:val="0"/>
          <w:bCs w:val="0"/>
        </w:rPr>
        <w:t xml:space="preserve"> as well as in LiveText. </w:t>
      </w:r>
    </w:p>
    <w:p w14:paraId="7CF9BC2E" w14:textId="77777777" w:rsidR="003516AA" w:rsidRPr="00394E44" w:rsidRDefault="003516AA" w:rsidP="00223A3A">
      <w:pPr>
        <w:pStyle w:val="Subtitle"/>
        <w:ind w:firstLine="720"/>
        <w:rPr>
          <w:b w:val="0"/>
          <w:bCs w:val="0"/>
        </w:rPr>
      </w:pPr>
    </w:p>
    <w:p w14:paraId="4D65DE98" w14:textId="77777777" w:rsidR="00796151" w:rsidRPr="00394E44" w:rsidRDefault="00796151" w:rsidP="00457E29">
      <w:pPr>
        <w:pStyle w:val="Subtitle"/>
        <w:ind w:firstLine="720"/>
        <w:rPr>
          <w:b w:val="0"/>
          <w:bCs w:val="0"/>
        </w:rPr>
      </w:pPr>
      <w:r w:rsidRPr="00394E44">
        <w:rPr>
          <w:b w:val="0"/>
          <w:bCs w:val="0"/>
        </w:rPr>
        <w:t>Once faculty members evaluate artifacts in LiveText, they send their assessment data using a scoring guide and qualitative feedback in the form of a narrative back to their candidates. This feedback becomes accessible to candidates immediately, and faculty members are able to see their candidates’ level of performance in their courses. CUA also makes available information on CUA candidates’ performance to the public in the following ways:</w:t>
      </w:r>
    </w:p>
    <w:p w14:paraId="58195B96" w14:textId="77777777" w:rsidR="00796151" w:rsidRPr="00394E44" w:rsidRDefault="00796151" w:rsidP="00457E29">
      <w:pPr>
        <w:pStyle w:val="Subtitle"/>
        <w:ind w:firstLine="720"/>
        <w:rPr>
          <w:b w:val="0"/>
          <w:bCs w:val="0"/>
        </w:rPr>
      </w:pPr>
    </w:p>
    <w:tbl>
      <w:tblPr>
        <w:tblW w:w="8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1"/>
        <w:gridCol w:w="3117"/>
        <w:gridCol w:w="2477"/>
      </w:tblGrid>
      <w:tr w:rsidR="00796151" w:rsidRPr="00DF5F5D" w14:paraId="2214DE0E" w14:textId="77777777">
        <w:tc>
          <w:tcPr>
            <w:tcW w:w="2841" w:type="dxa"/>
            <w:shd w:val="clear" w:color="auto" w:fill="0C0C0C"/>
          </w:tcPr>
          <w:p w14:paraId="5FDB78AF" w14:textId="77777777" w:rsidR="00796151" w:rsidRPr="00394E44" w:rsidRDefault="00796151" w:rsidP="00DF5F5D">
            <w:pPr>
              <w:pStyle w:val="Subtitle"/>
              <w:jc w:val="center"/>
            </w:pPr>
            <w:r w:rsidRPr="00394E44">
              <w:t>Type of Data</w:t>
            </w:r>
          </w:p>
        </w:tc>
        <w:tc>
          <w:tcPr>
            <w:tcW w:w="3117" w:type="dxa"/>
            <w:shd w:val="clear" w:color="auto" w:fill="0C0C0C"/>
          </w:tcPr>
          <w:p w14:paraId="01B1C0B2" w14:textId="77777777" w:rsidR="00796151" w:rsidRPr="00394E44" w:rsidRDefault="00796151" w:rsidP="00DF5F5D">
            <w:pPr>
              <w:pStyle w:val="Subtitle"/>
              <w:jc w:val="center"/>
            </w:pPr>
            <w:r w:rsidRPr="00394E44">
              <w:t>Website</w:t>
            </w:r>
          </w:p>
        </w:tc>
        <w:tc>
          <w:tcPr>
            <w:tcW w:w="2477" w:type="dxa"/>
            <w:shd w:val="clear" w:color="auto" w:fill="0C0C0C"/>
          </w:tcPr>
          <w:p w14:paraId="1B3A2E74" w14:textId="77777777" w:rsidR="00796151" w:rsidRPr="00394E44" w:rsidRDefault="00796151" w:rsidP="00DF5F5D">
            <w:pPr>
              <w:pStyle w:val="Subtitle"/>
              <w:jc w:val="center"/>
            </w:pPr>
            <w:r w:rsidRPr="00394E44">
              <w:t>Required by</w:t>
            </w:r>
          </w:p>
        </w:tc>
      </w:tr>
      <w:tr w:rsidR="00796151" w:rsidRPr="00DF5F5D" w14:paraId="370E3FCA" w14:textId="77777777">
        <w:tc>
          <w:tcPr>
            <w:tcW w:w="2841" w:type="dxa"/>
          </w:tcPr>
          <w:p w14:paraId="15977543" w14:textId="77777777" w:rsidR="00796151" w:rsidRPr="00DF5F5D" w:rsidRDefault="00796151" w:rsidP="000375E5">
            <w:pPr>
              <w:pStyle w:val="Subtitle"/>
              <w:numPr>
                <w:ilvl w:val="0"/>
                <w:numId w:val="66"/>
              </w:numPr>
              <w:ind w:left="180" w:hanging="180"/>
              <w:rPr>
                <w:b w:val="0"/>
                <w:bCs w:val="0"/>
              </w:rPr>
            </w:pPr>
            <w:r w:rsidRPr="00DF5F5D">
              <w:rPr>
                <w:b w:val="0"/>
                <w:bCs w:val="0"/>
              </w:rPr>
              <w:t>Impact on P-12 learning and development – Action Research Paper</w:t>
            </w:r>
          </w:p>
        </w:tc>
        <w:tc>
          <w:tcPr>
            <w:tcW w:w="3117" w:type="dxa"/>
          </w:tcPr>
          <w:p w14:paraId="6E7A4B53" w14:textId="77777777" w:rsidR="00796151" w:rsidRPr="00DF5F5D" w:rsidRDefault="00796151" w:rsidP="00457E29">
            <w:pPr>
              <w:pStyle w:val="Subtitle"/>
              <w:rPr>
                <w:b w:val="0"/>
                <w:bCs w:val="0"/>
              </w:rPr>
            </w:pPr>
            <w:r w:rsidRPr="00DF5F5D">
              <w:rPr>
                <w:b w:val="0"/>
                <w:bCs w:val="0"/>
              </w:rPr>
              <w:t>Department of Education</w:t>
            </w:r>
          </w:p>
        </w:tc>
        <w:tc>
          <w:tcPr>
            <w:tcW w:w="2477" w:type="dxa"/>
          </w:tcPr>
          <w:p w14:paraId="64A8B400" w14:textId="77777777" w:rsidR="00796151" w:rsidRPr="00DF5F5D" w:rsidRDefault="00796151" w:rsidP="00457E29">
            <w:pPr>
              <w:pStyle w:val="Subtitle"/>
              <w:rPr>
                <w:b w:val="0"/>
                <w:bCs w:val="0"/>
              </w:rPr>
            </w:pPr>
            <w:r w:rsidRPr="00DF5F5D">
              <w:rPr>
                <w:b w:val="0"/>
                <w:bCs w:val="0"/>
              </w:rPr>
              <w:t>CAEP</w:t>
            </w:r>
          </w:p>
        </w:tc>
      </w:tr>
      <w:tr w:rsidR="00796151" w:rsidRPr="00DF5F5D" w14:paraId="488C2BD2" w14:textId="77777777">
        <w:tc>
          <w:tcPr>
            <w:tcW w:w="2841" w:type="dxa"/>
          </w:tcPr>
          <w:p w14:paraId="38B1EF6A" w14:textId="77777777" w:rsidR="00796151" w:rsidRPr="00DF5F5D" w:rsidRDefault="00796151" w:rsidP="000375E5">
            <w:pPr>
              <w:pStyle w:val="Subtitle"/>
              <w:numPr>
                <w:ilvl w:val="0"/>
                <w:numId w:val="66"/>
              </w:numPr>
              <w:ind w:left="180" w:hanging="180"/>
              <w:rPr>
                <w:b w:val="0"/>
                <w:bCs w:val="0"/>
              </w:rPr>
            </w:pPr>
            <w:r w:rsidRPr="00DF5F5D">
              <w:rPr>
                <w:b w:val="0"/>
                <w:bCs w:val="0"/>
              </w:rPr>
              <w:t>Title II pass rates</w:t>
            </w:r>
          </w:p>
        </w:tc>
        <w:tc>
          <w:tcPr>
            <w:tcW w:w="3117" w:type="dxa"/>
          </w:tcPr>
          <w:p w14:paraId="1D3A96D8" w14:textId="77777777" w:rsidR="00796151" w:rsidRPr="00DF5F5D" w:rsidRDefault="00796151" w:rsidP="00457E29">
            <w:pPr>
              <w:pStyle w:val="Subtitle"/>
              <w:rPr>
                <w:b w:val="0"/>
                <w:bCs w:val="0"/>
              </w:rPr>
            </w:pPr>
            <w:r w:rsidRPr="00DF5F5D">
              <w:rPr>
                <w:b w:val="0"/>
                <w:bCs w:val="0"/>
              </w:rPr>
              <w:t>CUA General Council</w:t>
            </w:r>
          </w:p>
        </w:tc>
        <w:tc>
          <w:tcPr>
            <w:tcW w:w="2477" w:type="dxa"/>
          </w:tcPr>
          <w:p w14:paraId="6BB98E12" w14:textId="77777777" w:rsidR="00796151" w:rsidRPr="00DF5F5D" w:rsidRDefault="00796151" w:rsidP="00457E29">
            <w:pPr>
              <w:pStyle w:val="Subtitle"/>
              <w:rPr>
                <w:b w:val="0"/>
                <w:bCs w:val="0"/>
              </w:rPr>
            </w:pPr>
            <w:r w:rsidRPr="00DF5F5D">
              <w:rPr>
                <w:b w:val="0"/>
                <w:bCs w:val="0"/>
              </w:rPr>
              <w:t>Federal Government</w:t>
            </w:r>
          </w:p>
        </w:tc>
      </w:tr>
      <w:tr w:rsidR="00796151" w:rsidRPr="00DF5F5D" w14:paraId="17A7B797" w14:textId="77777777">
        <w:tc>
          <w:tcPr>
            <w:tcW w:w="2841" w:type="dxa"/>
          </w:tcPr>
          <w:p w14:paraId="4479E4B1" w14:textId="77777777" w:rsidR="00796151" w:rsidRPr="00DF5F5D" w:rsidRDefault="00796151" w:rsidP="000375E5">
            <w:pPr>
              <w:pStyle w:val="Subtitle"/>
              <w:numPr>
                <w:ilvl w:val="0"/>
                <w:numId w:val="66"/>
              </w:numPr>
              <w:ind w:left="180" w:hanging="180"/>
              <w:rPr>
                <w:b w:val="0"/>
                <w:bCs w:val="0"/>
              </w:rPr>
            </w:pPr>
            <w:r w:rsidRPr="00DF5F5D">
              <w:rPr>
                <w:b w:val="0"/>
                <w:bCs w:val="0"/>
              </w:rPr>
              <w:t>Annual Key Assessment Findings Report and Major Assessment Findings Report</w:t>
            </w:r>
          </w:p>
        </w:tc>
        <w:tc>
          <w:tcPr>
            <w:tcW w:w="3117" w:type="dxa"/>
          </w:tcPr>
          <w:p w14:paraId="13472622" w14:textId="77777777" w:rsidR="00796151" w:rsidRPr="00DF5F5D" w:rsidRDefault="00796151" w:rsidP="00457E29">
            <w:pPr>
              <w:pStyle w:val="Subtitle"/>
              <w:rPr>
                <w:b w:val="0"/>
                <w:bCs w:val="0"/>
              </w:rPr>
            </w:pPr>
            <w:r w:rsidRPr="00DF5F5D">
              <w:rPr>
                <w:b w:val="0"/>
                <w:bCs w:val="0"/>
              </w:rPr>
              <w:t>CUA’s Office of Planning, Institutional Research, and Student Learning Outcomes Assessment</w:t>
            </w:r>
          </w:p>
        </w:tc>
        <w:tc>
          <w:tcPr>
            <w:tcW w:w="2477" w:type="dxa"/>
          </w:tcPr>
          <w:p w14:paraId="2B8E92EF" w14:textId="77777777" w:rsidR="00796151" w:rsidRPr="00DF5F5D" w:rsidRDefault="00796151" w:rsidP="00457E29">
            <w:pPr>
              <w:pStyle w:val="Subtitle"/>
              <w:rPr>
                <w:b w:val="0"/>
                <w:bCs w:val="0"/>
              </w:rPr>
            </w:pPr>
            <w:r w:rsidRPr="00DF5F5D">
              <w:rPr>
                <w:b w:val="0"/>
                <w:bCs w:val="0"/>
              </w:rPr>
              <w:t>Middle States Commission on Higher Education</w:t>
            </w:r>
          </w:p>
        </w:tc>
      </w:tr>
    </w:tbl>
    <w:p w14:paraId="183ACA64" w14:textId="77777777" w:rsidR="00796151" w:rsidRPr="00394E44" w:rsidRDefault="00796151" w:rsidP="007373DC">
      <w:pPr>
        <w:pStyle w:val="Subtitle"/>
        <w:rPr>
          <w:b w:val="0"/>
          <w:bCs w:val="0"/>
        </w:rPr>
      </w:pPr>
    </w:p>
    <w:p w14:paraId="22730A17" w14:textId="77777777" w:rsidR="00796151" w:rsidRDefault="00796151" w:rsidP="00457E29">
      <w:pPr>
        <w:pStyle w:val="Subtitle"/>
        <w:ind w:firstLine="720"/>
        <w:rPr>
          <w:b w:val="0"/>
          <w:bCs w:val="0"/>
        </w:rPr>
      </w:pPr>
      <w:r w:rsidRPr="00394E44">
        <w:rPr>
          <w:b w:val="0"/>
          <w:bCs w:val="0"/>
        </w:rPr>
        <w:t>Besides systematically and regularly gathering and analyzing data on candidate performance, CUA faculty also document candidate concerns and complaints in order to examine the quality of the CUA teacher education programs, courses, and field experiences and make appropriate programmatic changes. During this process the assessment system is continuously monitored, and it is revised along with the Assessment Handbook every three years.</w:t>
      </w:r>
    </w:p>
    <w:p w14:paraId="13B522C1" w14:textId="77777777" w:rsidR="003516AA" w:rsidRPr="00394E44" w:rsidRDefault="003516AA" w:rsidP="00457E29">
      <w:pPr>
        <w:pStyle w:val="Subtitle"/>
        <w:ind w:firstLine="720"/>
        <w:rPr>
          <w:b w:val="0"/>
          <w:bCs w:val="0"/>
        </w:rPr>
      </w:pPr>
    </w:p>
    <w:p w14:paraId="3256CAD4" w14:textId="77777777" w:rsidR="00796151" w:rsidRPr="00394E44" w:rsidRDefault="00796151" w:rsidP="00B44B03">
      <w:pPr>
        <w:pStyle w:val="Subtitle"/>
        <w:ind w:firstLine="720"/>
        <w:rPr>
          <w:b w:val="0"/>
          <w:bCs w:val="0"/>
        </w:rPr>
        <w:sectPr w:rsidR="00796151" w:rsidRPr="00394E44" w:rsidSect="006E685A">
          <w:headerReference w:type="default" r:id="rId21"/>
          <w:pgSz w:w="12240" w:h="15840"/>
          <w:pgMar w:top="1440" w:right="1800" w:bottom="1440" w:left="1800" w:header="720" w:footer="720" w:gutter="0"/>
          <w:cols w:space="720"/>
          <w:docGrid w:linePitch="360"/>
        </w:sectPr>
      </w:pPr>
      <w:bookmarkStart w:id="1" w:name="stnd2"/>
      <w:bookmarkEnd w:id="1"/>
      <w:r w:rsidRPr="00394E44">
        <w:rPr>
          <w:b w:val="0"/>
          <w:bCs w:val="0"/>
        </w:rPr>
        <w:t xml:space="preserve">Through the use of gates, the system clearly delineates (1) what data are collected from whom, when, and how, (2) where data can be located and who is responsible for collecting them, (3) what instruments are used for data collection, (4) how data are analyzed and by whom, (5) how data are aggregated and disaggregated, (6) who receives the data report and how often, and (7) who makes decisions and when. The EPP addresses issues related to fairness, accuracy, consistency, and lack of bias in data </w:t>
      </w:r>
      <w:r w:rsidRPr="00AD6B2B">
        <w:rPr>
          <w:b w:val="0"/>
          <w:bCs w:val="0"/>
        </w:rPr>
        <w:t>collection, analysis, and data management (described in Section 20).</w:t>
      </w:r>
      <w:r w:rsidRPr="00AD6B2B">
        <w:t xml:space="preserve"> </w:t>
      </w:r>
      <w:r w:rsidRPr="00AD6B2B">
        <w:rPr>
          <w:b w:val="0"/>
          <w:bCs w:val="0"/>
        </w:rPr>
        <w:t>The following six</w:t>
      </w:r>
      <w:r w:rsidRPr="00394E44">
        <w:rPr>
          <w:b w:val="0"/>
          <w:bCs w:val="0"/>
        </w:rPr>
        <w:t xml:space="preserve"> transition points (Gates 1-6) describe all requirements from application to graduation and beyond.</w:t>
      </w:r>
      <w:r>
        <w:rPr>
          <w:b w:val="0"/>
          <w:bCs w:val="0"/>
        </w:rPr>
        <w:t xml:space="preserve"> Appendix C</w:t>
      </w:r>
      <w:r w:rsidRPr="00394E44">
        <w:rPr>
          <w:b w:val="0"/>
          <w:bCs w:val="0"/>
        </w:rPr>
        <w:t xml:space="preserve"> lists an alphabetic inventory of all key assessments at each gate.</w:t>
      </w:r>
    </w:p>
    <w:p w14:paraId="46B002E1" w14:textId="77777777" w:rsidR="00796151" w:rsidRPr="00394E44" w:rsidRDefault="00796151" w:rsidP="001D4FF0">
      <w:pPr>
        <w:rPr>
          <w:rFonts w:ascii="Times New Roman" w:hAnsi="Times New Roman" w:cs="Times New Roman"/>
          <w:b/>
          <w:bCs/>
        </w:rPr>
      </w:pPr>
      <w:r w:rsidRPr="00394E44">
        <w:rPr>
          <w:rFonts w:ascii="Times New Roman" w:hAnsi="Times New Roman" w:cs="Times New Roman"/>
          <w:b/>
          <w:bCs/>
        </w:rPr>
        <w:lastRenderedPageBreak/>
        <w:t>Gate 1: Admission to Teacher Education</w:t>
      </w:r>
    </w:p>
    <w:tbl>
      <w:tblPr>
        <w:tblW w:w="13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569"/>
        <w:gridCol w:w="1260"/>
        <w:gridCol w:w="1800"/>
        <w:gridCol w:w="720"/>
        <w:gridCol w:w="1260"/>
        <w:gridCol w:w="1080"/>
        <w:gridCol w:w="1260"/>
        <w:gridCol w:w="1260"/>
        <w:gridCol w:w="1260"/>
        <w:gridCol w:w="720"/>
      </w:tblGrid>
      <w:tr w:rsidR="00796151" w:rsidRPr="00DF5F5D" w14:paraId="6190A239" w14:textId="77777777">
        <w:tc>
          <w:tcPr>
            <w:tcW w:w="1419" w:type="dxa"/>
            <w:shd w:val="clear" w:color="auto" w:fill="E6E6E6"/>
          </w:tcPr>
          <w:p w14:paraId="696B3FBD" w14:textId="77777777" w:rsidR="00796151" w:rsidRPr="00DF5F5D" w:rsidRDefault="00796151" w:rsidP="00DC1F88">
            <w:pPr>
              <w:rPr>
                <w:rFonts w:ascii="Times New Roman" w:hAnsi="Times New Roman" w:cs="Times New Roman"/>
                <w:b/>
                <w:bCs/>
                <w:sz w:val="16"/>
                <w:szCs w:val="16"/>
              </w:rPr>
            </w:pPr>
          </w:p>
        </w:tc>
        <w:tc>
          <w:tcPr>
            <w:tcW w:w="6609" w:type="dxa"/>
            <w:gridSpan w:val="5"/>
            <w:shd w:val="clear" w:color="auto" w:fill="E6E6E6"/>
          </w:tcPr>
          <w:p w14:paraId="527912DF" w14:textId="77777777" w:rsidR="00796151" w:rsidRPr="00DF5F5D" w:rsidRDefault="00796151" w:rsidP="00DC1F88">
            <w:pPr>
              <w:jc w:val="center"/>
              <w:rPr>
                <w:rFonts w:ascii="Times New Roman" w:hAnsi="Times New Roman" w:cs="Times New Roman"/>
                <w:b/>
                <w:bCs/>
                <w:sz w:val="16"/>
                <w:szCs w:val="16"/>
              </w:rPr>
            </w:pPr>
            <w:r w:rsidRPr="00DF5F5D">
              <w:rPr>
                <w:rFonts w:ascii="Times New Roman" w:hAnsi="Times New Roman" w:cs="Times New Roman"/>
                <w:b/>
                <w:bCs/>
                <w:sz w:val="16"/>
                <w:szCs w:val="16"/>
              </w:rPr>
              <w:t>Collection</w:t>
            </w:r>
          </w:p>
        </w:tc>
        <w:tc>
          <w:tcPr>
            <w:tcW w:w="2340" w:type="dxa"/>
            <w:gridSpan w:val="2"/>
            <w:shd w:val="clear" w:color="auto" w:fill="E6E6E6"/>
          </w:tcPr>
          <w:p w14:paraId="09D5CD5B" w14:textId="77777777" w:rsidR="00796151" w:rsidRPr="00DF5F5D" w:rsidRDefault="00796151" w:rsidP="00DC1F88">
            <w:pPr>
              <w:jc w:val="center"/>
              <w:rPr>
                <w:rFonts w:ascii="Times New Roman" w:hAnsi="Times New Roman" w:cs="Times New Roman"/>
                <w:b/>
                <w:bCs/>
                <w:sz w:val="16"/>
                <w:szCs w:val="16"/>
              </w:rPr>
            </w:pPr>
            <w:r w:rsidRPr="00DF5F5D">
              <w:rPr>
                <w:rFonts w:ascii="Times New Roman" w:hAnsi="Times New Roman" w:cs="Times New Roman"/>
                <w:b/>
                <w:bCs/>
                <w:sz w:val="16"/>
                <w:szCs w:val="16"/>
              </w:rPr>
              <w:t>Aggregation</w:t>
            </w:r>
          </w:p>
        </w:tc>
        <w:tc>
          <w:tcPr>
            <w:tcW w:w="3240" w:type="dxa"/>
            <w:gridSpan w:val="3"/>
            <w:shd w:val="clear" w:color="auto" w:fill="E6E6E6"/>
            <w:tcMar>
              <w:left w:w="115" w:type="dxa"/>
              <w:right w:w="115" w:type="dxa"/>
            </w:tcMar>
          </w:tcPr>
          <w:p w14:paraId="6A33D574" w14:textId="77777777" w:rsidR="00796151" w:rsidRPr="00DF5F5D" w:rsidRDefault="00796151" w:rsidP="00DC1F88">
            <w:pPr>
              <w:jc w:val="center"/>
              <w:rPr>
                <w:rFonts w:ascii="Times New Roman" w:hAnsi="Times New Roman" w:cs="Times New Roman"/>
                <w:b/>
                <w:bCs/>
                <w:sz w:val="16"/>
                <w:szCs w:val="16"/>
              </w:rPr>
            </w:pPr>
            <w:r w:rsidRPr="00DF5F5D">
              <w:rPr>
                <w:rFonts w:ascii="Times New Roman" w:hAnsi="Times New Roman" w:cs="Times New Roman"/>
                <w:b/>
                <w:bCs/>
                <w:sz w:val="16"/>
                <w:szCs w:val="16"/>
              </w:rPr>
              <w:t>Analysis/Action</w:t>
            </w:r>
          </w:p>
        </w:tc>
      </w:tr>
      <w:tr w:rsidR="00796151" w:rsidRPr="00DF5F5D" w14:paraId="1AB0E6A5" w14:textId="77777777">
        <w:tc>
          <w:tcPr>
            <w:tcW w:w="1419" w:type="dxa"/>
            <w:shd w:val="clear" w:color="auto" w:fill="E6E6E6"/>
          </w:tcPr>
          <w:p w14:paraId="04AC51CE" w14:textId="77777777" w:rsidR="00796151" w:rsidRPr="00DF5F5D" w:rsidRDefault="00796151" w:rsidP="00DC1F88">
            <w:pPr>
              <w:rPr>
                <w:rFonts w:ascii="Times New Roman" w:hAnsi="Times New Roman" w:cs="Times New Roman"/>
                <w:sz w:val="16"/>
                <w:szCs w:val="16"/>
              </w:rPr>
            </w:pPr>
          </w:p>
        </w:tc>
        <w:tc>
          <w:tcPr>
            <w:tcW w:w="1569" w:type="dxa"/>
            <w:shd w:val="clear" w:color="auto" w:fill="E6E6E6"/>
          </w:tcPr>
          <w:p w14:paraId="61CB114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What</w:t>
            </w:r>
          </w:p>
        </w:tc>
        <w:tc>
          <w:tcPr>
            <w:tcW w:w="1260" w:type="dxa"/>
            <w:shd w:val="clear" w:color="auto" w:fill="E6E6E6"/>
          </w:tcPr>
          <w:p w14:paraId="466352B2"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Source</w:t>
            </w:r>
          </w:p>
        </w:tc>
        <w:tc>
          <w:tcPr>
            <w:tcW w:w="1800" w:type="dxa"/>
            <w:shd w:val="clear" w:color="auto" w:fill="E6E6E6"/>
          </w:tcPr>
          <w:p w14:paraId="6B685871"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Where</w:t>
            </w:r>
          </w:p>
        </w:tc>
        <w:tc>
          <w:tcPr>
            <w:tcW w:w="720" w:type="dxa"/>
            <w:shd w:val="clear" w:color="auto" w:fill="E6E6E6"/>
          </w:tcPr>
          <w:p w14:paraId="1D15E8D4"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When</w:t>
            </w:r>
          </w:p>
        </w:tc>
        <w:tc>
          <w:tcPr>
            <w:tcW w:w="1260" w:type="dxa"/>
            <w:shd w:val="clear" w:color="auto" w:fill="E6E6E6"/>
          </w:tcPr>
          <w:p w14:paraId="6C91D791"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Who</w:t>
            </w:r>
          </w:p>
        </w:tc>
        <w:tc>
          <w:tcPr>
            <w:tcW w:w="1080" w:type="dxa"/>
            <w:shd w:val="clear" w:color="auto" w:fill="E6E6E6"/>
          </w:tcPr>
          <w:p w14:paraId="3207CB9D"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Knowledge, Skills, Dispositions</w:t>
            </w:r>
          </w:p>
        </w:tc>
        <w:tc>
          <w:tcPr>
            <w:tcW w:w="1260" w:type="dxa"/>
            <w:shd w:val="clear" w:color="auto" w:fill="E6E6E6"/>
          </w:tcPr>
          <w:p w14:paraId="701B1C4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Who</w:t>
            </w:r>
          </w:p>
        </w:tc>
        <w:tc>
          <w:tcPr>
            <w:tcW w:w="1260" w:type="dxa"/>
            <w:shd w:val="clear" w:color="auto" w:fill="E6E6E6"/>
            <w:tcMar>
              <w:left w:w="115" w:type="dxa"/>
              <w:right w:w="115" w:type="dxa"/>
            </w:tcMar>
          </w:tcPr>
          <w:p w14:paraId="5B18AC41"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Type of Analysis</w:t>
            </w:r>
          </w:p>
        </w:tc>
        <w:tc>
          <w:tcPr>
            <w:tcW w:w="1260" w:type="dxa"/>
            <w:shd w:val="clear" w:color="auto" w:fill="E6E6E6"/>
            <w:tcMar>
              <w:left w:w="115" w:type="dxa"/>
              <w:right w:w="115" w:type="dxa"/>
            </w:tcMar>
          </w:tcPr>
          <w:p w14:paraId="5C95192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Who</w:t>
            </w:r>
          </w:p>
        </w:tc>
        <w:tc>
          <w:tcPr>
            <w:tcW w:w="720" w:type="dxa"/>
            <w:shd w:val="clear" w:color="auto" w:fill="E6E6E6"/>
          </w:tcPr>
          <w:p w14:paraId="5EF290F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Type of Action</w:t>
            </w:r>
          </w:p>
        </w:tc>
      </w:tr>
      <w:tr w:rsidR="00796151" w:rsidRPr="00DF5F5D" w14:paraId="3DAEA8E0" w14:textId="77777777">
        <w:trPr>
          <w:trHeight w:val="555"/>
        </w:trPr>
        <w:tc>
          <w:tcPr>
            <w:tcW w:w="1419" w:type="dxa"/>
            <w:vMerge w:val="restart"/>
            <w:shd w:val="clear" w:color="auto" w:fill="E6E6E6"/>
          </w:tcPr>
          <w:p w14:paraId="0F8D0C47" w14:textId="77777777" w:rsidR="00796151" w:rsidRPr="00DF5F5D" w:rsidRDefault="00796151" w:rsidP="000D25FD">
            <w:pPr>
              <w:rPr>
                <w:rFonts w:ascii="Times New Roman" w:hAnsi="Times New Roman" w:cs="Times New Roman"/>
                <w:sz w:val="16"/>
                <w:szCs w:val="16"/>
              </w:rPr>
            </w:pPr>
            <w:r w:rsidRPr="00DF5F5D">
              <w:rPr>
                <w:rFonts w:ascii="Times New Roman" w:hAnsi="Times New Roman" w:cs="Times New Roman"/>
                <w:sz w:val="16"/>
                <w:szCs w:val="16"/>
              </w:rPr>
              <w:t>Unit Assessment</w:t>
            </w:r>
          </w:p>
          <w:p w14:paraId="311CCC72" w14:textId="77777777" w:rsidR="00796151" w:rsidRPr="00DF5F5D" w:rsidRDefault="00796151" w:rsidP="000D25FD">
            <w:pPr>
              <w:jc w:val="center"/>
              <w:rPr>
                <w:rFonts w:ascii="Times New Roman" w:hAnsi="Times New Roman" w:cs="Times New Roman"/>
                <w:sz w:val="16"/>
                <w:szCs w:val="16"/>
              </w:rPr>
            </w:pPr>
          </w:p>
          <w:p w14:paraId="38DC0449" w14:textId="77777777" w:rsidR="00796151" w:rsidRPr="00DF5F5D" w:rsidRDefault="00796151" w:rsidP="000D25FD">
            <w:pPr>
              <w:jc w:val="center"/>
              <w:rPr>
                <w:rFonts w:ascii="Times New Roman" w:hAnsi="Times New Roman" w:cs="Times New Roman"/>
                <w:sz w:val="16"/>
                <w:szCs w:val="16"/>
              </w:rPr>
            </w:pPr>
          </w:p>
          <w:p w14:paraId="6B9D3A4F" w14:textId="77777777" w:rsidR="00796151" w:rsidRPr="00DF5F5D" w:rsidRDefault="00796151" w:rsidP="000D25FD">
            <w:pPr>
              <w:jc w:val="center"/>
              <w:rPr>
                <w:rFonts w:ascii="Times New Roman" w:hAnsi="Times New Roman" w:cs="Times New Roman"/>
                <w:sz w:val="16"/>
                <w:szCs w:val="16"/>
              </w:rPr>
            </w:pPr>
          </w:p>
          <w:p w14:paraId="09D2E815" w14:textId="77777777" w:rsidR="00796151" w:rsidRPr="00DF5F5D" w:rsidRDefault="00796151" w:rsidP="000D25FD">
            <w:pPr>
              <w:jc w:val="center"/>
              <w:rPr>
                <w:rFonts w:ascii="Times New Roman" w:hAnsi="Times New Roman" w:cs="Times New Roman"/>
                <w:sz w:val="16"/>
                <w:szCs w:val="16"/>
              </w:rPr>
            </w:pPr>
          </w:p>
        </w:tc>
        <w:tc>
          <w:tcPr>
            <w:tcW w:w="1569" w:type="dxa"/>
            <w:vMerge w:val="restart"/>
          </w:tcPr>
          <w:p w14:paraId="7B1E1902"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b/>
                <w:bCs/>
                <w:sz w:val="16"/>
                <w:szCs w:val="16"/>
              </w:rPr>
              <w:t>UG:</w:t>
            </w:r>
            <w:r w:rsidRPr="00DF5F5D">
              <w:rPr>
                <w:rFonts w:ascii="Times New Roman" w:hAnsi="Times New Roman" w:cs="Times New Roman"/>
                <w:sz w:val="16"/>
                <w:szCs w:val="16"/>
              </w:rPr>
              <w:t xml:space="preserve"> Application to TE </w:t>
            </w:r>
          </w:p>
          <w:p w14:paraId="4CB26872"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b/>
                <w:bCs/>
                <w:sz w:val="16"/>
                <w:szCs w:val="16"/>
              </w:rPr>
              <w:t xml:space="preserve">G: </w:t>
            </w:r>
            <w:r w:rsidRPr="00DF5F5D">
              <w:rPr>
                <w:rFonts w:ascii="Times New Roman" w:hAnsi="Times New Roman" w:cs="Times New Roman"/>
                <w:sz w:val="16"/>
                <w:szCs w:val="16"/>
              </w:rPr>
              <w:t>Application to Graduate School &amp; TE</w:t>
            </w:r>
            <w:r w:rsidRPr="00DF5F5D">
              <w:rPr>
                <w:rFonts w:ascii="Times New Roman" w:hAnsi="Times New Roman" w:cs="Times New Roman"/>
                <w:sz w:val="16"/>
                <w:szCs w:val="16"/>
                <w:vertAlign w:val="superscript"/>
              </w:rPr>
              <w:t>1</w:t>
            </w:r>
            <w:r w:rsidRPr="00DF5F5D">
              <w:rPr>
                <w:rFonts w:ascii="Times New Roman" w:hAnsi="Times New Roman" w:cs="Times New Roman"/>
                <w:sz w:val="16"/>
                <w:szCs w:val="16"/>
              </w:rPr>
              <w:t xml:space="preserve"> </w:t>
            </w:r>
          </w:p>
        </w:tc>
        <w:tc>
          <w:tcPr>
            <w:tcW w:w="1260" w:type="dxa"/>
            <w:vMerge w:val="restart"/>
          </w:tcPr>
          <w:p w14:paraId="735DCE07"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Candidate</w:t>
            </w:r>
          </w:p>
        </w:tc>
        <w:tc>
          <w:tcPr>
            <w:tcW w:w="1800" w:type="dxa"/>
          </w:tcPr>
          <w:p w14:paraId="70B5E2F8"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 LiveText</w:t>
            </w:r>
          </w:p>
        </w:tc>
        <w:tc>
          <w:tcPr>
            <w:tcW w:w="720" w:type="dxa"/>
            <w:vMerge w:val="restart"/>
            <w:textDirection w:val="btLr"/>
            <w:vAlign w:val="center"/>
          </w:tcPr>
          <w:p w14:paraId="0CD12AD3" w14:textId="77777777" w:rsidR="00796151" w:rsidRPr="00DF5F5D" w:rsidRDefault="00796151" w:rsidP="008064EB">
            <w:pPr>
              <w:spacing w:before="40" w:after="0"/>
              <w:ind w:left="115" w:right="115"/>
              <w:jc w:val="center"/>
              <w:rPr>
                <w:rFonts w:ascii="Times New Roman" w:hAnsi="Times New Roman" w:cs="Times New Roman"/>
                <w:sz w:val="16"/>
                <w:szCs w:val="16"/>
              </w:rPr>
            </w:pPr>
            <w:r w:rsidRPr="00DF5F5D">
              <w:rPr>
                <w:rFonts w:ascii="Times New Roman" w:hAnsi="Times New Roman" w:cs="Times New Roman"/>
                <w:sz w:val="16"/>
                <w:szCs w:val="16"/>
              </w:rPr>
              <w:t>UG: 1 April of Sophomore Year</w:t>
            </w:r>
          </w:p>
          <w:p w14:paraId="4F649554" w14:textId="77777777" w:rsidR="00796151" w:rsidRPr="00DF5F5D" w:rsidRDefault="00796151" w:rsidP="008064EB">
            <w:pPr>
              <w:spacing w:after="120"/>
              <w:ind w:left="115" w:right="115"/>
              <w:jc w:val="center"/>
              <w:rPr>
                <w:rFonts w:ascii="Times New Roman" w:hAnsi="Times New Roman" w:cs="Times New Roman"/>
                <w:sz w:val="16"/>
                <w:szCs w:val="16"/>
              </w:rPr>
            </w:pPr>
            <w:r w:rsidRPr="00DF5F5D">
              <w:rPr>
                <w:rFonts w:ascii="Times New Roman" w:hAnsi="Times New Roman" w:cs="Times New Roman"/>
                <w:sz w:val="16"/>
                <w:szCs w:val="16"/>
              </w:rPr>
              <w:t>G: Rolling Admissions</w:t>
            </w:r>
          </w:p>
        </w:tc>
        <w:tc>
          <w:tcPr>
            <w:tcW w:w="1260" w:type="dxa"/>
          </w:tcPr>
          <w:p w14:paraId="60C18597"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 AADOTE, TEC</w:t>
            </w:r>
          </w:p>
        </w:tc>
        <w:tc>
          <w:tcPr>
            <w:tcW w:w="1080" w:type="dxa"/>
            <w:vMerge w:val="restart"/>
          </w:tcPr>
          <w:p w14:paraId="7B2ED608"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S,D</w:t>
            </w:r>
          </w:p>
          <w:p w14:paraId="4ED5EB7D" w14:textId="77777777" w:rsidR="00796151" w:rsidRPr="00DF5F5D" w:rsidRDefault="00796151" w:rsidP="00DC1F88">
            <w:pPr>
              <w:rPr>
                <w:rFonts w:ascii="Times New Roman" w:hAnsi="Times New Roman" w:cs="Times New Roman"/>
                <w:sz w:val="16"/>
                <w:szCs w:val="16"/>
              </w:rPr>
            </w:pPr>
          </w:p>
        </w:tc>
        <w:tc>
          <w:tcPr>
            <w:tcW w:w="1260" w:type="dxa"/>
          </w:tcPr>
          <w:p w14:paraId="7FB7FA8A"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 AADOTE</w:t>
            </w:r>
          </w:p>
        </w:tc>
        <w:tc>
          <w:tcPr>
            <w:tcW w:w="1260" w:type="dxa"/>
            <w:vMerge w:val="restart"/>
          </w:tcPr>
          <w:p w14:paraId="5013820F"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Application analysis</w:t>
            </w:r>
          </w:p>
          <w:p w14:paraId="17715218" w14:textId="77777777" w:rsidR="00796151" w:rsidRPr="00DF5F5D" w:rsidRDefault="00796151" w:rsidP="00DC1F88">
            <w:pPr>
              <w:jc w:val="center"/>
              <w:rPr>
                <w:rFonts w:ascii="Times New Roman" w:hAnsi="Times New Roman" w:cs="Times New Roman"/>
                <w:sz w:val="16"/>
                <w:szCs w:val="16"/>
              </w:rPr>
            </w:pPr>
          </w:p>
        </w:tc>
        <w:tc>
          <w:tcPr>
            <w:tcW w:w="1260" w:type="dxa"/>
          </w:tcPr>
          <w:p w14:paraId="7167119F"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 TEC</w:t>
            </w:r>
          </w:p>
        </w:tc>
        <w:tc>
          <w:tcPr>
            <w:tcW w:w="720" w:type="dxa"/>
            <w:vMerge w:val="restart"/>
            <w:textDirection w:val="btLr"/>
            <w:vAlign w:val="center"/>
          </w:tcPr>
          <w:p w14:paraId="1A1BF5BA" w14:textId="77777777" w:rsidR="00796151" w:rsidRPr="00DF5F5D" w:rsidRDefault="00796151" w:rsidP="006E2BC6">
            <w:pPr>
              <w:ind w:left="113" w:right="113"/>
              <w:jc w:val="center"/>
              <w:rPr>
                <w:rFonts w:ascii="Times New Roman" w:hAnsi="Times New Roman" w:cs="Times New Roman"/>
                <w:sz w:val="16"/>
                <w:szCs w:val="16"/>
                <w:vertAlign w:val="superscript"/>
              </w:rPr>
            </w:pPr>
            <w:r w:rsidRPr="00DF5F5D">
              <w:rPr>
                <w:rFonts w:ascii="Times New Roman" w:hAnsi="Times New Roman" w:cs="Times New Roman"/>
                <w:sz w:val="16"/>
                <w:szCs w:val="16"/>
              </w:rPr>
              <w:t>Admissions decision: Full Acceptance /  Provisional Acceptance / Denial</w:t>
            </w:r>
            <w:r w:rsidRPr="00DF5F5D">
              <w:rPr>
                <w:rFonts w:ascii="Times New Roman" w:hAnsi="Times New Roman" w:cs="Times New Roman"/>
                <w:sz w:val="16"/>
                <w:szCs w:val="16"/>
                <w:vertAlign w:val="superscript"/>
              </w:rPr>
              <w:t>12</w:t>
            </w:r>
          </w:p>
        </w:tc>
      </w:tr>
      <w:tr w:rsidR="00796151" w:rsidRPr="00DF5F5D" w14:paraId="3C733AC8" w14:textId="77777777">
        <w:trPr>
          <w:trHeight w:val="458"/>
        </w:trPr>
        <w:tc>
          <w:tcPr>
            <w:tcW w:w="1419" w:type="dxa"/>
            <w:vMerge/>
            <w:shd w:val="clear" w:color="auto" w:fill="E6E6E6"/>
            <w:textDirection w:val="btLr"/>
          </w:tcPr>
          <w:p w14:paraId="70917E13" w14:textId="77777777" w:rsidR="00796151" w:rsidRPr="00DF5F5D" w:rsidRDefault="00796151" w:rsidP="00DC1F88">
            <w:pPr>
              <w:ind w:left="113" w:right="113"/>
              <w:rPr>
                <w:rFonts w:ascii="Times New Roman" w:hAnsi="Times New Roman" w:cs="Times New Roman"/>
                <w:b/>
                <w:bCs/>
                <w:sz w:val="16"/>
                <w:szCs w:val="16"/>
              </w:rPr>
            </w:pPr>
          </w:p>
        </w:tc>
        <w:tc>
          <w:tcPr>
            <w:tcW w:w="1569" w:type="dxa"/>
            <w:vMerge/>
          </w:tcPr>
          <w:p w14:paraId="189EA3E7" w14:textId="77777777" w:rsidR="00796151" w:rsidRPr="00DF5F5D" w:rsidRDefault="00796151" w:rsidP="00DC1F88">
            <w:pPr>
              <w:rPr>
                <w:rFonts w:ascii="Times New Roman" w:hAnsi="Times New Roman" w:cs="Times New Roman"/>
                <w:b/>
                <w:bCs/>
                <w:sz w:val="16"/>
                <w:szCs w:val="16"/>
              </w:rPr>
            </w:pPr>
          </w:p>
        </w:tc>
        <w:tc>
          <w:tcPr>
            <w:tcW w:w="1260" w:type="dxa"/>
            <w:vMerge/>
          </w:tcPr>
          <w:p w14:paraId="19029848" w14:textId="77777777" w:rsidR="00796151" w:rsidRPr="00DF5F5D" w:rsidRDefault="00796151" w:rsidP="00DC1F88">
            <w:pPr>
              <w:rPr>
                <w:rFonts w:ascii="Times New Roman" w:hAnsi="Times New Roman" w:cs="Times New Roman"/>
                <w:b/>
                <w:bCs/>
                <w:sz w:val="16"/>
                <w:szCs w:val="16"/>
              </w:rPr>
            </w:pPr>
          </w:p>
        </w:tc>
        <w:tc>
          <w:tcPr>
            <w:tcW w:w="1800" w:type="dxa"/>
          </w:tcPr>
          <w:p w14:paraId="1398C0F3"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Graduate Admission Office/ Webnow</w:t>
            </w:r>
          </w:p>
        </w:tc>
        <w:tc>
          <w:tcPr>
            <w:tcW w:w="720" w:type="dxa"/>
            <w:vMerge/>
          </w:tcPr>
          <w:p w14:paraId="662EE5FE" w14:textId="77777777" w:rsidR="00796151" w:rsidRPr="00DF5F5D" w:rsidRDefault="00796151" w:rsidP="00DC1F88">
            <w:pPr>
              <w:rPr>
                <w:rFonts w:ascii="Times New Roman" w:hAnsi="Times New Roman" w:cs="Times New Roman"/>
                <w:sz w:val="16"/>
                <w:szCs w:val="16"/>
              </w:rPr>
            </w:pPr>
          </w:p>
        </w:tc>
        <w:tc>
          <w:tcPr>
            <w:tcW w:w="1260" w:type="dxa"/>
          </w:tcPr>
          <w:p w14:paraId="303A3890" w14:textId="77777777" w:rsidR="00796151" w:rsidRPr="00DF5F5D" w:rsidRDefault="00796151" w:rsidP="00941EFB">
            <w:pPr>
              <w:rPr>
                <w:rFonts w:ascii="Times New Roman" w:hAnsi="Times New Roman" w:cs="Times New Roman"/>
                <w:sz w:val="16"/>
                <w:szCs w:val="16"/>
              </w:rPr>
            </w:pPr>
            <w:r w:rsidRPr="00DF5F5D">
              <w:rPr>
                <w:rFonts w:ascii="Times New Roman" w:hAnsi="Times New Roman" w:cs="Times New Roman"/>
                <w:sz w:val="16"/>
                <w:szCs w:val="16"/>
              </w:rPr>
              <w:t>G: Graduate Admission Office</w:t>
            </w:r>
          </w:p>
        </w:tc>
        <w:tc>
          <w:tcPr>
            <w:tcW w:w="1080" w:type="dxa"/>
            <w:vMerge/>
          </w:tcPr>
          <w:p w14:paraId="4498A662" w14:textId="77777777" w:rsidR="00796151" w:rsidRPr="00DF5F5D" w:rsidRDefault="00796151" w:rsidP="00DC1F88">
            <w:pPr>
              <w:rPr>
                <w:rFonts w:ascii="Times New Roman" w:hAnsi="Times New Roman" w:cs="Times New Roman"/>
                <w:sz w:val="16"/>
                <w:szCs w:val="16"/>
              </w:rPr>
            </w:pPr>
          </w:p>
        </w:tc>
        <w:tc>
          <w:tcPr>
            <w:tcW w:w="1260" w:type="dxa"/>
          </w:tcPr>
          <w:p w14:paraId="2F33CEAD" w14:textId="77777777" w:rsidR="00796151" w:rsidRPr="00DF5F5D" w:rsidRDefault="00796151" w:rsidP="00941EFB">
            <w:pPr>
              <w:rPr>
                <w:rFonts w:ascii="Times New Roman" w:hAnsi="Times New Roman" w:cs="Times New Roman"/>
                <w:sz w:val="16"/>
                <w:szCs w:val="16"/>
              </w:rPr>
            </w:pPr>
            <w:r w:rsidRPr="00DF5F5D">
              <w:rPr>
                <w:rFonts w:ascii="Times New Roman" w:hAnsi="Times New Roman" w:cs="Times New Roman"/>
                <w:sz w:val="16"/>
                <w:szCs w:val="16"/>
              </w:rPr>
              <w:t>G: Graduate Admission Office</w:t>
            </w:r>
          </w:p>
        </w:tc>
        <w:tc>
          <w:tcPr>
            <w:tcW w:w="1260" w:type="dxa"/>
            <w:vMerge/>
          </w:tcPr>
          <w:p w14:paraId="718C8ADA" w14:textId="77777777" w:rsidR="00796151" w:rsidRPr="00DF5F5D" w:rsidRDefault="00796151" w:rsidP="00DC1F88">
            <w:pPr>
              <w:rPr>
                <w:rFonts w:ascii="Times New Roman" w:hAnsi="Times New Roman" w:cs="Times New Roman"/>
                <w:sz w:val="16"/>
                <w:szCs w:val="16"/>
                <w:vertAlign w:val="superscript"/>
              </w:rPr>
            </w:pPr>
          </w:p>
        </w:tc>
        <w:tc>
          <w:tcPr>
            <w:tcW w:w="1260" w:type="dxa"/>
          </w:tcPr>
          <w:p w14:paraId="37B7BC64"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PC; Chair</w:t>
            </w:r>
          </w:p>
        </w:tc>
        <w:tc>
          <w:tcPr>
            <w:tcW w:w="720" w:type="dxa"/>
            <w:vMerge/>
            <w:shd w:val="clear" w:color="auto" w:fill="E6E6E6"/>
          </w:tcPr>
          <w:p w14:paraId="1EC31116" w14:textId="77777777" w:rsidR="00796151" w:rsidRPr="00DF5F5D" w:rsidRDefault="00796151" w:rsidP="00DC1F88">
            <w:pPr>
              <w:rPr>
                <w:rFonts w:ascii="Times New Roman" w:hAnsi="Times New Roman" w:cs="Times New Roman"/>
                <w:sz w:val="16"/>
                <w:szCs w:val="16"/>
              </w:rPr>
            </w:pPr>
          </w:p>
        </w:tc>
      </w:tr>
      <w:tr w:rsidR="00796151" w:rsidRPr="00DF5F5D" w14:paraId="32C85850" w14:textId="77777777">
        <w:trPr>
          <w:trHeight w:val="530"/>
        </w:trPr>
        <w:tc>
          <w:tcPr>
            <w:tcW w:w="1419" w:type="dxa"/>
            <w:vMerge/>
            <w:shd w:val="clear" w:color="auto" w:fill="E6E6E6"/>
          </w:tcPr>
          <w:p w14:paraId="2BA2D091" w14:textId="77777777" w:rsidR="00796151" w:rsidRPr="00DF5F5D" w:rsidRDefault="00796151" w:rsidP="00DC1F88">
            <w:pPr>
              <w:rPr>
                <w:rFonts w:ascii="Times New Roman" w:hAnsi="Times New Roman" w:cs="Times New Roman"/>
                <w:sz w:val="16"/>
                <w:szCs w:val="16"/>
              </w:rPr>
            </w:pPr>
          </w:p>
        </w:tc>
        <w:tc>
          <w:tcPr>
            <w:tcW w:w="1569" w:type="dxa"/>
            <w:vMerge w:val="restart"/>
          </w:tcPr>
          <w:p w14:paraId="20281036" w14:textId="77777777" w:rsidR="00796151" w:rsidRPr="00394E44" w:rsidRDefault="00796151" w:rsidP="00DC1F88">
            <w:pPr>
              <w:pStyle w:val="Subtitle"/>
              <w:rPr>
                <w:b w:val="0"/>
                <w:bCs w:val="0"/>
                <w:sz w:val="16"/>
                <w:szCs w:val="16"/>
                <w:vertAlign w:val="superscript"/>
              </w:rPr>
            </w:pPr>
            <w:r w:rsidRPr="00394E44">
              <w:rPr>
                <w:b w:val="0"/>
                <w:bCs w:val="0"/>
                <w:sz w:val="16"/>
                <w:szCs w:val="16"/>
              </w:rPr>
              <w:t>GPA</w:t>
            </w:r>
          </w:p>
        </w:tc>
        <w:tc>
          <w:tcPr>
            <w:tcW w:w="1260" w:type="dxa"/>
          </w:tcPr>
          <w:p w14:paraId="3C02B0AC" w14:textId="77777777" w:rsidR="00796151" w:rsidRPr="00394E44" w:rsidRDefault="00796151" w:rsidP="00DC1F88">
            <w:pPr>
              <w:pStyle w:val="Subtitle"/>
              <w:rPr>
                <w:b w:val="0"/>
                <w:bCs w:val="0"/>
                <w:sz w:val="16"/>
                <w:szCs w:val="16"/>
              </w:rPr>
            </w:pPr>
            <w:r w:rsidRPr="00394E44">
              <w:rPr>
                <w:b w:val="0"/>
                <w:bCs w:val="0"/>
                <w:sz w:val="16"/>
                <w:szCs w:val="16"/>
              </w:rPr>
              <w:t>UG: Cardinal Station</w:t>
            </w:r>
          </w:p>
        </w:tc>
        <w:tc>
          <w:tcPr>
            <w:tcW w:w="1800" w:type="dxa"/>
          </w:tcPr>
          <w:p w14:paraId="4E409425" w14:textId="77777777" w:rsidR="00796151" w:rsidRPr="00DF5F5D" w:rsidRDefault="00796151" w:rsidP="00941EFB">
            <w:pPr>
              <w:rPr>
                <w:rFonts w:ascii="Times New Roman" w:hAnsi="Times New Roman" w:cs="Times New Roman"/>
                <w:sz w:val="16"/>
                <w:szCs w:val="16"/>
              </w:rPr>
            </w:pPr>
            <w:r w:rsidRPr="00DF5F5D">
              <w:rPr>
                <w:rFonts w:ascii="Times New Roman" w:hAnsi="Times New Roman" w:cs="Times New Roman"/>
                <w:sz w:val="16"/>
                <w:szCs w:val="16"/>
              </w:rPr>
              <w:t>UG: Cardinal Students</w:t>
            </w:r>
          </w:p>
        </w:tc>
        <w:tc>
          <w:tcPr>
            <w:tcW w:w="720" w:type="dxa"/>
            <w:vMerge/>
          </w:tcPr>
          <w:p w14:paraId="1E802B3B" w14:textId="77777777" w:rsidR="00796151" w:rsidRPr="00DF5F5D" w:rsidRDefault="00796151" w:rsidP="00DC1F88">
            <w:pPr>
              <w:rPr>
                <w:rFonts w:ascii="Times New Roman" w:hAnsi="Times New Roman" w:cs="Times New Roman"/>
                <w:sz w:val="16"/>
                <w:szCs w:val="16"/>
              </w:rPr>
            </w:pPr>
          </w:p>
        </w:tc>
        <w:tc>
          <w:tcPr>
            <w:tcW w:w="1260" w:type="dxa"/>
          </w:tcPr>
          <w:p w14:paraId="36073D77"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 AADOTE</w:t>
            </w:r>
          </w:p>
        </w:tc>
        <w:tc>
          <w:tcPr>
            <w:tcW w:w="1080" w:type="dxa"/>
            <w:vMerge w:val="restart"/>
          </w:tcPr>
          <w:p w14:paraId="4ECDDF90"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K,S</w:t>
            </w:r>
          </w:p>
        </w:tc>
        <w:tc>
          <w:tcPr>
            <w:tcW w:w="1260" w:type="dxa"/>
          </w:tcPr>
          <w:p w14:paraId="4B066F47"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 AADOTE</w:t>
            </w:r>
          </w:p>
        </w:tc>
        <w:tc>
          <w:tcPr>
            <w:tcW w:w="1260" w:type="dxa"/>
            <w:vMerge w:val="restart"/>
          </w:tcPr>
          <w:p w14:paraId="50E7DA12"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 xml:space="preserve">GPA analysis </w:t>
            </w:r>
            <w:r w:rsidRPr="00DF5F5D">
              <w:rPr>
                <w:rFonts w:ascii="Times New Roman" w:hAnsi="Times New Roman" w:cs="Times New Roman"/>
                <w:sz w:val="16"/>
                <w:szCs w:val="16"/>
                <w:vertAlign w:val="superscript"/>
              </w:rPr>
              <w:t>2,3,4,5</w:t>
            </w:r>
          </w:p>
        </w:tc>
        <w:tc>
          <w:tcPr>
            <w:tcW w:w="1260" w:type="dxa"/>
          </w:tcPr>
          <w:p w14:paraId="69A5D83A"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TEC</w:t>
            </w:r>
          </w:p>
        </w:tc>
        <w:tc>
          <w:tcPr>
            <w:tcW w:w="720" w:type="dxa"/>
            <w:vMerge/>
          </w:tcPr>
          <w:p w14:paraId="1A65144C" w14:textId="77777777" w:rsidR="00796151" w:rsidRPr="00DF5F5D" w:rsidRDefault="00796151" w:rsidP="00DC1F88">
            <w:pPr>
              <w:rPr>
                <w:rFonts w:ascii="Times New Roman" w:hAnsi="Times New Roman" w:cs="Times New Roman"/>
                <w:sz w:val="16"/>
                <w:szCs w:val="16"/>
              </w:rPr>
            </w:pPr>
          </w:p>
        </w:tc>
      </w:tr>
      <w:tr w:rsidR="00796151" w:rsidRPr="00DF5F5D" w14:paraId="16CE4209" w14:textId="77777777">
        <w:trPr>
          <w:trHeight w:val="629"/>
        </w:trPr>
        <w:tc>
          <w:tcPr>
            <w:tcW w:w="1419" w:type="dxa"/>
            <w:vMerge/>
            <w:shd w:val="clear" w:color="auto" w:fill="E6E6E6"/>
          </w:tcPr>
          <w:p w14:paraId="4AF0D173" w14:textId="77777777" w:rsidR="00796151" w:rsidRPr="00DF5F5D" w:rsidRDefault="00796151" w:rsidP="00DC1F88">
            <w:pPr>
              <w:rPr>
                <w:rFonts w:ascii="Times New Roman" w:hAnsi="Times New Roman" w:cs="Times New Roman"/>
                <w:sz w:val="16"/>
                <w:szCs w:val="16"/>
              </w:rPr>
            </w:pPr>
          </w:p>
        </w:tc>
        <w:tc>
          <w:tcPr>
            <w:tcW w:w="1569" w:type="dxa"/>
            <w:vMerge/>
          </w:tcPr>
          <w:p w14:paraId="13A00132" w14:textId="77777777" w:rsidR="00796151" w:rsidRPr="00394E44" w:rsidRDefault="00796151" w:rsidP="00DC1F88">
            <w:pPr>
              <w:pStyle w:val="Subtitle"/>
              <w:rPr>
                <w:b w:val="0"/>
                <w:bCs w:val="0"/>
                <w:sz w:val="16"/>
                <w:szCs w:val="16"/>
              </w:rPr>
            </w:pPr>
          </w:p>
        </w:tc>
        <w:tc>
          <w:tcPr>
            <w:tcW w:w="1260" w:type="dxa"/>
          </w:tcPr>
          <w:p w14:paraId="7C5A9B86" w14:textId="77777777" w:rsidR="00796151" w:rsidRPr="00394E44" w:rsidRDefault="00796151" w:rsidP="00DC1F88">
            <w:pPr>
              <w:pStyle w:val="Subtitle"/>
              <w:rPr>
                <w:b w:val="0"/>
                <w:bCs w:val="0"/>
                <w:sz w:val="16"/>
                <w:szCs w:val="16"/>
              </w:rPr>
            </w:pPr>
            <w:r w:rsidRPr="00394E44">
              <w:rPr>
                <w:b w:val="0"/>
                <w:bCs w:val="0"/>
                <w:sz w:val="16"/>
                <w:szCs w:val="16"/>
              </w:rPr>
              <w:t>G: Transcripts</w:t>
            </w:r>
          </w:p>
        </w:tc>
        <w:tc>
          <w:tcPr>
            <w:tcW w:w="1800" w:type="dxa"/>
          </w:tcPr>
          <w:p w14:paraId="3B0D6502" w14:textId="77777777" w:rsidR="00796151" w:rsidRPr="00DF5F5D" w:rsidRDefault="00796151" w:rsidP="00941EFB">
            <w:pPr>
              <w:rPr>
                <w:rFonts w:ascii="Times New Roman" w:hAnsi="Times New Roman" w:cs="Times New Roman"/>
                <w:sz w:val="16"/>
                <w:szCs w:val="16"/>
              </w:rPr>
            </w:pPr>
            <w:r w:rsidRPr="00DF5F5D">
              <w:rPr>
                <w:rFonts w:ascii="Times New Roman" w:hAnsi="Times New Roman" w:cs="Times New Roman"/>
                <w:sz w:val="16"/>
                <w:szCs w:val="16"/>
              </w:rPr>
              <w:t>G: Graduate Admission Office/Webnow</w:t>
            </w:r>
          </w:p>
        </w:tc>
        <w:tc>
          <w:tcPr>
            <w:tcW w:w="720" w:type="dxa"/>
            <w:vMerge/>
          </w:tcPr>
          <w:p w14:paraId="0BE8C4FD" w14:textId="77777777" w:rsidR="00796151" w:rsidRPr="00DF5F5D" w:rsidRDefault="00796151" w:rsidP="00DC1F88">
            <w:pPr>
              <w:rPr>
                <w:rFonts w:ascii="Times New Roman" w:hAnsi="Times New Roman" w:cs="Times New Roman"/>
                <w:sz w:val="16"/>
                <w:szCs w:val="16"/>
              </w:rPr>
            </w:pPr>
          </w:p>
        </w:tc>
        <w:tc>
          <w:tcPr>
            <w:tcW w:w="1260" w:type="dxa"/>
          </w:tcPr>
          <w:p w14:paraId="7BD9C76B" w14:textId="77777777" w:rsidR="00796151" w:rsidRPr="00DF5F5D" w:rsidRDefault="00796151" w:rsidP="00941EFB">
            <w:pPr>
              <w:rPr>
                <w:rFonts w:ascii="Times New Roman" w:hAnsi="Times New Roman" w:cs="Times New Roman"/>
                <w:sz w:val="16"/>
                <w:szCs w:val="16"/>
              </w:rPr>
            </w:pPr>
            <w:r w:rsidRPr="00DF5F5D">
              <w:rPr>
                <w:rFonts w:ascii="Times New Roman" w:hAnsi="Times New Roman" w:cs="Times New Roman"/>
                <w:sz w:val="16"/>
                <w:szCs w:val="16"/>
              </w:rPr>
              <w:t>G: Graduate Admission Office</w:t>
            </w:r>
          </w:p>
        </w:tc>
        <w:tc>
          <w:tcPr>
            <w:tcW w:w="1080" w:type="dxa"/>
            <w:vMerge/>
          </w:tcPr>
          <w:p w14:paraId="6CC445D6" w14:textId="77777777" w:rsidR="00796151" w:rsidRPr="00DF5F5D" w:rsidRDefault="00796151" w:rsidP="00DC1F88">
            <w:pPr>
              <w:rPr>
                <w:rFonts w:ascii="Times New Roman" w:hAnsi="Times New Roman" w:cs="Times New Roman"/>
                <w:sz w:val="16"/>
                <w:szCs w:val="16"/>
              </w:rPr>
            </w:pPr>
          </w:p>
        </w:tc>
        <w:tc>
          <w:tcPr>
            <w:tcW w:w="1260" w:type="dxa"/>
          </w:tcPr>
          <w:p w14:paraId="40B80739"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Graduate Admission Office</w:t>
            </w:r>
          </w:p>
          <w:p w14:paraId="6EF9DF82" w14:textId="77777777" w:rsidR="00796151" w:rsidRPr="00DF5F5D" w:rsidRDefault="00796151" w:rsidP="00DC1F88">
            <w:pPr>
              <w:rPr>
                <w:rFonts w:ascii="Times New Roman" w:hAnsi="Times New Roman" w:cs="Times New Roman"/>
                <w:sz w:val="16"/>
                <w:szCs w:val="16"/>
              </w:rPr>
            </w:pPr>
          </w:p>
        </w:tc>
        <w:tc>
          <w:tcPr>
            <w:tcW w:w="1260" w:type="dxa"/>
            <w:vMerge/>
          </w:tcPr>
          <w:p w14:paraId="03007B36" w14:textId="77777777" w:rsidR="00796151" w:rsidRPr="00DF5F5D" w:rsidRDefault="00796151" w:rsidP="00DC1F88">
            <w:pPr>
              <w:rPr>
                <w:rFonts w:ascii="Times New Roman" w:hAnsi="Times New Roman" w:cs="Times New Roman"/>
                <w:sz w:val="16"/>
                <w:szCs w:val="16"/>
              </w:rPr>
            </w:pPr>
          </w:p>
        </w:tc>
        <w:tc>
          <w:tcPr>
            <w:tcW w:w="1260" w:type="dxa"/>
          </w:tcPr>
          <w:p w14:paraId="44837932"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PC, Graduate Admission Office</w:t>
            </w:r>
          </w:p>
        </w:tc>
        <w:tc>
          <w:tcPr>
            <w:tcW w:w="720" w:type="dxa"/>
            <w:vMerge/>
          </w:tcPr>
          <w:p w14:paraId="02CD3DF3" w14:textId="77777777" w:rsidR="00796151" w:rsidRPr="00DF5F5D" w:rsidRDefault="00796151" w:rsidP="00DC1F88">
            <w:pPr>
              <w:rPr>
                <w:rFonts w:ascii="Times New Roman" w:hAnsi="Times New Roman" w:cs="Times New Roman"/>
                <w:sz w:val="16"/>
                <w:szCs w:val="16"/>
              </w:rPr>
            </w:pPr>
          </w:p>
        </w:tc>
      </w:tr>
      <w:tr w:rsidR="00796151" w:rsidRPr="00DF5F5D" w14:paraId="54D2973D" w14:textId="77777777">
        <w:tc>
          <w:tcPr>
            <w:tcW w:w="1419" w:type="dxa"/>
            <w:vMerge/>
            <w:shd w:val="clear" w:color="auto" w:fill="E6E6E6"/>
          </w:tcPr>
          <w:p w14:paraId="01C813F0" w14:textId="77777777" w:rsidR="00796151" w:rsidRPr="00DF5F5D" w:rsidRDefault="00796151" w:rsidP="00DC1F88">
            <w:pPr>
              <w:rPr>
                <w:rFonts w:ascii="Times New Roman" w:hAnsi="Times New Roman" w:cs="Times New Roman"/>
                <w:sz w:val="16"/>
                <w:szCs w:val="16"/>
              </w:rPr>
            </w:pPr>
          </w:p>
        </w:tc>
        <w:tc>
          <w:tcPr>
            <w:tcW w:w="1569" w:type="dxa"/>
          </w:tcPr>
          <w:p w14:paraId="73B19F4C" w14:textId="77777777" w:rsidR="00796151" w:rsidRPr="00394E44" w:rsidRDefault="00796151" w:rsidP="00DC1F88">
            <w:pPr>
              <w:pStyle w:val="Subtitle"/>
              <w:rPr>
                <w:b w:val="0"/>
                <w:bCs w:val="0"/>
                <w:sz w:val="16"/>
                <w:szCs w:val="16"/>
              </w:rPr>
            </w:pPr>
            <w:r w:rsidRPr="00394E44">
              <w:rPr>
                <w:b w:val="0"/>
                <w:bCs w:val="0"/>
                <w:sz w:val="16"/>
                <w:szCs w:val="16"/>
              </w:rPr>
              <w:t>Disposition Survey</w:t>
            </w:r>
          </w:p>
          <w:p w14:paraId="003920E6" w14:textId="77777777" w:rsidR="00796151" w:rsidRPr="00394E44" w:rsidRDefault="00796151" w:rsidP="00DC1F88">
            <w:pPr>
              <w:pStyle w:val="Subtitle"/>
              <w:rPr>
                <w:b w:val="0"/>
                <w:bCs w:val="0"/>
                <w:sz w:val="16"/>
                <w:szCs w:val="16"/>
              </w:rPr>
            </w:pPr>
          </w:p>
          <w:p w14:paraId="2AAFCC88" w14:textId="77777777" w:rsidR="00796151" w:rsidRPr="00394E44" w:rsidRDefault="00796151" w:rsidP="00DC1F88">
            <w:pPr>
              <w:pStyle w:val="Subtitle"/>
              <w:rPr>
                <w:b w:val="0"/>
                <w:bCs w:val="0"/>
                <w:sz w:val="16"/>
                <w:szCs w:val="16"/>
              </w:rPr>
            </w:pPr>
            <w:r w:rsidRPr="00394E44">
              <w:rPr>
                <w:b w:val="0"/>
                <w:bCs w:val="0"/>
                <w:sz w:val="16"/>
                <w:szCs w:val="16"/>
              </w:rPr>
              <w:t>G: Self-assessment only</w:t>
            </w:r>
          </w:p>
          <w:p w14:paraId="354640FE" w14:textId="77777777" w:rsidR="00796151" w:rsidRPr="00394E44" w:rsidRDefault="00796151" w:rsidP="00DC1F88">
            <w:pPr>
              <w:pStyle w:val="Subtitle"/>
              <w:rPr>
                <w:b w:val="0"/>
                <w:bCs w:val="0"/>
                <w:sz w:val="16"/>
                <w:szCs w:val="16"/>
              </w:rPr>
            </w:pPr>
          </w:p>
        </w:tc>
        <w:tc>
          <w:tcPr>
            <w:tcW w:w="1260" w:type="dxa"/>
          </w:tcPr>
          <w:p w14:paraId="6338325A" w14:textId="77777777" w:rsidR="00796151" w:rsidRPr="00394E44" w:rsidRDefault="00796151" w:rsidP="009A4E20">
            <w:pPr>
              <w:pStyle w:val="Subtitle"/>
              <w:rPr>
                <w:b w:val="0"/>
                <w:bCs w:val="0"/>
                <w:sz w:val="16"/>
                <w:szCs w:val="16"/>
              </w:rPr>
            </w:pPr>
            <w:r w:rsidRPr="00394E44">
              <w:rPr>
                <w:b w:val="0"/>
                <w:bCs w:val="0"/>
                <w:sz w:val="16"/>
                <w:szCs w:val="16"/>
              </w:rPr>
              <w:t xml:space="preserve">Candidate and Ed Faculty </w:t>
            </w:r>
          </w:p>
        </w:tc>
        <w:tc>
          <w:tcPr>
            <w:tcW w:w="1800" w:type="dxa"/>
          </w:tcPr>
          <w:p w14:paraId="7DF09DFA"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LiveText</w:t>
            </w:r>
          </w:p>
          <w:p w14:paraId="12E9869F" w14:textId="77777777" w:rsidR="00796151" w:rsidRPr="00DF5F5D" w:rsidRDefault="00796151" w:rsidP="005071CA">
            <w:pPr>
              <w:rPr>
                <w:rFonts w:ascii="Times New Roman" w:hAnsi="Times New Roman" w:cs="Times New Roman"/>
                <w:sz w:val="16"/>
                <w:szCs w:val="16"/>
              </w:rPr>
            </w:pPr>
          </w:p>
        </w:tc>
        <w:tc>
          <w:tcPr>
            <w:tcW w:w="720" w:type="dxa"/>
            <w:vMerge/>
          </w:tcPr>
          <w:p w14:paraId="23DE2C8C" w14:textId="77777777" w:rsidR="00796151" w:rsidRPr="00DF5F5D" w:rsidRDefault="00796151" w:rsidP="00DC1F88">
            <w:pPr>
              <w:rPr>
                <w:rFonts w:ascii="Times New Roman" w:hAnsi="Times New Roman" w:cs="Times New Roman"/>
                <w:sz w:val="16"/>
                <w:szCs w:val="16"/>
              </w:rPr>
            </w:pPr>
          </w:p>
        </w:tc>
        <w:tc>
          <w:tcPr>
            <w:tcW w:w="1260" w:type="dxa"/>
          </w:tcPr>
          <w:p w14:paraId="1D5FC5D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 AADOTE</w:t>
            </w:r>
          </w:p>
          <w:p w14:paraId="7E356773"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PC</w:t>
            </w:r>
          </w:p>
        </w:tc>
        <w:tc>
          <w:tcPr>
            <w:tcW w:w="1080" w:type="dxa"/>
          </w:tcPr>
          <w:p w14:paraId="61CE964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D</w:t>
            </w:r>
          </w:p>
        </w:tc>
        <w:tc>
          <w:tcPr>
            <w:tcW w:w="1260" w:type="dxa"/>
          </w:tcPr>
          <w:p w14:paraId="4D67B9B2"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260" w:type="dxa"/>
          </w:tcPr>
          <w:p w14:paraId="1F4BB95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Monitor deficiencies</w:t>
            </w:r>
          </w:p>
        </w:tc>
        <w:tc>
          <w:tcPr>
            <w:tcW w:w="1260" w:type="dxa"/>
          </w:tcPr>
          <w:p w14:paraId="3711B949"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TEC</w:t>
            </w:r>
          </w:p>
        </w:tc>
        <w:tc>
          <w:tcPr>
            <w:tcW w:w="720" w:type="dxa"/>
            <w:vMerge/>
          </w:tcPr>
          <w:p w14:paraId="3DFE0355" w14:textId="77777777" w:rsidR="00796151" w:rsidRPr="00DF5F5D" w:rsidRDefault="00796151" w:rsidP="00DC1F88">
            <w:pPr>
              <w:rPr>
                <w:rFonts w:ascii="Times New Roman" w:hAnsi="Times New Roman" w:cs="Times New Roman"/>
                <w:sz w:val="16"/>
                <w:szCs w:val="16"/>
              </w:rPr>
            </w:pPr>
          </w:p>
        </w:tc>
      </w:tr>
      <w:tr w:rsidR="00796151" w:rsidRPr="00DF5F5D" w14:paraId="50D5E742" w14:textId="77777777">
        <w:trPr>
          <w:trHeight w:val="278"/>
        </w:trPr>
        <w:tc>
          <w:tcPr>
            <w:tcW w:w="1419" w:type="dxa"/>
            <w:vMerge/>
            <w:shd w:val="clear" w:color="auto" w:fill="E6E6E6"/>
          </w:tcPr>
          <w:p w14:paraId="2E00E451" w14:textId="77777777" w:rsidR="00796151" w:rsidRPr="00DF5F5D" w:rsidRDefault="00796151" w:rsidP="00DC1F88">
            <w:pPr>
              <w:rPr>
                <w:rFonts w:ascii="Times New Roman" w:hAnsi="Times New Roman" w:cs="Times New Roman"/>
                <w:sz w:val="16"/>
                <w:szCs w:val="16"/>
              </w:rPr>
            </w:pPr>
          </w:p>
        </w:tc>
        <w:tc>
          <w:tcPr>
            <w:tcW w:w="1569" w:type="dxa"/>
          </w:tcPr>
          <w:p w14:paraId="7343B324" w14:textId="77777777" w:rsidR="00796151" w:rsidRPr="00394E44" w:rsidRDefault="00796151" w:rsidP="005071CA">
            <w:pPr>
              <w:pStyle w:val="Subtitle"/>
              <w:rPr>
                <w:b w:val="0"/>
                <w:bCs w:val="0"/>
                <w:sz w:val="16"/>
                <w:szCs w:val="16"/>
                <w:vertAlign w:val="superscript"/>
              </w:rPr>
            </w:pPr>
            <w:r w:rsidRPr="00394E44">
              <w:rPr>
                <w:b w:val="0"/>
                <w:bCs w:val="0"/>
                <w:sz w:val="16"/>
                <w:szCs w:val="16"/>
              </w:rPr>
              <w:t>UG: PRAXIS Core Academic Skills for Educators (CORE/CASE)</w:t>
            </w:r>
            <w:r w:rsidRPr="00394E44">
              <w:rPr>
                <w:b w:val="0"/>
                <w:bCs w:val="0"/>
                <w:sz w:val="16"/>
                <w:szCs w:val="16"/>
                <w:vertAlign w:val="superscript"/>
              </w:rPr>
              <w:t>6</w:t>
            </w:r>
          </w:p>
        </w:tc>
        <w:tc>
          <w:tcPr>
            <w:tcW w:w="1260" w:type="dxa"/>
            <w:vMerge w:val="restart"/>
          </w:tcPr>
          <w:p w14:paraId="073C635E" w14:textId="77777777" w:rsidR="00796151" w:rsidRPr="00394E44" w:rsidRDefault="00796151" w:rsidP="00DC1F88">
            <w:pPr>
              <w:pStyle w:val="Subtitle"/>
              <w:rPr>
                <w:b w:val="0"/>
                <w:bCs w:val="0"/>
                <w:sz w:val="16"/>
                <w:szCs w:val="16"/>
              </w:rPr>
            </w:pPr>
            <w:r w:rsidRPr="00394E44">
              <w:rPr>
                <w:b w:val="0"/>
                <w:bCs w:val="0"/>
                <w:sz w:val="16"/>
                <w:szCs w:val="16"/>
              </w:rPr>
              <w:t>ETS</w:t>
            </w:r>
          </w:p>
        </w:tc>
        <w:tc>
          <w:tcPr>
            <w:tcW w:w="1800" w:type="dxa"/>
          </w:tcPr>
          <w:p w14:paraId="32BCC738" w14:textId="77777777" w:rsidR="00796151" w:rsidRPr="00DF5F5D" w:rsidRDefault="00796151" w:rsidP="00FE2F10">
            <w:pPr>
              <w:rPr>
                <w:rFonts w:ascii="Times New Roman" w:hAnsi="Times New Roman" w:cs="Times New Roman"/>
                <w:sz w:val="16"/>
                <w:szCs w:val="16"/>
              </w:rPr>
            </w:pPr>
            <w:r w:rsidRPr="00DF5F5D">
              <w:rPr>
                <w:rFonts w:ascii="Times New Roman" w:hAnsi="Times New Roman" w:cs="Times New Roman"/>
                <w:sz w:val="16"/>
                <w:szCs w:val="16"/>
              </w:rPr>
              <w:t>UG: Title II report, Candidate Folder</w:t>
            </w:r>
          </w:p>
        </w:tc>
        <w:tc>
          <w:tcPr>
            <w:tcW w:w="720" w:type="dxa"/>
            <w:vMerge/>
          </w:tcPr>
          <w:p w14:paraId="0F33806B" w14:textId="77777777" w:rsidR="00796151" w:rsidRPr="00DF5F5D" w:rsidRDefault="00796151" w:rsidP="00DC1F88">
            <w:pPr>
              <w:rPr>
                <w:rFonts w:ascii="Times New Roman" w:hAnsi="Times New Roman" w:cs="Times New Roman"/>
                <w:sz w:val="16"/>
                <w:szCs w:val="16"/>
              </w:rPr>
            </w:pPr>
          </w:p>
        </w:tc>
        <w:tc>
          <w:tcPr>
            <w:tcW w:w="1260" w:type="dxa"/>
          </w:tcPr>
          <w:p w14:paraId="45D250E1"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ETS, AADOTE</w:t>
            </w:r>
          </w:p>
        </w:tc>
        <w:tc>
          <w:tcPr>
            <w:tcW w:w="1080" w:type="dxa"/>
            <w:vMerge w:val="restart"/>
          </w:tcPr>
          <w:p w14:paraId="30759092"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 S</w:t>
            </w:r>
          </w:p>
        </w:tc>
        <w:tc>
          <w:tcPr>
            <w:tcW w:w="1260" w:type="dxa"/>
          </w:tcPr>
          <w:p w14:paraId="2937F9CC"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260" w:type="dxa"/>
            <w:vMerge w:val="restart"/>
          </w:tcPr>
          <w:p w14:paraId="6376C8E5" w14:textId="77777777" w:rsidR="00796151" w:rsidRPr="00DF5F5D" w:rsidRDefault="00796151" w:rsidP="00611BC8">
            <w:pPr>
              <w:rPr>
                <w:rFonts w:ascii="Times New Roman" w:hAnsi="Times New Roman" w:cs="Times New Roman"/>
                <w:sz w:val="16"/>
                <w:szCs w:val="16"/>
              </w:rPr>
            </w:pPr>
            <w:r w:rsidRPr="00DF5F5D">
              <w:rPr>
                <w:rFonts w:ascii="Times New Roman" w:hAnsi="Times New Roman" w:cs="Times New Roman"/>
                <w:sz w:val="16"/>
                <w:szCs w:val="16"/>
              </w:rPr>
              <w:t>CORE/CASE</w:t>
            </w:r>
            <w:r w:rsidRPr="00DF5F5D">
              <w:rPr>
                <w:rFonts w:ascii="Times New Roman" w:hAnsi="Times New Roman" w:cs="Times New Roman"/>
                <w:sz w:val="16"/>
                <w:szCs w:val="16"/>
                <w:vertAlign w:val="superscript"/>
              </w:rPr>
              <w:t>7</w:t>
            </w:r>
          </w:p>
        </w:tc>
        <w:tc>
          <w:tcPr>
            <w:tcW w:w="1260" w:type="dxa"/>
          </w:tcPr>
          <w:p w14:paraId="5F05E57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TEC</w:t>
            </w:r>
          </w:p>
        </w:tc>
        <w:tc>
          <w:tcPr>
            <w:tcW w:w="720" w:type="dxa"/>
            <w:vMerge/>
          </w:tcPr>
          <w:p w14:paraId="0040CBC5" w14:textId="77777777" w:rsidR="00796151" w:rsidRPr="00DF5F5D" w:rsidRDefault="00796151" w:rsidP="00DC1F88">
            <w:pPr>
              <w:rPr>
                <w:rFonts w:ascii="Times New Roman" w:hAnsi="Times New Roman" w:cs="Times New Roman"/>
                <w:sz w:val="16"/>
                <w:szCs w:val="16"/>
              </w:rPr>
            </w:pPr>
          </w:p>
        </w:tc>
      </w:tr>
      <w:tr w:rsidR="00796151" w:rsidRPr="00DF5F5D" w14:paraId="0E8F60EC" w14:textId="77777777">
        <w:trPr>
          <w:trHeight w:val="277"/>
        </w:trPr>
        <w:tc>
          <w:tcPr>
            <w:tcW w:w="1419" w:type="dxa"/>
            <w:vMerge/>
            <w:shd w:val="clear" w:color="auto" w:fill="E6E6E6"/>
          </w:tcPr>
          <w:p w14:paraId="3915ACA4" w14:textId="77777777" w:rsidR="00796151" w:rsidRPr="00DF5F5D" w:rsidRDefault="00796151" w:rsidP="00DC1F88">
            <w:pPr>
              <w:rPr>
                <w:rFonts w:ascii="Times New Roman" w:hAnsi="Times New Roman" w:cs="Times New Roman"/>
                <w:sz w:val="16"/>
                <w:szCs w:val="16"/>
              </w:rPr>
            </w:pPr>
          </w:p>
        </w:tc>
        <w:tc>
          <w:tcPr>
            <w:tcW w:w="1569" w:type="dxa"/>
          </w:tcPr>
          <w:p w14:paraId="0F8CD364" w14:textId="77777777" w:rsidR="00796151" w:rsidRPr="00394E44" w:rsidRDefault="00796151" w:rsidP="00DC1F88">
            <w:pPr>
              <w:pStyle w:val="Subtitle"/>
              <w:rPr>
                <w:b w:val="0"/>
                <w:bCs w:val="0"/>
                <w:sz w:val="16"/>
                <w:szCs w:val="16"/>
                <w:vertAlign w:val="superscript"/>
              </w:rPr>
            </w:pPr>
            <w:r w:rsidRPr="00394E44">
              <w:rPr>
                <w:b w:val="0"/>
                <w:bCs w:val="0"/>
                <w:sz w:val="16"/>
                <w:szCs w:val="16"/>
              </w:rPr>
              <w:t>G: GRE or MAT</w:t>
            </w:r>
            <w:r w:rsidRPr="00394E44">
              <w:rPr>
                <w:b w:val="0"/>
                <w:bCs w:val="0"/>
                <w:sz w:val="16"/>
                <w:szCs w:val="16"/>
                <w:vertAlign w:val="superscript"/>
              </w:rPr>
              <w:t>8</w:t>
            </w:r>
          </w:p>
        </w:tc>
        <w:tc>
          <w:tcPr>
            <w:tcW w:w="1260" w:type="dxa"/>
            <w:vMerge/>
          </w:tcPr>
          <w:p w14:paraId="28966591" w14:textId="77777777" w:rsidR="00796151" w:rsidRPr="00394E44" w:rsidRDefault="00796151" w:rsidP="00DC1F88">
            <w:pPr>
              <w:pStyle w:val="Subtitle"/>
              <w:rPr>
                <w:b w:val="0"/>
                <w:bCs w:val="0"/>
                <w:sz w:val="16"/>
                <w:szCs w:val="16"/>
              </w:rPr>
            </w:pPr>
          </w:p>
        </w:tc>
        <w:tc>
          <w:tcPr>
            <w:tcW w:w="1800" w:type="dxa"/>
          </w:tcPr>
          <w:p w14:paraId="2CC33508" w14:textId="77777777" w:rsidR="00796151" w:rsidRPr="00394E44" w:rsidRDefault="00796151" w:rsidP="00DC1F88">
            <w:pPr>
              <w:pStyle w:val="Subtitle"/>
              <w:rPr>
                <w:b w:val="0"/>
                <w:bCs w:val="0"/>
                <w:sz w:val="16"/>
                <w:szCs w:val="16"/>
              </w:rPr>
            </w:pPr>
            <w:r w:rsidRPr="00394E44">
              <w:rPr>
                <w:b w:val="0"/>
                <w:bCs w:val="0"/>
                <w:sz w:val="16"/>
                <w:szCs w:val="16"/>
              </w:rPr>
              <w:t>G: Graduate Admission Office/Webnow</w:t>
            </w:r>
          </w:p>
        </w:tc>
        <w:tc>
          <w:tcPr>
            <w:tcW w:w="720" w:type="dxa"/>
            <w:vMerge/>
          </w:tcPr>
          <w:p w14:paraId="57D64713" w14:textId="77777777" w:rsidR="00796151" w:rsidRPr="00DF5F5D" w:rsidRDefault="00796151" w:rsidP="00DC1F88">
            <w:pPr>
              <w:rPr>
                <w:rFonts w:ascii="Times New Roman" w:hAnsi="Times New Roman" w:cs="Times New Roman"/>
                <w:sz w:val="16"/>
                <w:szCs w:val="16"/>
              </w:rPr>
            </w:pPr>
          </w:p>
        </w:tc>
        <w:tc>
          <w:tcPr>
            <w:tcW w:w="1260" w:type="dxa"/>
          </w:tcPr>
          <w:p w14:paraId="52719591"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Graduate Admission Office/Webnow</w:t>
            </w:r>
          </w:p>
        </w:tc>
        <w:tc>
          <w:tcPr>
            <w:tcW w:w="1080" w:type="dxa"/>
            <w:vMerge/>
          </w:tcPr>
          <w:p w14:paraId="6A83CA91" w14:textId="77777777" w:rsidR="00796151" w:rsidRPr="00DF5F5D" w:rsidRDefault="00796151" w:rsidP="00DC1F88">
            <w:pPr>
              <w:rPr>
                <w:rFonts w:ascii="Times New Roman" w:hAnsi="Times New Roman" w:cs="Times New Roman"/>
                <w:sz w:val="16"/>
                <w:szCs w:val="16"/>
              </w:rPr>
            </w:pPr>
          </w:p>
        </w:tc>
        <w:tc>
          <w:tcPr>
            <w:tcW w:w="1260" w:type="dxa"/>
          </w:tcPr>
          <w:p w14:paraId="5CFF1648"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Graduate Admission Office/Webnow</w:t>
            </w:r>
          </w:p>
        </w:tc>
        <w:tc>
          <w:tcPr>
            <w:tcW w:w="1260" w:type="dxa"/>
            <w:vMerge/>
          </w:tcPr>
          <w:p w14:paraId="4106C0CB" w14:textId="77777777" w:rsidR="00796151" w:rsidRPr="00DF5F5D" w:rsidRDefault="00796151" w:rsidP="00DC1F88">
            <w:pPr>
              <w:rPr>
                <w:rFonts w:ascii="Times New Roman" w:hAnsi="Times New Roman" w:cs="Times New Roman"/>
                <w:sz w:val="16"/>
                <w:szCs w:val="16"/>
              </w:rPr>
            </w:pPr>
          </w:p>
        </w:tc>
        <w:tc>
          <w:tcPr>
            <w:tcW w:w="1260" w:type="dxa"/>
          </w:tcPr>
          <w:p w14:paraId="3B1EF028"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Graduate Admission Office/Webnow</w:t>
            </w:r>
          </w:p>
        </w:tc>
        <w:tc>
          <w:tcPr>
            <w:tcW w:w="720" w:type="dxa"/>
            <w:vMerge/>
          </w:tcPr>
          <w:p w14:paraId="2CF00227" w14:textId="77777777" w:rsidR="00796151" w:rsidRPr="00DF5F5D" w:rsidRDefault="00796151" w:rsidP="00DC1F88">
            <w:pPr>
              <w:rPr>
                <w:rFonts w:ascii="Times New Roman" w:hAnsi="Times New Roman" w:cs="Times New Roman"/>
                <w:sz w:val="16"/>
                <w:szCs w:val="16"/>
              </w:rPr>
            </w:pPr>
          </w:p>
        </w:tc>
      </w:tr>
      <w:tr w:rsidR="00796151" w:rsidRPr="00DF5F5D" w14:paraId="1ACD819D" w14:textId="77777777">
        <w:trPr>
          <w:trHeight w:val="278"/>
        </w:trPr>
        <w:tc>
          <w:tcPr>
            <w:tcW w:w="1419" w:type="dxa"/>
            <w:vMerge/>
            <w:shd w:val="clear" w:color="auto" w:fill="E6E6E6"/>
          </w:tcPr>
          <w:p w14:paraId="2D85ED8A" w14:textId="77777777" w:rsidR="00796151" w:rsidRPr="00DF5F5D" w:rsidRDefault="00796151" w:rsidP="00DC1F88">
            <w:pPr>
              <w:rPr>
                <w:rFonts w:ascii="Times New Roman" w:hAnsi="Times New Roman" w:cs="Times New Roman"/>
                <w:sz w:val="16"/>
                <w:szCs w:val="16"/>
              </w:rPr>
            </w:pPr>
          </w:p>
        </w:tc>
        <w:tc>
          <w:tcPr>
            <w:tcW w:w="1569" w:type="dxa"/>
            <w:vMerge w:val="restart"/>
          </w:tcPr>
          <w:p w14:paraId="05F69CA1" w14:textId="77777777" w:rsidR="00796151" w:rsidRPr="00394E44" w:rsidRDefault="00796151" w:rsidP="00DC1F88">
            <w:pPr>
              <w:pStyle w:val="Subtitle"/>
              <w:rPr>
                <w:b w:val="0"/>
                <w:bCs w:val="0"/>
                <w:sz w:val="16"/>
                <w:szCs w:val="16"/>
                <w:vertAlign w:val="superscript"/>
              </w:rPr>
            </w:pPr>
            <w:r w:rsidRPr="00394E44">
              <w:rPr>
                <w:b w:val="0"/>
                <w:bCs w:val="0"/>
                <w:sz w:val="16"/>
                <w:szCs w:val="16"/>
              </w:rPr>
              <w:t>Letters of recommendation</w:t>
            </w:r>
          </w:p>
        </w:tc>
        <w:tc>
          <w:tcPr>
            <w:tcW w:w="1260" w:type="dxa"/>
            <w:vMerge w:val="restart"/>
          </w:tcPr>
          <w:p w14:paraId="60E389A1" w14:textId="77777777" w:rsidR="00796151" w:rsidRPr="00394E44" w:rsidRDefault="00796151" w:rsidP="00DC1F88">
            <w:pPr>
              <w:pStyle w:val="Subtitle"/>
              <w:rPr>
                <w:b w:val="0"/>
                <w:bCs w:val="0"/>
                <w:sz w:val="16"/>
                <w:szCs w:val="16"/>
              </w:rPr>
            </w:pPr>
            <w:r w:rsidRPr="00394E44">
              <w:rPr>
                <w:b w:val="0"/>
                <w:bCs w:val="0"/>
                <w:sz w:val="16"/>
                <w:szCs w:val="16"/>
              </w:rPr>
              <w:t>Faculty and other</w:t>
            </w:r>
            <w:r w:rsidRPr="00394E44">
              <w:rPr>
                <w:b w:val="0"/>
                <w:bCs w:val="0"/>
                <w:sz w:val="16"/>
                <w:szCs w:val="16"/>
                <w:vertAlign w:val="superscript"/>
              </w:rPr>
              <w:t>9</w:t>
            </w:r>
          </w:p>
        </w:tc>
        <w:tc>
          <w:tcPr>
            <w:tcW w:w="1800" w:type="dxa"/>
          </w:tcPr>
          <w:p w14:paraId="1423C7B9" w14:textId="77777777" w:rsidR="00796151" w:rsidRPr="00DF5F5D" w:rsidRDefault="00796151" w:rsidP="006910FC">
            <w:pPr>
              <w:rPr>
                <w:rFonts w:ascii="Times New Roman" w:hAnsi="Times New Roman" w:cs="Times New Roman"/>
                <w:sz w:val="16"/>
                <w:szCs w:val="16"/>
              </w:rPr>
            </w:pPr>
            <w:r w:rsidRPr="00DF5F5D">
              <w:rPr>
                <w:rFonts w:ascii="Times New Roman" w:hAnsi="Times New Roman" w:cs="Times New Roman"/>
                <w:sz w:val="16"/>
                <w:szCs w:val="16"/>
              </w:rPr>
              <w:t>UG: LiveText</w:t>
            </w:r>
          </w:p>
        </w:tc>
        <w:tc>
          <w:tcPr>
            <w:tcW w:w="720" w:type="dxa"/>
            <w:vMerge/>
          </w:tcPr>
          <w:p w14:paraId="3BB1BCB4" w14:textId="77777777" w:rsidR="00796151" w:rsidRPr="00DF5F5D" w:rsidRDefault="00796151" w:rsidP="00DC1F88">
            <w:pPr>
              <w:rPr>
                <w:rFonts w:ascii="Times New Roman" w:hAnsi="Times New Roman" w:cs="Times New Roman"/>
                <w:sz w:val="16"/>
                <w:szCs w:val="16"/>
              </w:rPr>
            </w:pPr>
          </w:p>
        </w:tc>
        <w:tc>
          <w:tcPr>
            <w:tcW w:w="1260" w:type="dxa"/>
          </w:tcPr>
          <w:p w14:paraId="2CA11D9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 AADOTE</w:t>
            </w:r>
          </w:p>
        </w:tc>
        <w:tc>
          <w:tcPr>
            <w:tcW w:w="1080" w:type="dxa"/>
            <w:vMerge w:val="restart"/>
          </w:tcPr>
          <w:p w14:paraId="3BF8AEF4"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 S, D</w:t>
            </w:r>
          </w:p>
        </w:tc>
        <w:tc>
          <w:tcPr>
            <w:tcW w:w="1260" w:type="dxa"/>
          </w:tcPr>
          <w:p w14:paraId="4E5C879A"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 AADOTE</w:t>
            </w:r>
          </w:p>
        </w:tc>
        <w:tc>
          <w:tcPr>
            <w:tcW w:w="1260" w:type="dxa"/>
            <w:vMerge w:val="restart"/>
          </w:tcPr>
          <w:p w14:paraId="4ECB0B4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Monitor deficiencies</w:t>
            </w:r>
          </w:p>
        </w:tc>
        <w:tc>
          <w:tcPr>
            <w:tcW w:w="1260" w:type="dxa"/>
          </w:tcPr>
          <w:p w14:paraId="5E7D08BF"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TEC</w:t>
            </w:r>
          </w:p>
        </w:tc>
        <w:tc>
          <w:tcPr>
            <w:tcW w:w="720" w:type="dxa"/>
            <w:vMerge/>
          </w:tcPr>
          <w:p w14:paraId="7DC572AE" w14:textId="77777777" w:rsidR="00796151" w:rsidRPr="00DF5F5D" w:rsidRDefault="00796151" w:rsidP="00DC1F88">
            <w:pPr>
              <w:rPr>
                <w:rFonts w:ascii="Times New Roman" w:hAnsi="Times New Roman" w:cs="Times New Roman"/>
                <w:sz w:val="16"/>
                <w:szCs w:val="16"/>
              </w:rPr>
            </w:pPr>
          </w:p>
        </w:tc>
      </w:tr>
      <w:tr w:rsidR="00796151" w:rsidRPr="00DF5F5D" w14:paraId="759A2817" w14:textId="77777777">
        <w:trPr>
          <w:trHeight w:val="277"/>
        </w:trPr>
        <w:tc>
          <w:tcPr>
            <w:tcW w:w="1419" w:type="dxa"/>
            <w:vMerge/>
            <w:shd w:val="clear" w:color="auto" w:fill="E6E6E6"/>
          </w:tcPr>
          <w:p w14:paraId="58F21603" w14:textId="77777777" w:rsidR="00796151" w:rsidRPr="00DF5F5D" w:rsidRDefault="00796151" w:rsidP="00DC1F88">
            <w:pPr>
              <w:rPr>
                <w:rFonts w:ascii="Times New Roman" w:hAnsi="Times New Roman" w:cs="Times New Roman"/>
                <w:sz w:val="16"/>
                <w:szCs w:val="16"/>
              </w:rPr>
            </w:pPr>
          </w:p>
        </w:tc>
        <w:tc>
          <w:tcPr>
            <w:tcW w:w="1569" w:type="dxa"/>
            <w:vMerge/>
          </w:tcPr>
          <w:p w14:paraId="5A4350D9" w14:textId="77777777" w:rsidR="00796151" w:rsidRPr="00394E44" w:rsidRDefault="00796151" w:rsidP="00DC1F88">
            <w:pPr>
              <w:pStyle w:val="Subtitle"/>
              <w:rPr>
                <w:b w:val="0"/>
                <w:bCs w:val="0"/>
                <w:sz w:val="16"/>
                <w:szCs w:val="16"/>
              </w:rPr>
            </w:pPr>
          </w:p>
        </w:tc>
        <w:tc>
          <w:tcPr>
            <w:tcW w:w="1260" w:type="dxa"/>
            <w:vMerge/>
          </w:tcPr>
          <w:p w14:paraId="638173EA" w14:textId="77777777" w:rsidR="00796151" w:rsidRPr="00394E44" w:rsidRDefault="00796151" w:rsidP="00DC1F88">
            <w:pPr>
              <w:pStyle w:val="Subtitle"/>
              <w:rPr>
                <w:b w:val="0"/>
                <w:bCs w:val="0"/>
                <w:sz w:val="16"/>
                <w:szCs w:val="16"/>
              </w:rPr>
            </w:pPr>
          </w:p>
        </w:tc>
        <w:tc>
          <w:tcPr>
            <w:tcW w:w="1800" w:type="dxa"/>
          </w:tcPr>
          <w:p w14:paraId="7848C51A" w14:textId="77777777" w:rsidR="00796151" w:rsidRPr="00DF5F5D" w:rsidRDefault="00796151" w:rsidP="000F14A8">
            <w:pPr>
              <w:rPr>
                <w:rFonts w:ascii="Times New Roman" w:hAnsi="Times New Roman" w:cs="Times New Roman"/>
                <w:sz w:val="16"/>
                <w:szCs w:val="16"/>
              </w:rPr>
            </w:pPr>
            <w:r w:rsidRPr="00DF5F5D">
              <w:rPr>
                <w:rFonts w:ascii="Times New Roman" w:hAnsi="Times New Roman" w:cs="Times New Roman"/>
                <w:sz w:val="16"/>
                <w:szCs w:val="16"/>
              </w:rPr>
              <w:t>G: Graduate Admission Office/Webnow</w:t>
            </w:r>
          </w:p>
        </w:tc>
        <w:tc>
          <w:tcPr>
            <w:tcW w:w="720" w:type="dxa"/>
            <w:vMerge/>
          </w:tcPr>
          <w:p w14:paraId="1ABE6245" w14:textId="77777777" w:rsidR="00796151" w:rsidRPr="00DF5F5D" w:rsidRDefault="00796151" w:rsidP="00DC1F88">
            <w:pPr>
              <w:rPr>
                <w:rFonts w:ascii="Times New Roman" w:hAnsi="Times New Roman" w:cs="Times New Roman"/>
                <w:sz w:val="16"/>
                <w:szCs w:val="16"/>
              </w:rPr>
            </w:pPr>
          </w:p>
        </w:tc>
        <w:tc>
          <w:tcPr>
            <w:tcW w:w="1260" w:type="dxa"/>
          </w:tcPr>
          <w:p w14:paraId="14CCB33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Graduate Admission Office/Webnow</w:t>
            </w:r>
          </w:p>
        </w:tc>
        <w:tc>
          <w:tcPr>
            <w:tcW w:w="1080" w:type="dxa"/>
            <w:vMerge/>
          </w:tcPr>
          <w:p w14:paraId="0C04A0D3" w14:textId="77777777" w:rsidR="00796151" w:rsidRPr="00DF5F5D" w:rsidRDefault="00796151" w:rsidP="00DC1F88">
            <w:pPr>
              <w:rPr>
                <w:rFonts w:ascii="Times New Roman" w:hAnsi="Times New Roman" w:cs="Times New Roman"/>
                <w:sz w:val="16"/>
                <w:szCs w:val="16"/>
              </w:rPr>
            </w:pPr>
          </w:p>
        </w:tc>
        <w:tc>
          <w:tcPr>
            <w:tcW w:w="1260" w:type="dxa"/>
          </w:tcPr>
          <w:p w14:paraId="289A6F95" w14:textId="77777777" w:rsidR="00796151" w:rsidRPr="00DF5F5D" w:rsidRDefault="00796151" w:rsidP="006910FC">
            <w:pPr>
              <w:rPr>
                <w:rFonts w:ascii="Times New Roman" w:hAnsi="Times New Roman" w:cs="Times New Roman"/>
                <w:sz w:val="16"/>
                <w:szCs w:val="16"/>
              </w:rPr>
            </w:pPr>
            <w:r w:rsidRPr="00DF5F5D">
              <w:rPr>
                <w:rFonts w:ascii="Times New Roman" w:hAnsi="Times New Roman" w:cs="Times New Roman"/>
                <w:sz w:val="16"/>
                <w:szCs w:val="16"/>
              </w:rPr>
              <w:t>G: Graduate Admission Office/Webnow</w:t>
            </w:r>
          </w:p>
        </w:tc>
        <w:tc>
          <w:tcPr>
            <w:tcW w:w="1260" w:type="dxa"/>
            <w:vMerge/>
          </w:tcPr>
          <w:p w14:paraId="47B7720F" w14:textId="77777777" w:rsidR="00796151" w:rsidRPr="00DF5F5D" w:rsidRDefault="00796151" w:rsidP="00DC1F88">
            <w:pPr>
              <w:rPr>
                <w:rFonts w:ascii="Times New Roman" w:hAnsi="Times New Roman" w:cs="Times New Roman"/>
                <w:sz w:val="16"/>
                <w:szCs w:val="16"/>
              </w:rPr>
            </w:pPr>
          </w:p>
        </w:tc>
        <w:tc>
          <w:tcPr>
            <w:tcW w:w="1260" w:type="dxa"/>
          </w:tcPr>
          <w:p w14:paraId="639F7580"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 PC</w:t>
            </w:r>
          </w:p>
        </w:tc>
        <w:tc>
          <w:tcPr>
            <w:tcW w:w="720" w:type="dxa"/>
            <w:vMerge/>
          </w:tcPr>
          <w:p w14:paraId="776B9759" w14:textId="77777777" w:rsidR="00796151" w:rsidRPr="00DF5F5D" w:rsidRDefault="00796151" w:rsidP="00DC1F88">
            <w:pPr>
              <w:rPr>
                <w:rFonts w:ascii="Times New Roman" w:hAnsi="Times New Roman" w:cs="Times New Roman"/>
                <w:sz w:val="16"/>
                <w:szCs w:val="16"/>
              </w:rPr>
            </w:pPr>
          </w:p>
        </w:tc>
      </w:tr>
      <w:tr w:rsidR="00796151" w:rsidRPr="00DF5F5D" w14:paraId="407BED68" w14:textId="77777777">
        <w:trPr>
          <w:trHeight w:val="385"/>
        </w:trPr>
        <w:tc>
          <w:tcPr>
            <w:tcW w:w="1419" w:type="dxa"/>
            <w:vMerge/>
            <w:shd w:val="clear" w:color="auto" w:fill="E6E6E6"/>
          </w:tcPr>
          <w:p w14:paraId="3600F6D0" w14:textId="77777777" w:rsidR="00796151" w:rsidRPr="00DF5F5D" w:rsidRDefault="00796151" w:rsidP="00DC1F88">
            <w:pPr>
              <w:rPr>
                <w:rFonts w:ascii="Times New Roman" w:hAnsi="Times New Roman" w:cs="Times New Roman"/>
                <w:sz w:val="16"/>
                <w:szCs w:val="16"/>
              </w:rPr>
            </w:pPr>
          </w:p>
        </w:tc>
        <w:tc>
          <w:tcPr>
            <w:tcW w:w="1569" w:type="dxa"/>
          </w:tcPr>
          <w:p w14:paraId="5E095829" w14:textId="77777777" w:rsidR="00796151" w:rsidRPr="00394E44" w:rsidRDefault="00796151" w:rsidP="00DC1F88">
            <w:pPr>
              <w:pStyle w:val="Subtitle"/>
              <w:rPr>
                <w:b w:val="0"/>
                <w:bCs w:val="0"/>
                <w:sz w:val="16"/>
                <w:szCs w:val="16"/>
              </w:rPr>
            </w:pPr>
            <w:r w:rsidRPr="00394E44">
              <w:rPr>
                <w:b w:val="0"/>
                <w:bCs w:val="0"/>
                <w:sz w:val="16"/>
                <w:szCs w:val="16"/>
              </w:rPr>
              <w:t xml:space="preserve">Technology survey </w:t>
            </w:r>
          </w:p>
        </w:tc>
        <w:tc>
          <w:tcPr>
            <w:tcW w:w="1260" w:type="dxa"/>
          </w:tcPr>
          <w:p w14:paraId="27880B7E" w14:textId="77777777" w:rsidR="00796151" w:rsidRPr="00394E44" w:rsidRDefault="00796151" w:rsidP="00DC1F88">
            <w:pPr>
              <w:pStyle w:val="Subtitle"/>
              <w:rPr>
                <w:b w:val="0"/>
                <w:bCs w:val="0"/>
                <w:sz w:val="16"/>
                <w:szCs w:val="16"/>
              </w:rPr>
            </w:pPr>
            <w:r w:rsidRPr="00394E44">
              <w:rPr>
                <w:b w:val="0"/>
                <w:bCs w:val="0"/>
                <w:sz w:val="16"/>
                <w:szCs w:val="16"/>
              </w:rPr>
              <w:t>Candidate</w:t>
            </w:r>
          </w:p>
        </w:tc>
        <w:tc>
          <w:tcPr>
            <w:tcW w:w="1800" w:type="dxa"/>
          </w:tcPr>
          <w:p w14:paraId="292D982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LiveText</w:t>
            </w:r>
          </w:p>
          <w:p w14:paraId="5532A632" w14:textId="77777777" w:rsidR="00796151" w:rsidRPr="00DF5F5D" w:rsidRDefault="00796151" w:rsidP="00DC1F88">
            <w:pPr>
              <w:rPr>
                <w:rFonts w:ascii="Times New Roman" w:hAnsi="Times New Roman" w:cs="Times New Roman"/>
                <w:sz w:val="16"/>
                <w:szCs w:val="16"/>
              </w:rPr>
            </w:pPr>
          </w:p>
        </w:tc>
        <w:tc>
          <w:tcPr>
            <w:tcW w:w="720" w:type="dxa"/>
            <w:vMerge/>
          </w:tcPr>
          <w:p w14:paraId="131EB571" w14:textId="77777777" w:rsidR="00796151" w:rsidRPr="00DF5F5D" w:rsidRDefault="00796151" w:rsidP="00DC1F88">
            <w:pPr>
              <w:rPr>
                <w:rFonts w:ascii="Times New Roman" w:hAnsi="Times New Roman" w:cs="Times New Roman"/>
                <w:sz w:val="16"/>
                <w:szCs w:val="16"/>
              </w:rPr>
            </w:pPr>
          </w:p>
        </w:tc>
        <w:tc>
          <w:tcPr>
            <w:tcW w:w="1260" w:type="dxa"/>
          </w:tcPr>
          <w:p w14:paraId="1C236B6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 AADOTE</w:t>
            </w:r>
          </w:p>
          <w:p w14:paraId="15DBD623"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PC</w:t>
            </w:r>
          </w:p>
        </w:tc>
        <w:tc>
          <w:tcPr>
            <w:tcW w:w="1080" w:type="dxa"/>
          </w:tcPr>
          <w:p w14:paraId="2DB2CB64"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 S, D</w:t>
            </w:r>
          </w:p>
        </w:tc>
        <w:tc>
          <w:tcPr>
            <w:tcW w:w="1260" w:type="dxa"/>
          </w:tcPr>
          <w:p w14:paraId="3F318A87"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260" w:type="dxa"/>
          </w:tcPr>
          <w:p w14:paraId="6A9C36A8"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Monitor deficiencies</w:t>
            </w:r>
          </w:p>
        </w:tc>
        <w:tc>
          <w:tcPr>
            <w:tcW w:w="1260" w:type="dxa"/>
          </w:tcPr>
          <w:p w14:paraId="05E9AE2A"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TEC</w:t>
            </w:r>
          </w:p>
        </w:tc>
        <w:tc>
          <w:tcPr>
            <w:tcW w:w="720" w:type="dxa"/>
            <w:vMerge/>
          </w:tcPr>
          <w:p w14:paraId="70CB40A5" w14:textId="77777777" w:rsidR="00796151" w:rsidRPr="00DF5F5D" w:rsidRDefault="00796151" w:rsidP="00DC1F88">
            <w:pPr>
              <w:rPr>
                <w:rFonts w:ascii="Times New Roman" w:hAnsi="Times New Roman" w:cs="Times New Roman"/>
                <w:sz w:val="16"/>
                <w:szCs w:val="16"/>
              </w:rPr>
            </w:pPr>
          </w:p>
        </w:tc>
      </w:tr>
      <w:tr w:rsidR="00796151" w:rsidRPr="00DF5F5D" w14:paraId="45D87701" w14:textId="77777777">
        <w:tc>
          <w:tcPr>
            <w:tcW w:w="1419" w:type="dxa"/>
            <w:vMerge/>
            <w:shd w:val="clear" w:color="auto" w:fill="E6E6E6"/>
          </w:tcPr>
          <w:p w14:paraId="6D4F852C" w14:textId="77777777" w:rsidR="00796151" w:rsidRPr="00DF5F5D" w:rsidRDefault="00796151" w:rsidP="00DC1F88">
            <w:pPr>
              <w:rPr>
                <w:rFonts w:ascii="Times New Roman" w:hAnsi="Times New Roman" w:cs="Times New Roman"/>
                <w:sz w:val="16"/>
                <w:szCs w:val="16"/>
              </w:rPr>
            </w:pPr>
          </w:p>
        </w:tc>
        <w:tc>
          <w:tcPr>
            <w:tcW w:w="1569" w:type="dxa"/>
          </w:tcPr>
          <w:p w14:paraId="1EB4D363" w14:textId="77777777" w:rsidR="00796151" w:rsidRPr="00394E44" w:rsidRDefault="00796151" w:rsidP="00DC1F88">
            <w:pPr>
              <w:pStyle w:val="Subtitle"/>
              <w:rPr>
                <w:b w:val="0"/>
                <w:bCs w:val="0"/>
                <w:sz w:val="16"/>
                <w:szCs w:val="16"/>
              </w:rPr>
            </w:pPr>
            <w:r w:rsidRPr="00394E44">
              <w:rPr>
                <w:b w:val="0"/>
                <w:bCs w:val="0"/>
                <w:sz w:val="16"/>
                <w:szCs w:val="16"/>
              </w:rPr>
              <w:t xml:space="preserve">Candidate Profile Form </w:t>
            </w:r>
          </w:p>
        </w:tc>
        <w:tc>
          <w:tcPr>
            <w:tcW w:w="1260" w:type="dxa"/>
          </w:tcPr>
          <w:p w14:paraId="1A1E2DBF" w14:textId="77777777" w:rsidR="00796151" w:rsidRPr="00394E44" w:rsidRDefault="00796151" w:rsidP="00DC1F88">
            <w:pPr>
              <w:pStyle w:val="Subtitle"/>
              <w:rPr>
                <w:b w:val="0"/>
                <w:bCs w:val="0"/>
                <w:sz w:val="16"/>
                <w:szCs w:val="16"/>
              </w:rPr>
            </w:pPr>
            <w:r w:rsidRPr="00394E44">
              <w:rPr>
                <w:b w:val="0"/>
                <w:bCs w:val="0"/>
                <w:sz w:val="16"/>
                <w:szCs w:val="16"/>
              </w:rPr>
              <w:t>Candidate</w:t>
            </w:r>
          </w:p>
        </w:tc>
        <w:tc>
          <w:tcPr>
            <w:tcW w:w="1800" w:type="dxa"/>
          </w:tcPr>
          <w:p w14:paraId="12CDB562"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LiveText</w:t>
            </w:r>
          </w:p>
          <w:p w14:paraId="78B41E88" w14:textId="77777777" w:rsidR="00796151" w:rsidRPr="00DF5F5D" w:rsidRDefault="00796151" w:rsidP="00DC1F88">
            <w:pPr>
              <w:rPr>
                <w:rFonts w:ascii="Times New Roman" w:hAnsi="Times New Roman" w:cs="Times New Roman"/>
                <w:sz w:val="16"/>
                <w:szCs w:val="16"/>
              </w:rPr>
            </w:pPr>
          </w:p>
        </w:tc>
        <w:tc>
          <w:tcPr>
            <w:tcW w:w="720" w:type="dxa"/>
            <w:vMerge/>
          </w:tcPr>
          <w:p w14:paraId="31042E82" w14:textId="77777777" w:rsidR="00796151" w:rsidRPr="00DF5F5D" w:rsidRDefault="00796151" w:rsidP="00DC1F88">
            <w:pPr>
              <w:rPr>
                <w:rFonts w:ascii="Times New Roman" w:hAnsi="Times New Roman" w:cs="Times New Roman"/>
                <w:sz w:val="16"/>
                <w:szCs w:val="16"/>
              </w:rPr>
            </w:pPr>
          </w:p>
        </w:tc>
        <w:tc>
          <w:tcPr>
            <w:tcW w:w="1260" w:type="dxa"/>
          </w:tcPr>
          <w:p w14:paraId="087908AC"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 AADOTE</w:t>
            </w:r>
          </w:p>
          <w:p w14:paraId="264E60FD"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PC</w:t>
            </w:r>
          </w:p>
        </w:tc>
        <w:tc>
          <w:tcPr>
            <w:tcW w:w="1080" w:type="dxa"/>
          </w:tcPr>
          <w:p w14:paraId="27EB8DB9"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N/A</w:t>
            </w:r>
          </w:p>
        </w:tc>
        <w:tc>
          <w:tcPr>
            <w:tcW w:w="1260" w:type="dxa"/>
          </w:tcPr>
          <w:p w14:paraId="12A8B472"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260" w:type="dxa"/>
          </w:tcPr>
          <w:p w14:paraId="6D1F42C4"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(Used for disaggregating data only)</w:t>
            </w:r>
          </w:p>
        </w:tc>
        <w:tc>
          <w:tcPr>
            <w:tcW w:w="1260" w:type="dxa"/>
          </w:tcPr>
          <w:p w14:paraId="635152BC"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N/A</w:t>
            </w:r>
          </w:p>
        </w:tc>
        <w:tc>
          <w:tcPr>
            <w:tcW w:w="720" w:type="dxa"/>
            <w:vMerge/>
          </w:tcPr>
          <w:p w14:paraId="41DFE81D" w14:textId="77777777" w:rsidR="00796151" w:rsidRPr="00DF5F5D" w:rsidRDefault="00796151" w:rsidP="00DC1F88">
            <w:pPr>
              <w:rPr>
                <w:rFonts w:ascii="Times New Roman" w:hAnsi="Times New Roman" w:cs="Times New Roman"/>
                <w:sz w:val="16"/>
                <w:szCs w:val="16"/>
              </w:rPr>
            </w:pPr>
          </w:p>
        </w:tc>
      </w:tr>
      <w:tr w:rsidR="00796151" w:rsidRPr="00DF5F5D" w14:paraId="3600990C" w14:textId="77777777">
        <w:trPr>
          <w:trHeight w:val="384"/>
        </w:trPr>
        <w:tc>
          <w:tcPr>
            <w:tcW w:w="1419" w:type="dxa"/>
            <w:vMerge/>
            <w:shd w:val="clear" w:color="auto" w:fill="E6E6E6"/>
          </w:tcPr>
          <w:p w14:paraId="1C5A2C5E" w14:textId="77777777" w:rsidR="00796151" w:rsidRPr="00DF5F5D" w:rsidRDefault="00796151" w:rsidP="00DC1F88">
            <w:pPr>
              <w:rPr>
                <w:rFonts w:ascii="Times New Roman" w:hAnsi="Times New Roman" w:cs="Times New Roman"/>
                <w:sz w:val="16"/>
                <w:szCs w:val="16"/>
              </w:rPr>
            </w:pPr>
          </w:p>
        </w:tc>
        <w:tc>
          <w:tcPr>
            <w:tcW w:w="1569" w:type="dxa"/>
            <w:vMerge w:val="restart"/>
          </w:tcPr>
          <w:p w14:paraId="4A64E52B" w14:textId="77777777" w:rsidR="00796151" w:rsidRPr="00394E44" w:rsidRDefault="00796151" w:rsidP="00DC1F88">
            <w:pPr>
              <w:pStyle w:val="Subtitle"/>
              <w:rPr>
                <w:b w:val="0"/>
                <w:bCs w:val="0"/>
                <w:sz w:val="16"/>
                <w:szCs w:val="16"/>
              </w:rPr>
            </w:pPr>
            <w:r w:rsidRPr="00394E44">
              <w:rPr>
                <w:b w:val="0"/>
                <w:bCs w:val="0"/>
                <w:sz w:val="16"/>
                <w:szCs w:val="16"/>
              </w:rPr>
              <w:t>Self-report for Security Clearance, if applicable</w:t>
            </w:r>
            <w:r w:rsidRPr="00394E44">
              <w:rPr>
                <w:b w:val="0"/>
                <w:bCs w:val="0"/>
                <w:sz w:val="16"/>
                <w:szCs w:val="16"/>
                <w:vertAlign w:val="superscript"/>
              </w:rPr>
              <w:t>10</w:t>
            </w:r>
          </w:p>
        </w:tc>
        <w:tc>
          <w:tcPr>
            <w:tcW w:w="1260" w:type="dxa"/>
            <w:vMerge w:val="restart"/>
          </w:tcPr>
          <w:p w14:paraId="1BB8865A" w14:textId="77777777" w:rsidR="00796151" w:rsidRPr="00394E44" w:rsidRDefault="00796151" w:rsidP="00DC1F88">
            <w:pPr>
              <w:pStyle w:val="Subtitle"/>
              <w:rPr>
                <w:b w:val="0"/>
                <w:bCs w:val="0"/>
                <w:sz w:val="16"/>
                <w:szCs w:val="16"/>
              </w:rPr>
            </w:pPr>
            <w:r w:rsidRPr="00394E44">
              <w:rPr>
                <w:b w:val="0"/>
                <w:bCs w:val="0"/>
                <w:sz w:val="16"/>
                <w:szCs w:val="16"/>
              </w:rPr>
              <w:t>Candidate</w:t>
            </w:r>
          </w:p>
        </w:tc>
        <w:tc>
          <w:tcPr>
            <w:tcW w:w="1800" w:type="dxa"/>
            <w:vMerge w:val="restart"/>
          </w:tcPr>
          <w:p w14:paraId="1106FB79"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 xml:space="preserve">Candidate Folder </w:t>
            </w:r>
          </w:p>
        </w:tc>
        <w:tc>
          <w:tcPr>
            <w:tcW w:w="720" w:type="dxa"/>
            <w:vMerge/>
          </w:tcPr>
          <w:p w14:paraId="53E9FD17" w14:textId="77777777" w:rsidR="00796151" w:rsidRPr="00DF5F5D" w:rsidRDefault="00796151" w:rsidP="00DC1F88">
            <w:pPr>
              <w:rPr>
                <w:rFonts w:ascii="Times New Roman" w:hAnsi="Times New Roman" w:cs="Times New Roman"/>
                <w:sz w:val="16"/>
                <w:szCs w:val="16"/>
              </w:rPr>
            </w:pPr>
          </w:p>
        </w:tc>
        <w:tc>
          <w:tcPr>
            <w:tcW w:w="1260" w:type="dxa"/>
          </w:tcPr>
          <w:p w14:paraId="529F34AB" w14:textId="77777777" w:rsidR="00796151" w:rsidRPr="00DF5F5D" w:rsidRDefault="00796151" w:rsidP="00FD0999">
            <w:pPr>
              <w:rPr>
                <w:rFonts w:ascii="Times New Roman" w:hAnsi="Times New Roman" w:cs="Times New Roman"/>
                <w:sz w:val="16"/>
                <w:szCs w:val="16"/>
              </w:rPr>
            </w:pPr>
            <w:r w:rsidRPr="00DF5F5D">
              <w:rPr>
                <w:rFonts w:ascii="Times New Roman" w:hAnsi="Times New Roman" w:cs="Times New Roman"/>
                <w:sz w:val="16"/>
                <w:szCs w:val="16"/>
              </w:rPr>
              <w:t>UG: DOFE</w:t>
            </w:r>
          </w:p>
        </w:tc>
        <w:tc>
          <w:tcPr>
            <w:tcW w:w="1080" w:type="dxa"/>
            <w:vMerge w:val="restart"/>
          </w:tcPr>
          <w:p w14:paraId="40B471BE"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N/A</w:t>
            </w:r>
          </w:p>
        </w:tc>
        <w:tc>
          <w:tcPr>
            <w:tcW w:w="1260" w:type="dxa"/>
          </w:tcPr>
          <w:p w14:paraId="657C55E5" w14:textId="77777777" w:rsidR="00796151" w:rsidRPr="00DF5F5D" w:rsidRDefault="00796151" w:rsidP="00FD0999">
            <w:pPr>
              <w:rPr>
                <w:rFonts w:ascii="Times New Roman" w:hAnsi="Times New Roman" w:cs="Times New Roman"/>
                <w:sz w:val="16"/>
                <w:szCs w:val="16"/>
              </w:rPr>
            </w:pPr>
            <w:r w:rsidRPr="00DF5F5D">
              <w:rPr>
                <w:rFonts w:ascii="Times New Roman" w:hAnsi="Times New Roman" w:cs="Times New Roman"/>
                <w:sz w:val="16"/>
                <w:szCs w:val="16"/>
              </w:rPr>
              <w:t>UG: DOFE</w:t>
            </w:r>
          </w:p>
        </w:tc>
        <w:tc>
          <w:tcPr>
            <w:tcW w:w="1260" w:type="dxa"/>
            <w:vMerge w:val="restart"/>
          </w:tcPr>
          <w:p w14:paraId="6DF82428"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Yes/No</w:t>
            </w:r>
          </w:p>
        </w:tc>
        <w:tc>
          <w:tcPr>
            <w:tcW w:w="1260" w:type="dxa"/>
            <w:vMerge w:val="restart"/>
          </w:tcPr>
          <w:p w14:paraId="638FF6EF" w14:textId="77777777" w:rsidR="00796151" w:rsidRPr="00DF5F5D" w:rsidRDefault="00796151" w:rsidP="00FD0999">
            <w:pPr>
              <w:rPr>
                <w:rFonts w:ascii="Times New Roman" w:hAnsi="Times New Roman" w:cs="Times New Roman"/>
                <w:sz w:val="16"/>
                <w:szCs w:val="16"/>
              </w:rPr>
            </w:pPr>
            <w:r w:rsidRPr="00DF5F5D">
              <w:rPr>
                <w:rFonts w:ascii="Times New Roman" w:hAnsi="Times New Roman" w:cs="Times New Roman"/>
                <w:sz w:val="16"/>
                <w:szCs w:val="16"/>
              </w:rPr>
              <w:t>General Counsel</w:t>
            </w:r>
          </w:p>
        </w:tc>
        <w:tc>
          <w:tcPr>
            <w:tcW w:w="720" w:type="dxa"/>
            <w:vMerge/>
          </w:tcPr>
          <w:p w14:paraId="250117F3" w14:textId="77777777" w:rsidR="00796151" w:rsidRPr="00DF5F5D" w:rsidRDefault="00796151" w:rsidP="00DC1F88">
            <w:pPr>
              <w:rPr>
                <w:rFonts w:ascii="Times New Roman" w:hAnsi="Times New Roman" w:cs="Times New Roman"/>
                <w:sz w:val="16"/>
                <w:szCs w:val="16"/>
              </w:rPr>
            </w:pPr>
          </w:p>
        </w:tc>
      </w:tr>
      <w:tr w:rsidR="00796151" w:rsidRPr="00DF5F5D" w14:paraId="47FA8CC7" w14:textId="77777777">
        <w:trPr>
          <w:trHeight w:val="394"/>
        </w:trPr>
        <w:tc>
          <w:tcPr>
            <w:tcW w:w="1419" w:type="dxa"/>
            <w:vMerge/>
            <w:shd w:val="clear" w:color="auto" w:fill="E6E6E6"/>
          </w:tcPr>
          <w:p w14:paraId="4FFC3E0C" w14:textId="77777777" w:rsidR="00796151" w:rsidRPr="00DF5F5D" w:rsidRDefault="00796151" w:rsidP="00DC1F88">
            <w:pPr>
              <w:rPr>
                <w:rFonts w:ascii="Times New Roman" w:hAnsi="Times New Roman" w:cs="Times New Roman"/>
                <w:sz w:val="16"/>
                <w:szCs w:val="16"/>
              </w:rPr>
            </w:pPr>
          </w:p>
        </w:tc>
        <w:tc>
          <w:tcPr>
            <w:tcW w:w="1569" w:type="dxa"/>
            <w:vMerge/>
          </w:tcPr>
          <w:p w14:paraId="1AE5204A" w14:textId="77777777" w:rsidR="00796151" w:rsidRPr="00394E44" w:rsidRDefault="00796151" w:rsidP="00DC1F88">
            <w:pPr>
              <w:pStyle w:val="Subtitle"/>
              <w:rPr>
                <w:b w:val="0"/>
                <w:bCs w:val="0"/>
                <w:sz w:val="16"/>
                <w:szCs w:val="16"/>
              </w:rPr>
            </w:pPr>
          </w:p>
        </w:tc>
        <w:tc>
          <w:tcPr>
            <w:tcW w:w="1260" w:type="dxa"/>
            <w:vMerge/>
          </w:tcPr>
          <w:p w14:paraId="631466C3" w14:textId="77777777" w:rsidR="00796151" w:rsidRPr="00394E44" w:rsidRDefault="00796151" w:rsidP="00DC1F88">
            <w:pPr>
              <w:pStyle w:val="Subtitle"/>
              <w:rPr>
                <w:b w:val="0"/>
                <w:bCs w:val="0"/>
                <w:sz w:val="16"/>
                <w:szCs w:val="16"/>
              </w:rPr>
            </w:pPr>
          </w:p>
        </w:tc>
        <w:tc>
          <w:tcPr>
            <w:tcW w:w="1800" w:type="dxa"/>
            <w:vMerge/>
          </w:tcPr>
          <w:p w14:paraId="20B7234E" w14:textId="77777777" w:rsidR="00796151" w:rsidRPr="00DF5F5D" w:rsidRDefault="00796151" w:rsidP="00DC1F88">
            <w:pPr>
              <w:rPr>
                <w:rFonts w:ascii="Times New Roman" w:hAnsi="Times New Roman" w:cs="Times New Roman"/>
                <w:sz w:val="16"/>
                <w:szCs w:val="16"/>
              </w:rPr>
            </w:pPr>
          </w:p>
        </w:tc>
        <w:tc>
          <w:tcPr>
            <w:tcW w:w="720" w:type="dxa"/>
            <w:vMerge/>
          </w:tcPr>
          <w:p w14:paraId="2CD2205C" w14:textId="77777777" w:rsidR="00796151" w:rsidRPr="00DF5F5D" w:rsidRDefault="00796151" w:rsidP="00DC1F88">
            <w:pPr>
              <w:rPr>
                <w:rFonts w:ascii="Times New Roman" w:hAnsi="Times New Roman" w:cs="Times New Roman"/>
                <w:sz w:val="16"/>
                <w:szCs w:val="16"/>
              </w:rPr>
            </w:pPr>
          </w:p>
        </w:tc>
        <w:tc>
          <w:tcPr>
            <w:tcW w:w="1260" w:type="dxa"/>
          </w:tcPr>
          <w:p w14:paraId="143025A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DOTE</w:t>
            </w:r>
          </w:p>
        </w:tc>
        <w:tc>
          <w:tcPr>
            <w:tcW w:w="1080" w:type="dxa"/>
            <w:vMerge/>
          </w:tcPr>
          <w:p w14:paraId="1621C619" w14:textId="77777777" w:rsidR="00796151" w:rsidRPr="00DF5F5D" w:rsidRDefault="00796151" w:rsidP="00DC1F88">
            <w:pPr>
              <w:rPr>
                <w:rFonts w:ascii="Times New Roman" w:hAnsi="Times New Roman" w:cs="Times New Roman"/>
                <w:sz w:val="16"/>
                <w:szCs w:val="16"/>
              </w:rPr>
            </w:pPr>
          </w:p>
        </w:tc>
        <w:tc>
          <w:tcPr>
            <w:tcW w:w="1260" w:type="dxa"/>
          </w:tcPr>
          <w:p w14:paraId="28B970A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DOTE</w:t>
            </w:r>
          </w:p>
        </w:tc>
        <w:tc>
          <w:tcPr>
            <w:tcW w:w="1260" w:type="dxa"/>
            <w:vMerge/>
          </w:tcPr>
          <w:p w14:paraId="6D2423D0" w14:textId="77777777" w:rsidR="00796151" w:rsidRPr="00DF5F5D" w:rsidRDefault="00796151" w:rsidP="00DC1F88">
            <w:pPr>
              <w:rPr>
                <w:rFonts w:ascii="Times New Roman" w:hAnsi="Times New Roman" w:cs="Times New Roman"/>
                <w:sz w:val="16"/>
                <w:szCs w:val="16"/>
              </w:rPr>
            </w:pPr>
          </w:p>
        </w:tc>
        <w:tc>
          <w:tcPr>
            <w:tcW w:w="1260" w:type="dxa"/>
            <w:vMerge/>
          </w:tcPr>
          <w:p w14:paraId="1E7EDEA5" w14:textId="77777777" w:rsidR="00796151" w:rsidRPr="00DF5F5D" w:rsidRDefault="00796151" w:rsidP="00DC1F88">
            <w:pPr>
              <w:rPr>
                <w:rFonts w:ascii="Times New Roman" w:hAnsi="Times New Roman" w:cs="Times New Roman"/>
                <w:sz w:val="16"/>
                <w:szCs w:val="16"/>
              </w:rPr>
            </w:pPr>
          </w:p>
        </w:tc>
        <w:tc>
          <w:tcPr>
            <w:tcW w:w="720" w:type="dxa"/>
            <w:vMerge/>
          </w:tcPr>
          <w:p w14:paraId="043031FE" w14:textId="77777777" w:rsidR="00796151" w:rsidRPr="00DF5F5D" w:rsidRDefault="00796151" w:rsidP="00DC1F88">
            <w:pPr>
              <w:rPr>
                <w:rFonts w:ascii="Times New Roman" w:hAnsi="Times New Roman" w:cs="Times New Roman"/>
                <w:sz w:val="16"/>
                <w:szCs w:val="16"/>
              </w:rPr>
            </w:pPr>
          </w:p>
        </w:tc>
      </w:tr>
      <w:tr w:rsidR="00796151" w:rsidRPr="00DF5F5D" w14:paraId="0BB88972" w14:textId="77777777">
        <w:trPr>
          <w:trHeight w:val="778"/>
        </w:trPr>
        <w:tc>
          <w:tcPr>
            <w:tcW w:w="1419" w:type="dxa"/>
            <w:vMerge w:val="restart"/>
            <w:shd w:val="clear" w:color="auto" w:fill="E6E6E6"/>
          </w:tcPr>
          <w:p w14:paraId="71F78E4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Program Assessment</w:t>
            </w:r>
          </w:p>
        </w:tc>
        <w:tc>
          <w:tcPr>
            <w:tcW w:w="1569" w:type="dxa"/>
          </w:tcPr>
          <w:p w14:paraId="411A076B" w14:textId="77777777" w:rsidR="00796151" w:rsidRPr="00DF5F5D" w:rsidRDefault="00796151" w:rsidP="00DC1F88">
            <w:pPr>
              <w:rPr>
                <w:rFonts w:ascii="Times New Roman" w:hAnsi="Times New Roman" w:cs="Times New Roman"/>
                <w:sz w:val="16"/>
                <w:szCs w:val="16"/>
                <w:vertAlign w:val="superscript"/>
              </w:rPr>
            </w:pPr>
            <w:r w:rsidRPr="00DF5F5D">
              <w:rPr>
                <w:rFonts w:ascii="Times New Roman" w:hAnsi="Times New Roman" w:cs="Times New Roman"/>
                <w:sz w:val="16"/>
                <w:szCs w:val="16"/>
              </w:rPr>
              <w:t>G: All Official Transcripts</w:t>
            </w:r>
          </w:p>
        </w:tc>
        <w:tc>
          <w:tcPr>
            <w:tcW w:w="1260" w:type="dxa"/>
          </w:tcPr>
          <w:p w14:paraId="1E9B749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Candidate</w:t>
            </w:r>
          </w:p>
        </w:tc>
        <w:tc>
          <w:tcPr>
            <w:tcW w:w="1800" w:type="dxa"/>
          </w:tcPr>
          <w:p w14:paraId="4CD524E4" w14:textId="77777777" w:rsidR="00796151" w:rsidRPr="00DF5F5D" w:rsidRDefault="00796151" w:rsidP="00650556">
            <w:pPr>
              <w:rPr>
                <w:rFonts w:ascii="Times New Roman" w:hAnsi="Times New Roman" w:cs="Times New Roman"/>
                <w:sz w:val="16"/>
                <w:szCs w:val="16"/>
              </w:rPr>
            </w:pPr>
            <w:r w:rsidRPr="00DF5F5D">
              <w:rPr>
                <w:rFonts w:ascii="Times New Roman" w:hAnsi="Times New Roman" w:cs="Times New Roman"/>
                <w:sz w:val="16"/>
                <w:szCs w:val="16"/>
              </w:rPr>
              <w:t>G: Graduate Admission Office/Webnow</w:t>
            </w:r>
          </w:p>
        </w:tc>
        <w:tc>
          <w:tcPr>
            <w:tcW w:w="720" w:type="dxa"/>
            <w:vMerge/>
          </w:tcPr>
          <w:p w14:paraId="27F51CB7" w14:textId="77777777" w:rsidR="00796151" w:rsidRPr="00DF5F5D" w:rsidRDefault="00796151" w:rsidP="00DC1F88">
            <w:pPr>
              <w:rPr>
                <w:rFonts w:ascii="Times New Roman" w:hAnsi="Times New Roman" w:cs="Times New Roman"/>
                <w:sz w:val="16"/>
                <w:szCs w:val="16"/>
              </w:rPr>
            </w:pPr>
          </w:p>
        </w:tc>
        <w:tc>
          <w:tcPr>
            <w:tcW w:w="1260" w:type="dxa"/>
          </w:tcPr>
          <w:p w14:paraId="015B62D0" w14:textId="77777777" w:rsidR="00796151" w:rsidRPr="00DF5F5D" w:rsidRDefault="00796151" w:rsidP="00650556">
            <w:pPr>
              <w:rPr>
                <w:rFonts w:ascii="Times New Roman" w:hAnsi="Times New Roman" w:cs="Times New Roman"/>
                <w:sz w:val="16"/>
                <w:szCs w:val="16"/>
              </w:rPr>
            </w:pPr>
            <w:r w:rsidRPr="00DF5F5D">
              <w:rPr>
                <w:rFonts w:ascii="Times New Roman" w:hAnsi="Times New Roman" w:cs="Times New Roman"/>
                <w:sz w:val="16"/>
                <w:szCs w:val="16"/>
              </w:rPr>
              <w:t>G: Graduate Admission Office/Webnow</w:t>
            </w:r>
          </w:p>
        </w:tc>
        <w:tc>
          <w:tcPr>
            <w:tcW w:w="1080" w:type="dxa"/>
          </w:tcPr>
          <w:p w14:paraId="29EA803C"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 S</w:t>
            </w:r>
          </w:p>
        </w:tc>
        <w:tc>
          <w:tcPr>
            <w:tcW w:w="1260" w:type="dxa"/>
          </w:tcPr>
          <w:p w14:paraId="244639E4" w14:textId="77777777" w:rsidR="00796151" w:rsidRPr="00DF5F5D" w:rsidRDefault="00796151" w:rsidP="00650556">
            <w:pPr>
              <w:rPr>
                <w:rFonts w:ascii="Times New Roman" w:hAnsi="Times New Roman" w:cs="Times New Roman"/>
                <w:sz w:val="16"/>
                <w:szCs w:val="16"/>
              </w:rPr>
            </w:pPr>
            <w:r w:rsidRPr="00DF5F5D">
              <w:rPr>
                <w:rFonts w:ascii="Times New Roman" w:hAnsi="Times New Roman" w:cs="Times New Roman"/>
                <w:sz w:val="16"/>
                <w:szCs w:val="16"/>
              </w:rPr>
              <w:t>G: PC</w:t>
            </w:r>
          </w:p>
        </w:tc>
        <w:tc>
          <w:tcPr>
            <w:tcW w:w="1260" w:type="dxa"/>
          </w:tcPr>
          <w:p w14:paraId="3527B8BB" w14:textId="77777777" w:rsidR="00796151" w:rsidRPr="00DF5F5D" w:rsidRDefault="00796151" w:rsidP="00650556">
            <w:pPr>
              <w:rPr>
                <w:rFonts w:ascii="Times New Roman" w:hAnsi="Times New Roman" w:cs="Times New Roman"/>
                <w:sz w:val="16"/>
                <w:szCs w:val="16"/>
              </w:rPr>
            </w:pPr>
            <w:r w:rsidRPr="00DF5F5D">
              <w:rPr>
                <w:rFonts w:ascii="Times New Roman" w:hAnsi="Times New Roman" w:cs="Times New Roman"/>
                <w:sz w:val="16"/>
                <w:szCs w:val="16"/>
              </w:rPr>
              <w:t>Transcript review for pre-requisite courses</w:t>
            </w:r>
            <w:r w:rsidRPr="00DF5F5D">
              <w:rPr>
                <w:rFonts w:ascii="Times New Roman" w:hAnsi="Times New Roman" w:cs="Times New Roman"/>
                <w:sz w:val="16"/>
                <w:szCs w:val="16"/>
                <w:vertAlign w:val="superscript"/>
              </w:rPr>
              <w:t>11</w:t>
            </w:r>
          </w:p>
        </w:tc>
        <w:tc>
          <w:tcPr>
            <w:tcW w:w="1260" w:type="dxa"/>
          </w:tcPr>
          <w:p w14:paraId="4FE6B869"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PC</w:t>
            </w:r>
          </w:p>
        </w:tc>
        <w:tc>
          <w:tcPr>
            <w:tcW w:w="720" w:type="dxa"/>
            <w:vMerge/>
            <w:shd w:val="clear" w:color="auto" w:fill="FF99CC"/>
          </w:tcPr>
          <w:p w14:paraId="613D6780" w14:textId="77777777" w:rsidR="00796151" w:rsidRPr="00DF5F5D" w:rsidRDefault="00796151" w:rsidP="00DC1F88">
            <w:pPr>
              <w:rPr>
                <w:rFonts w:ascii="Times New Roman" w:hAnsi="Times New Roman" w:cs="Times New Roman"/>
                <w:sz w:val="16"/>
                <w:szCs w:val="16"/>
              </w:rPr>
            </w:pPr>
          </w:p>
        </w:tc>
      </w:tr>
      <w:tr w:rsidR="00796151" w:rsidRPr="00DF5F5D" w14:paraId="5C43DB95" w14:textId="77777777">
        <w:tc>
          <w:tcPr>
            <w:tcW w:w="1419" w:type="dxa"/>
            <w:vMerge/>
            <w:shd w:val="clear" w:color="auto" w:fill="E6E6E6"/>
          </w:tcPr>
          <w:p w14:paraId="417D9C20" w14:textId="77777777" w:rsidR="00796151" w:rsidRPr="00DF5F5D" w:rsidRDefault="00796151" w:rsidP="00DC1F88">
            <w:pPr>
              <w:rPr>
                <w:rFonts w:ascii="Times New Roman" w:hAnsi="Times New Roman" w:cs="Times New Roman"/>
                <w:sz w:val="16"/>
                <w:szCs w:val="16"/>
              </w:rPr>
            </w:pPr>
          </w:p>
        </w:tc>
        <w:tc>
          <w:tcPr>
            <w:tcW w:w="1569" w:type="dxa"/>
          </w:tcPr>
          <w:p w14:paraId="0ADB5CEE"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 xml:space="preserve">G: Interview </w:t>
            </w:r>
          </w:p>
        </w:tc>
        <w:tc>
          <w:tcPr>
            <w:tcW w:w="1260" w:type="dxa"/>
          </w:tcPr>
          <w:p w14:paraId="1C88E01E" w14:textId="77777777" w:rsidR="00796151" w:rsidRPr="00DF5F5D" w:rsidRDefault="00796151" w:rsidP="00E53D1C">
            <w:pPr>
              <w:rPr>
                <w:rFonts w:ascii="Times New Roman" w:hAnsi="Times New Roman" w:cs="Times New Roman"/>
                <w:sz w:val="16"/>
                <w:szCs w:val="16"/>
              </w:rPr>
            </w:pPr>
            <w:r w:rsidRPr="00DF5F5D">
              <w:rPr>
                <w:rFonts w:ascii="Times New Roman" w:hAnsi="Times New Roman" w:cs="Times New Roman"/>
                <w:sz w:val="16"/>
                <w:szCs w:val="16"/>
              </w:rPr>
              <w:t>Candidate</w:t>
            </w:r>
          </w:p>
        </w:tc>
        <w:tc>
          <w:tcPr>
            <w:tcW w:w="1800" w:type="dxa"/>
          </w:tcPr>
          <w:p w14:paraId="4A0AA794" w14:textId="77777777" w:rsidR="00796151" w:rsidRPr="00DF5F5D" w:rsidRDefault="00796151" w:rsidP="00E53D1C">
            <w:pPr>
              <w:rPr>
                <w:rFonts w:ascii="Times New Roman" w:hAnsi="Times New Roman" w:cs="Times New Roman"/>
                <w:sz w:val="16"/>
                <w:szCs w:val="16"/>
              </w:rPr>
            </w:pPr>
            <w:r w:rsidRPr="00DF5F5D">
              <w:rPr>
                <w:rFonts w:ascii="Times New Roman" w:hAnsi="Times New Roman" w:cs="Times New Roman"/>
                <w:sz w:val="16"/>
                <w:szCs w:val="16"/>
              </w:rPr>
              <w:t xml:space="preserve">G: Candidate Folder </w:t>
            </w:r>
          </w:p>
        </w:tc>
        <w:tc>
          <w:tcPr>
            <w:tcW w:w="720" w:type="dxa"/>
            <w:vMerge/>
          </w:tcPr>
          <w:p w14:paraId="15CBB9F3" w14:textId="77777777" w:rsidR="00796151" w:rsidRPr="00DF5F5D" w:rsidRDefault="00796151" w:rsidP="00DC1F88">
            <w:pPr>
              <w:rPr>
                <w:rFonts w:ascii="Times New Roman" w:hAnsi="Times New Roman" w:cs="Times New Roman"/>
                <w:sz w:val="16"/>
                <w:szCs w:val="16"/>
              </w:rPr>
            </w:pPr>
          </w:p>
        </w:tc>
        <w:tc>
          <w:tcPr>
            <w:tcW w:w="1260" w:type="dxa"/>
          </w:tcPr>
          <w:p w14:paraId="43A9694E"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PC</w:t>
            </w:r>
          </w:p>
        </w:tc>
        <w:tc>
          <w:tcPr>
            <w:tcW w:w="1080" w:type="dxa"/>
          </w:tcPr>
          <w:p w14:paraId="5539C0D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 D</w:t>
            </w:r>
          </w:p>
        </w:tc>
        <w:tc>
          <w:tcPr>
            <w:tcW w:w="1260" w:type="dxa"/>
          </w:tcPr>
          <w:p w14:paraId="23A88480"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PC</w:t>
            </w:r>
          </w:p>
        </w:tc>
        <w:tc>
          <w:tcPr>
            <w:tcW w:w="1260" w:type="dxa"/>
          </w:tcPr>
          <w:p w14:paraId="12EFEE68"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Monitor for deficiencies</w:t>
            </w:r>
          </w:p>
        </w:tc>
        <w:tc>
          <w:tcPr>
            <w:tcW w:w="1260" w:type="dxa"/>
          </w:tcPr>
          <w:p w14:paraId="1999BF5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PC</w:t>
            </w:r>
          </w:p>
        </w:tc>
        <w:tc>
          <w:tcPr>
            <w:tcW w:w="720" w:type="dxa"/>
            <w:vMerge/>
            <w:shd w:val="clear" w:color="auto" w:fill="FF99CC"/>
          </w:tcPr>
          <w:p w14:paraId="3A4DF885" w14:textId="77777777" w:rsidR="00796151" w:rsidRPr="00DF5F5D" w:rsidRDefault="00796151" w:rsidP="00DC1F88">
            <w:pPr>
              <w:rPr>
                <w:rFonts w:ascii="Times New Roman" w:hAnsi="Times New Roman" w:cs="Times New Roman"/>
                <w:sz w:val="16"/>
                <w:szCs w:val="16"/>
              </w:rPr>
            </w:pPr>
          </w:p>
        </w:tc>
      </w:tr>
      <w:tr w:rsidR="00796151" w:rsidRPr="00DF5F5D" w14:paraId="1B986B07" w14:textId="77777777">
        <w:trPr>
          <w:trHeight w:val="2051"/>
        </w:trPr>
        <w:tc>
          <w:tcPr>
            <w:tcW w:w="1419" w:type="dxa"/>
            <w:shd w:val="clear" w:color="auto" w:fill="E6E6E6"/>
          </w:tcPr>
          <w:p w14:paraId="324BD818"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Key Assessments Submitted</w:t>
            </w:r>
          </w:p>
        </w:tc>
        <w:tc>
          <w:tcPr>
            <w:tcW w:w="2829" w:type="dxa"/>
            <w:gridSpan w:val="2"/>
            <w:shd w:val="clear" w:color="auto" w:fill="FFFF99"/>
          </w:tcPr>
          <w:p w14:paraId="22ADD8F4" w14:textId="6CCA658E" w:rsidR="00796151" w:rsidRPr="00DF5F5D" w:rsidRDefault="00796151" w:rsidP="00831AD3">
            <w:pPr>
              <w:spacing w:after="0"/>
              <w:ind w:left="144" w:hanging="144"/>
              <w:rPr>
                <w:rFonts w:ascii="Times New Roman" w:hAnsi="Times New Roman" w:cs="Times New Roman"/>
                <w:sz w:val="16"/>
                <w:szCs w:val="16"/>
              </w:rPr>
            </w:pPr>
            <w:r w:rsidRPr="00DF5F5D">
              <w:rPr>
                <w:rFonts w:ascii="Times New Roman" w:hAnsi="Times New Roman" w:cs="Times New Roman"/>
                <w:sz w:val="16"/>
                <w:szCs w:val="16"/>
              </w:rPr>
              <w:t>ECE: Observation Paper (251, 261); Tutoring Journals (</w:t>
            </w:r>
            <w:r w:rsidR="00152919">
              <w:rPr>
                <w:rFonts w:ascii="Times New Roman" w:hAnsi="Times New Roman" w:cs="Times New Roman"/>
                <w:sz w:val="16"/>
                <w:szCs w:val="16"/>
              </w:rPr>
              <w:t>271</w:t>
            </w:r>
            <w:r w:rsidRPr="00DF5F5D">
              <w:rPr>
                <w:rFonts w:ascii="Times New Roman" w:hAnsi="Times New Roman" w:cs="Times New Roman"/>
                <w:sz w:val="16"/>
                <w:szCs w:val="16"/>
              </w:rPr>
              <w:t>)</w:t>
            </w:r>
          </w:p>
          <w:p w14:paraId="0268C004" w14:textId="3BC93B6A" w:rsidR="00796151" w:rsidRPr="00DF5F5D" w:rsidRDefault="00796151" w:rsidP="00831AD3">
            <w:pPr>
              <w:spacing w:after="0"/>
              <w:ind w:left="144" w:hanging="144"/>
              <w:rPr>
                <w:rFonts w:ascii="Times New Roman" w:hAnsi="Times New Roman" w:cs="Times New Roman"/>
                <w:sz w:val="16"/>
                <w:szCs w:val="16"/>
              </w:rPr>
            </w:pPr>
            <w:r w:rsidRPr="00DF5F5D">
              <w:rPr>
                <w:rFonts w:ascii="Times New Roman" w:hAnsi="Times New Roman" w:cs="Times New Roman"/>
                <w:sz w:val="16"/>
                <w:szCs w:val="16"/>
              </w:rPr>
              <w:t>ELE: Observation Paper (251, 261); Tutoring Journals (</w:t>
            </w:r>
            <w:r w:rsidR="00152919">
              <w:rPr>
                <w:rFonts w:ascii="Times New Roman" w:hAnsi="Times New Roman" w:cs="Times New Roman"/>
                <w:sz w:val="16"/>
                <w:szCs w:val="16"/>
              </w:rPr>
              <w:t>271</w:t>
            </w:r>
            <w:r w:rsidRPr="00DF5F5D">
              <w:rPr>
                <w:rFonts w:ascii="Times New Roman" w:hAnsi="Times New Roman" w:cs="Times New Roman"/>
                <w:sz w:val="16"/>
                <w:szCs w:val="16"/>
              </w:rPr>
              <w:t>)</w:t>
            </w:r>
          </w:p>
          <w:p w14:paraId="079B15D9" w14:textId="3E0C71FF" w:rsidR="00796151" w:rsidRPr="00DF5F5D" w:rsidRDefault="00796151" w:rsidP="00831AD3">
            <w:pPr>
              <w:spacing w:after="0"/>
              <w:ind w:left="144" w:hanging="144"/>
              <w:rPr>
                <w:rFonts w:ascii="Times New Roman" w:hAnsi="Times New Roman" w:cs="Times New Roman"/>
                <w:sz w:val="16"/>
                <w:szCs w:val="16"/>
              </w:rPr>
            </w:pPr>
            <w:r w:rsidRPr="00DF5F5D">
              <w:rPr>
                <w:rFonts w:ascii="Times New Roman" w:hAnsi="Times New Roman" w:cs="Times New Roman"/>
                <w:sz w:val="16"/>
                <w:szCs w:val="16"/>
              </w:rPr>
              <w:t>SEC Eng: Observation Paper (251); Tutoring Journals (</w:t>
            </w:r>
            <w:r w:rsidR="00152919">
              <w:rPr>
                <w:rFonts w:ascii="Times New Roman" w:hAnsi="Times New Roman" w:cs="Times New Roman"/>
                <w:sz w:val="16"/>
                <w:szCs w:val="16"/>
              </w:rPr>
              <w:t>271</w:t>
            </w:r>
            <w:r w:rsidRPr="00DF5F5D">
              <w:rPr>
                <w:rFonts w:ascii="Times New Roman" w:hAnsi="Times New Roman" w:cs="Times New Roman"/>
                <w:sz w:val="16"/>
                <w:szCs w:val="16"/>
              </w:rPr>
              <w:t>)</w:t>
            </w:r>
          </w:p>
          <w:p w14:paraId="63A1E8BE" w14:textId="47ECFB1A" w:rsidR="00796151" w:rsidRPr="00DF5F5D" w:rsidRDefault="00796151" w:rsidP="00831AD3">
            <w:pPr>
              <w:spacing w:after="0"/>
              <w:ind w:left="144" w:hanging="144"/>
              <w:rPr>
                <w:rFonts w:ascii="Times New Roman" w:hAnsi="Times New Roman" w:cs="Times New Roman"/>
                <w:sz w:val="16"/>
                <w:szCs w:val="16"/>
              </w:rPr>
            </w:pPr>
            <w:r w:rsidRPr="00DF5F5D">
              <w:rPr>
                <w:rFonts w:ascii="Times New Roman" w:hAnsi="Times New Roman" w:cs="Times New Roman"/>
                <w:sz w:val="16"/>
                <w:szCs w:val="16"/>
              </w:rPr>
              <w:t>SEC Social Studies: Observation Paper (251); Tutoring Journals (</w:t>
            </w:r>
            <w:r w:rsidR="00152919">
              <w:rPr>
                <w:rFonts w:ascii="Times New Roman" w:hAnsi="Times New Roman" w:cs="Times New Roman"/>
                <w:sz w:val="16"/>
                <w:szCs w:val="16"/>
              </w:rPr>
              <w:t>271</w:t>
            </w:r>
            <w:r w:rsidRPr="00DF5F5D">
              <w:rPr>
                <w:rFonts w:ascii="Times New Roman" w:hAnsi="Times New Roman" w:cs="Times New Roman"/>
                <w:sz w:val="16"/>
                <w:szCs w:val="16"/>
              </w:rPr>
              <w:t>)</w:t>
            </w:r>
          </w:p>
          <w:p w14:paraId="556AB9B9" w14:textId="226B1B39" w:rsidR="00796151" w:rsidRPr="00DF5F5D" w:rsidRDefault="00796151" w:rsidP="00831AD3">
            <w:pPr>
              <w:spacing w:after="0"/>
              <w:ind w:left="144" w:hanging="144"/>
              <w:rPr>
                <w:rFonts w:ascii="Times New Roman" w:hAnsi="Times New Roman" w:cs="Times New Roman"/>
                <w:sz w:val="16"/>
                <w:szCs w:val="16"/>
              </w:rPr>
            </w:pPr>
            <w:r w:rsidRPr="00DF5F5D">
              <w:rPr>
                <w:rFonts w:ascii="Times New Roman" w:hAnsi="Times New Roman" w:cs="Times New Roman"/>
                <w:sz w:val="16"/>
                <w:szCs w:val="16"/>
              </w:rPr>
              <w:t>SEC Math: Observation Paper (251); Tutoring Journals (</w:t>
            </w:r>
            <w:r w:rsidR="00152919">
              <w:rPr>
                <w:rFonts w:ascii="Times New Roman" w:hAnsi="Times New Roman" w:cs="Times New Roman"/>
                <w:sz w:val="16"/>
                <w:szCs w:val="16"/>
              </w:rPr>
              <w:t>271</w:t>
            </w:r>
            <w:r w:rsidRPr="00DF5F5D">
              <w:rPr>
                <w:rFonts w:ascii="Times New Roman" w:hAnsi="Times New Roman" w:cs="Times New Roman"/>
                <w:sz w:val="16"/>
                <w:szCs w:val="16"/>
              </w:rPr>
              <w:t>)</w:t>
            </w:r>
          </w:p>
          <w:p w14:paraId="7A63D0A9" w14:textId="77777777" w:rsidR="00796151" w:rsidRPr="00DF5F5D" w:rsidRDefault="00796151" w:rsidP="00E53D1C">
            <w:pPr>
              <w:rPr>
                <w:rFonts w:ascii="Times New Roman" w:hAnsi="Times New Roman" w:cs="Times New Roman"/>
                <w:sz w:val="16"/>
                <w:szCs w:val="16"/>
              </w:rPr>
            </w:pPr>
            <w:r w:rsidRPr="00DF5F5D">
              <w:rPr>
                <w:rFonts w:ascii="Times New Roman" w:hAnsi="Times New Roman" w:cs="Times New Roman"/>
                <w:sz w:val="16"/>
                <w:szCs w:val="16"/>
              </w:rPr>
              <w:t>UG: CORE/CASE Tests</w:t>
            </w:r>
          </w:p>
        </w:tc>
        <w:tc>
          <w:tcPr>
            <w:tcW w:w="9360" w:type="dxa"/>
            <w:gridSpan w:val="8"/>
            <w:shd w:val="clear" w:color="auto" w:fill="FFFF99"/>
          </w:tcPr>
          <w:p w14:paraId="6248D728"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LiveText</w:t>
            </w:r>
          </w:p>
          <w:p w14:paraId="1F730BCD"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Candidate Folder</w:t>
            </w:r>
          </w:p>
        </w:tc>
      </w:tr>
    </w:tbl>
    <w:p w14:paraId="414E9DD2" w14:textId="77777777" w:rsidR="00796151" w:rsidRPr="00394E44" w:rsidRDefault="00796151" w:rsidP="001D4FF0">
      <w:pPr>
        <w:tabs>
          <w:tab w:val="left" w:pos="180"/>
        </w:tabs>
        <w:rPr>
          <w:rFonts w:ascii="Times New Roman" w:hAnsi="Times New Roman" w:cs="Times New Roman"/>
          <w:sz w:val="16"/>
          <w:szCs w:val="16"/>
        </w:rPr>
      </w:pPr>
      <w:r w:rsidRPr="00394E44">
        <w:rPr>
          <w:rFonts w:ascii="Times New Roman" w:hAnsi="Times New Roman" w:cs="Times New Roman"/>
          <w:sz w:val="16"/>
          <w:szCs w:val="16"/>
        </w:rPr>
        <w:t>1) G: Permission to take content courses as a Special Student does not mean or guarantee admission to a program. Admission as a Provisional student will guarantee admission to a program if the student meets the provisions established.  Admission as a GTCP or MA candidate guarantees admission to the respective program.  2) UG: 3.0 min. cumulative GPA/3.0 in major. 3) GTCP and MA: 2.75 min. Undergraduate GPA. 4) SEC GTCP and SEC MA: 3.00 GPA in last 60 credits Undergraduate work; all GTCP and MA 3.0 GPA in all prior graduate work. 5) Courses with grades below C- cannot be counted for licensure. 6) CORE/CASE scores are required for all UG applicants. 7) CORE/CASE minimum scores: Reading: 156; Writing: 162; Math: 150. Contact Dean’s Office for minimum GRE scores. 8) For Master’s applicants only. 9) UG ECE/ELE: Three letters of recommendation from Education faculty. UG SEC: one letter of recommendation from A&amp;S content faculty and two from Education. G: Three letters of recommendation (SPED/ECSE interview comments may count as one).  10) State Boards of Education, including the District of Columbia Board of Education may refuse to grant a teaching license to an applicant convicted, as an adult, of an act of immoral conduct contributing to the delinquency of a child, or of a felony involving moral turpitude or other similar crimes. 11) G: Transcript review to determine if additional coursework is required or if previous coursework might count for licensure. 12) Candidates are allowed to have only one provisional semester before being admitted to TE.</w:t>
      </w:r>
    </w:p>
    <w:p w14:paraId="00095690" w14:textId="77777777" w:rsidR="00796151" w:rsidRPr="00394E44" w:rsidRDefault="00796151">
      <w:pPr>
        <w:rPr>
          <w:rFonts w:ascii="Times New Roman" w:hAnsi="Times New Roman" w:cs="Times New Roman"/>
          <w:b/>
          <w:bCs/>
        </w:rPr>
      </w:pPr>
      <w:r w:rsidRPr="00394E44">
        <w:rPr>
          <w:rFonts w:ascii="Times New Roman" w:hAnsi="Times New Roman" w:cs="Times New Roman"/>
          <w:b/>
          <w:bCs/>
        </w:rPr>
        <w:br w:type="page"/>
      </w:r>
    </w:p>
    <w:p w14:paraId="014A7A8E" w14:textId="77777777" w:rsidR="00796151" w:rsidRPr="00394E44" w:rsidRDefault="00796151" w:rsidP="001D4FF0">
      <w:pPr>
        <w:tabs>
          <w:tab w:val="left" w:pos="180"/>
        </w:tabs>
        <w:rPr>
          <w:rFonts w:ascii="Times New Roman" w:hAnsi="Times New Roman" w:cs="Times New Roman"/>
        </w:rPr>
      </w:pPr>
      <w:r w:rsidRPr="00394E44">
        <w:rPr>
          <w:rFonts w:ascii="Times New Roman" w:hAnsi="Times New Roman" w:cs="Times New Roman"/>
          <w:b/>
          <w:bCs/>
        </w:rPr>
        <w:lastRenderedPageBreak/>
        <w:t xml:space="preserve">Gate 2: Continuance in the Teacher Education Program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2000"/>
        <w:gridCol w:w="1338"/>
        <w:gridCol w:w="1007"/>
        <w:gridCol w:w="611"/>
        <w:gridCol w:w="1095"/>
        <w:gridCol w:w="1059"/>
        <w:gridCol w:w="1080"/>
        <w:gridCol w:w="270"/>
        <w:gridCol w:w="1194"/>
        <w:gridCol w:w="1251"/>
        <w:gridCol w:w="820"/>
      </w:tblGrid>
      <w:tr w:rsidR="00796151" w:rsidRPr="00DF5F5D" w14:paraId="0C682A43" w14:textId="77777777">
        <w:tc>
          <w:tcPr>
            <w:tcW w:w="1458" w:type="dxa"/>
            <w:shd w:val="clear" w:color="auto" w:fill="E6E6E6"/>
          </w:tcPr>
          <w:p w14:paraId="214C3B75" w14:textId="77777777" w:rsidR="00796151" w:rsidRPr="00DF5F5D" w:rsidRDefault="00796151" w:rsidP="00DC1F88">
            <w:pPr>
              <w:rPr>
                <w:rFonts w:ascii="Times New Roman" w:hAnsi="Times New Roman" w:cs="Times New Roman"/>
                <w:b/>
                <w:bCs/>
                <w:sz w:val="16"/>
                <w:szCs w:val="16"/>
              </w:rPr>
            </w:pPr>
          </w:p>
        </w:tc>
        <w:tc>
          <w:tcPr>
            <w:tcW w:w="6051" w:type="dxa"/>
            <w:gridSpan w:val="5"/>
            <w:shd w:val="clear" w:color="auto" w:fill="E6E6E6"/>
          </w:tcPr>
          <w:p w14:paraId="0491BC89" w14:textId="77777777" w:rsidR="00796151" w:rsidRPr="00DF5F5D" w:rsidRDefault="00796151" w:rsidP="00DC1F88">
            <w:pPr>
              <w:jc w:val="center"/>
              <w:rPr>
                <w:rFonts w:ascii="Times New Roman" w:hAnsi="Times New Roman" w:cs="Times New Roman"/>
                <w:b/>
                <w:bCs/>
                <w:sz w:val="16"/>
                <w:szCs w:val="16"/>
              </w:rPr>
            </w:pPr>
            <w:r w:rsidRPr="00DF5F5D">
              <w:rPr>
                <w:rFonts w:ascii="Times New Roman" w:hAnsi="Times New Roman" w:cs="Times New Roman"/>
                <w:b/>
                <w:bCs/>
                <w:sz w:val="16"/>
                <w:szCs w:val="16"/>
              </w:rPr>
              <w:t>Collection</w:t>
            </w:r>
          </w:p>
        </w:tc>
        <w:tc>
          <w:tcPr>
            <w:tcW w:w="2409" w:type="dxa"/>
            <w:gridSpan w:val="3"/>
            <w:shd w:val="clear" w:color="auto" w:fill="E6E6E6"/>
          </w:tcPr>
          <w:p w14:paraId="65FA7F13" w14:textId="77777777" w:rsidR="00796151" w:rsidRPr="00DF5F5D" w:rsidRDefault="00796151" w:rsidP="00DC1F88">
            <w:pPr>
              <w:jc w:val="center"/>
              <w:rPr>
                <w:rFonts w:ascii="Times New Roman" w:hAnsi="Times New Roman" w:cs="Times New Roman"/>
                <w:b/>
                <w:bCs/>
                <w:sz w:val="16"/>
                <w:szCs w:val="16"/>
              </w:rPr>
            </w:pPr>
            <w:r w:rsidRPr="00DF5F5D">
              <w:rPr>
                <w:rFonts w:ascii="Times New Roman" w:hAnsi="Times New Roman" w:cs="Times New Roman"/>
                <w:b/>
                <w:bCs/>
                <w:sz w:val="16"/>
                <w:szCs w:val="16"/>
              </w:rPr>
              <w:t>Aggregation</w:t>
            </w:r>
          </w:p>
        </w:tc>
        <w:tc>
          <w:tcPr>
            <w:tcW w:w="3265" w:type="dxa"/>
            <w:gridSpan w:val="3"/>
            <w:shd w:val="clear" w:color="auto" w:fill="E6E6E6"/>
            <w:tcMar>
              <w:left w:w="115" w:type="dxa"/>
              <w:right w:w="115" w:type="dxa"/>
            </w:tcMar>
          </w:tcPr>
          <w:p w14:paraId="55E9FBA7" w14:textId="77777777" w:rsidR="00796151" w:rsidRPr="00DF5F5D" w:rsidRDefault="00796151" w:rsidP="00DC1F88">
            <w:pPr>
              <w:jc w:val="center"/>
              <w:rPr>
                <w:rFonts w:ascii="Times New Roman" w:hAnsi="Times New Roman" w:cs="Times New Roman"/>
                <w:b/>
                <w:bCs/>
                <w:sz w:val="16"/>
                <w:szCs w:val="16"/>
              </w:rPr>
            </w:pPr>
            <w:r w:rsidRPr="00DF5F5D">
              <w:rPr>
                <w:rFonts w:ascii="Times New Roman" w:hAnsi="Times New Roman" w:cs="Times New Roman"/>
                <w:b/>
                <w:bCs/>
                <w:sz w:val="16"/>
                <w:szCs w:val="16"/>
              </w:rPr>
              <w:t>Analysis/Action</w:t>
            </w:r>
          </w:p>
        </w:tc>
      </w:tr>
      <w:tr w:rsidR="00796151" w:rsidRPr="00DF5F5D" w14:paraId="352787EA" w14:textId="77777777">
        <w:tc>
          <w:tcPr>
            <w:tcW w:w="1458" w:type="dxa"/>
            <w:shd w:val="clear" w:color="auto" w:fill="E6E6E6"/>
          </w:tcPr>
          <w:p w14:paraId="1329F1BB" w14:textId="77777777" w:rsidR="00796151" w:rsidRPr="00DF5F5D" w:rsidRDefault="00796151" w:rsidP="00DC1F88">
            <w:pPr>
              <w:rPr>
                <w:rFonts w:ascii="Times New Roman" w:hAnsi="Times New Roman" w:cs="Times New Roman"/>
                <w:sz w:val="16"/>
                <w:szCs w:val="16"/>
              </w:rPr>
            </w:pPr>
          </w:p>
        </w:tc>
        <w:tc>
          <w:tcPr>
            <w:tcW w:w="2000" w:type="dxa"/>
            <w:shd w:val="clear" w:color="auto" w:fill="E6E6E6"/>
          </w:tcPr>
          <w:p w14:paraId="4B2B5EE9"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What</w:t>
            </w:r>
          </w:p>
        </w:tc>
        <w:tc>
          <w:tcPr>
            <w:tcW w:w="1338" w:type="dxa"/>
            <w:shd w:val="clear" w:color="auto" w:fill="E6E6E6"/>
          </w:tcPr>
          <w:p w14:paraId="59E4F187"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Source</w:t>
            </w:r>
          </w:p>
        </w:tc>
        <w:tc>
          <w:tcPr>
            <w:tcW w:w="1007" w:type="dxa"/>
            <w:shd w:val="clear" w:color="auto" w:fill="E6E6E6"/>
          </w:tcPr>
          <w:p w14:paraId="3F129C90"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Where</w:t>
            </w:r>
          </w:p>
        </w:tc>
        <w:tc>
          <w:tcPr>
            <w:tcW w:w="611" w:type="dxa"/>
            <w:shd w:val="clear" w:color="auto" w:fill="E6E6E6"/>
          </w:tcPr>
          <w:p w14:paraId="480D15F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When</w:t>
            </w:r>
          </w:p>
        </w:tc>
        <w:tc>
          <w:tcPr>
            <w:tcW w:w="1095" w:type="dxa"/>
            <w:shd w:val="clear" w:color="auto" w:fill="E6E6E6"/>
          </w:tcPr>
          <w:p w14:paraId="3910231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Who</w:t>
            </w:r>
          </w:p>
        </w:tc>
        <w:tc>
          <w:tcPr>
            <w:tcW w:w="1059" w:type="dxa"/>
            <w:shd w:val="clear" w:color="auto" w:fill="E6E6E6"/>
          </w:tcPr>
          <w:p w14:paraId="3B1EB69E"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Knowledge, Skills, Dispositions</w:t>
            </w:r>
          </w:p>
        </w:tc>
        <w:tc>
          <w:tcPr>
            <w:tcW w:w="1350" w:type="dxa"/>
            <w:gridSpan w:val="2"/>
            <w:shd w:val="clear" w:color="auto" w:fill="E6E6E6"/>
          </w:tcPr>
          <w:p w14:paraId="2450AB02"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Who</w:t>
            </w:r>
          </w:p>
        </w:tc>
        <w:tc>
          <w:tcPr>
            <w:tcW w:w="1194" w:type="dxa"/>
            <w:shd w:val="clear" w:color="auto" w:fill="E6E6E6"/>
            <w:tcMar>
              <w:left w:w="115" w:type="dxa"/>
              <w:right w:w="115" w:type="dxa"/>
            </w:tcMar>
          </w:tcPr>
          <w:p w14:paraId="45BD3CE0"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Type of Analysis</w:t>
            </w:r>
          </w:p>
        </w:tc>
        <w:tc>
          <w:tcPr>
            <w:tcW w:w="1251" w:type="dxa"/>
            <w:shd w:val="clear" w:color="auto" w:fill="E6E6E6"/>
            <w:tcMar>
              <w:left w:w="115" w:type="dxa"/>
              <w:right w:w="115" w:type="dxa"/>
            </w:tcMar>
          </w:tcPr>
          <w:p w14:paraId="07D52C5A"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Who</w:t>
            </w:r>
          </w:p>
        </w:tc>
        <w:tc>
          <w:tcPr>
            <w:tcW w:w="820" w:type="dxa"/>
            <w:shd w:val="clear" w:color="auto" w:fill="E6E6E6"/>
          </w:tcPr>
          <w:p w14:paraId="18133D68"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Type of Action</w:t>
            </w:r>
          </w:p>
        </w:tc>
      </w:tr>
      <w:tr w:rsidR="00796151" w:rsidRPr="00DF5F5D" w14:paraId="26E99844" w14:textId="77777777">
        <w:trPr>
          <w:trHeight w:val="395"/>
        </w:trPr>
        <w:tc>
          <w:tcPr>
            <w:tcW w:w="1458" w:type="dxa"/>
            <w:vMerge w:val="restart"/>
            <w:shd w:val="clear" w:color="auto" w:fill="E6E6E6"/>
          </w:tcPr>
          <w:p w14:paraId="4895DA46" w14:textId="77777777" w:rsidR="00796151" w:rsidRPr="00DF5F5D" w:rsidRDefault="00796151" w:rsidP="000D25FD">
            <w:pPr>
              <w:rPr>
                <w:rFonts w:ascii="Times New Roman" w:hAnsi="Times New Roman" w:cs="Times New Roman"/>
                <w:sz w:val="16"/>
                <w:szCs w:val="16"/>
              </w:rPr>
            </w:pPr>
            <w:r w:rsidRPr="00DF5F5D">
              <w:rPr>
                <w:rFonts w:ascii="Times New Roman" w:hAnsi="Times New Roman" w:cs="Times New Roman"/>
                <w:sz w:val="16"/>
                <w:szCs w:val="16"/>
              </w:rPr>
              <w:t>Unit</w:t>
            </w:r>
            <w:r w:rsidRPr="00DF5F5D">
              <w:rPr>
                <w:rFonts w:ascii="Times New Roman" w:hAnsi="Times New Roman" w:cs="Times New Roman"/>
                <w:b/>
                <w:bCs/>
                <w:sz w:val="16"/>
                <w:szCs w:val="16"/>
              </w:rPr>
              <w:t xml:space="preserve"> </w:t>
            </w:r>
            <w:r w:rsidRPr="00DF5F5D">
              <w:rPr>
                <w:rFonts w:ascii="Times New Roman" w:hAnsi="Times New Roman" w:cs="Times New Roman"/>
                <w:sz w:val="16"/>
                <w:szCs w:val="16"/>
              </w:rPr>
              <w:t>Assessment</w:t>
            </w:r>
            <w:r w:rsidRPr="00DF5F5D">
              <w:rPr>
                <w:rFonts w:ascii="Times New Roman" w:hAnsi="Times New Roman" w:cs="Times New Roman"/>
                <w:b/>
                <w:bCs/>
                <w:sz w:val="16"/>
                <w:szCs w:val="16"/>
              </w:rPr>
              <w:t xml:space="preserve"> </w:t>
            </w:r>
          </w:p>
          <w:p w14:paraId="37E38719" w14:textId="77777777" w:rsidR="00796151" w:rsidRPr="00DF5F5D" w:rsidRDefault="00796151" w:rsidP="000D25FD">
            <w:pPr>
              <w:jc w:val="center"/>
              <w:rPr>
                <w:rFonts w:ascii="Times New Roman" w:hAnsi="Times New Roman" w:cs="Times New Roman"/>
                <w:sz w:val="16"/>
                <w:szCs w:val="16"/>
              </w:rPr>
            </w:pPr>
          </w:p>
          <w:p w14:paraId="2EC2917D" w14:textId="77777777" w:rsidR="00796151" w:rsidRPr="00DF5F5D" w:rsidRDefault="00796151" w:rsidP="000D25FD">
            <w:pPr>
              <w:jc w:val="center"/>
              <w:rPr>
                <w:rFonts w:ascii="Times New Roman" w:hAnsi="Times New Roman" w:cs="Times New Roman"/>
                <w:sz w:val="16"/>
                <w:szCs w:val="16"/>
              </w:rPr>
            </w:pPr>
          </w:p>
          <w:p w14:paraId="79544638" w14:textId="77777777" w:rsidR="00796151" w:rsidRPr="00DF5F5D" w:rsidRDefault="00796151" w:rsidP="000D25FD">
            <w:pPr>
              <w:jc w:val="center"/>
              <w:rPr>
                <w:rFonts w:ascii="Times New Roman" w:hAnsi="Times New Roman" w:cs="Times New Roman"/>
                <w:sz w:val="16"/>
                <w:szCs w:val="16"/>
              </w:rPr>
            </w:pPr>
          </w:p>
          <w:p w14:paraId="3116BC12" w14:textId="77777777" w:rsidR="00796151" w:rsidRPr="00DF5F5D" w:rsidRDefault="00796151" w:rsidP="000D25FD">
            <w:pPr>
              <w:jc w:val="center"/>
              <w:rPr>
                <w:rFonts w:ascii="Times New Roman" w:hAnsi="Times New Roman" w:cs="Times New Roman"/>
                <w:sz w:val="16"/>
                <w:szCs w:val="16"/>
              </w:rPr>
            </w:pPr>
          </w:p>
          <w:p w14:paraId="5039BD67" w14:textId="77777777" w:rsidR="00796151" w:rsidRPr="00DF5F5D" w:rsidRDefault="00796151" w:rsidP="000D25FD">
            <w:pPr>
              <w:jc w:val="center"/>
              <w:rPr>
                <w:rFonts w:ascii="Times New Roman" w:hAnsi="Times New Roman" w:cs="Times New Roman"/>
                <w:sz w:val="16"/>
                <w:szCs w:val="16"/>
              </w:rPr>
            </w:pPr>
          </w:p>
        </w:tc>
        <w:tc>
          <w:tcPr>
            <w:tcW w:w="2000" w:type="dxa"/>
            <w:vMerge w:val="restart"/>
          </w:tcPr>
          <w:p w14:paraId="52240177"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GPA</w:t>
            </w:r>
          </w:p>
        </w:tc>
        <w:tc>
          <w:tcPr>
            <w:tcW w:w="1338" w:type="dxa"/>
            <w:vMerge w:val="restart"/>
          </w:tcPr>
          <w:p w14:paraId="4A59256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Cardinal Station</w:t>
            </w:r>
          </w:p>
        </w:tc>
        <w:tc>
          <w:tcPr>
            <w:tcW w:w="1007" w:type="dxa"/>
            <w:vMerge w:val="restart"/>
          </w:tcPr>
          <w:p w14:paraId="58FC747F"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Cardinal Station</w:t>
            </w:r>
          </w:p>
        </w:tc>
        <w:tc>
          <w:tcPr>
            <w:tcW w:w="611" w:type="dxa"/>
            <w:vMerge w:val="restart"/>
            <w:textDirection w:val="btLr"/>
            <w:vAlign w:val="center"/>
          </w:tcPr>
          <w:p w14:paraId="680E200C" w14:textId="77777777" w:rsidR="00796151" w:rsidRPr="00DF5F5D" w:rsidRDefault="00796151" w:rsidP="00DC1F88">
            <w:pPr>
              <w:ind w:left="113" w:right="113"/>
              <w:jc w:val="center"/>
              <w:rPr>
                <w:rFonts w:ascii="Times New Roman" w:hAnsi="Times New Roman" w:cs="Times New Roman"/>
                <w:sz w:val="16"/>
                <w:szCs w:val="16"/>
              </w:rPr>
            </w:pPr>
            <w:r w:rsidRPr="00DF5F5D">
              <w:rPr>
                <w:rFonts w:ascii="Times New Roman" w:hAnsi="Times New Roman" w:cs="Times New Roman"/>
                <w:sz w:val="16"/>
                <w:szCs w:val="16"/>
              </w:rPr>
              <w:t>End of 1</w:t>
            </w:r>
            <w:r w:rsidRPr="00DF5F5D">
              <w:rPr>
                <w:rFonts w:ascii="Times New Roman" w:hAnsi="Times New Roman" w:cs="Times New Roman"/>
                <w:sz w:val="16"/>
                <w:szCs w:val="16"/>
                <w:vertAlign w:val="superscript"/>
              </w:rPr>
              <w:t>st</w:t>
            </w:r>
            <w:r w:rsidRPr="00DF5F5D">
              <w:rPr>
                <w:rFonts w:ascii="Times New Roman" w:hAnsi="Times New Roman" w:cs="Times New Roman"/>
                <w:sz w:val="16"/>
                <w:szCs w:val="16"/>
              </w:rPr>
              <w:t xml:space="preserve"> professional semester</w:t>
            </w:r>
          </w:p>
        </w:tc>
        <w:tc>
          <w:tcPr>
            <w:tcW w:w="1095" w:type="dxa"/>
          </w:tcPr>
          <w:p w14:paraId="00F06C7E"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 AADOTE</w:t>
            </w:r>
          </w:p>
        </w:tc>
        <w:tc>
          <w:tcPr>
            <w:tcW w:w="1059" w:type="dxa"/>
            <w:vMerge w:val="restart"/>
          </w:tcPr>
          <w:p w14:paraId="227EC21E"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K,S</w:t>
            </w:r>
          </w:p>
        </w:tc>
        <w:tc>
          <w:tcPr>
            <w:tcW w:w="1350" w:type="dxa"/>
            <w:gridSpan w:val="2"/>
          </w:tcPr>
          <w:p w14:paraId="73E9B00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 AADOTE</w:t>
            </w:r>
          </w:p>
        </w:tc>
        <w:tc>
          <w:tcPr>
            <w:tcW w:w="1194" w:type="dxa"/>
            <w:vMerge w:val="restart"/>
          </w:tcPr>
          <w:p w14:paraId="671395B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Minimum Grade Check</w:t>
            </w:r>
            <w:r w:rsidRPr="00DF5F5D">
              <w:rPr>
                <w:rFonts w:ascii="Times New Roman" w:hAnsi="Times New Roman" w:cs="Times New Roman"/>
                <w:sz w:val="16"/>
                <w:szCs w:val="16"/>
                <w:vertAlign w:val="superscript"/>
              </w:rPr>
              <w:t>1,2,3</w:t>
            </w:r>
          </w:p>
        </w:tc>
        <w:tc>
          <w:tcPr>
            <w:tcW w:w="1251" w:type="dxa"/>
          </w:tcPr>
          <w:p w14:paraId="7563452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 TEC</w:t>
            </w:r>
          </w:p>
        </w:tc>
        <w:tc>
          <w:tcPr>
            <w:tcW w:w="820" w:type="dxa"/>
            <w:vMerge w:val="restart"/>
            <w:textDirection w:val="btLr"/>
            <w:vAlign w:val="center"/>
          </w:tcPr>
          <w:p w14:paraId="7C60C16E" w14:textId="77777777" w:rsidR="00796151" w:rsidRPr="00DF5F5D" w:rsidRDefault="00796151" w:rsidP="002D5582">
            <w:pPr>
              <w:ind w:left="113" w:right="113"/>
              <w:jc w:val="center"/>
              <w:rPr>
                <w:rFonts w:ascii="Times New Roman" w:hAnsi="Times New Roman" w:cs="Times New Roman"/>
                <w:sz w:val="16"/>
                <w:szCs w:val="16"/>
                <w:vertAlign w:val="superscript"/>
              </w:rPr>
            </w:pPr>
            <w:r w:rsidRPr="00DF5F5D">
              <w:rPr>
                <w:rFonts w:ascii="Times New Roman" w:hAnsi="Times New Roman" w:cs="Times New Roman"/>
                <w:sz w:val="16"/>
                <w:szCs w:val="16"/>
              </w:rPr>
              <w:t>Admissions decision: Full Continuance /  Probationary Continuance / Denial</w:t>
            </w:r>
            <w:r w:rsidRPr="00DF5F5D">
              <w:rPr>
                <w:rFonts w:ascii="Times New Roman" w:hAnsi="Times New Roman" w:cs="Times New Roman"/>
                <w:sz w:val="16"/>
                <w:szCs w:val="16"/>
                <w:vertAlign w:val="superscript"/>
              </w:rPr>
              <w:t>9</w:t>
            </w:r>
          </w:p>
        </w:tc>
      </w:tr>
      <w:tr w:rsidR="00796151" w:rsidRPr="00DF5F5D" w14:paraId="760DF4E0" w14:textId="77777777">
        <w:trPr>
          <w:trHeight w:val="260"/>
        </w:trPr>
        <w:tc>
          <w:tcPr>
            <w:tcW w:w="1458" w:type="dxa"/>
            <w:vMerge/>
            <w:shd w:val="clear" w:color="auto" w:fill="E6E6E6"/>
            <w:textDirection w:val="btLr"/>
          </w:tcPr>
          <w:p w14:paraId="6A83338E" w14:textId="77777777" w:rsidR="00796151" w:rsidRPr="00DF5F5D" w:rsidRDefault="00796151" w:rsidP="00DC1F88">
            <w:pPr>
              <w:ind w:left="113" w:right="113"/>
              <w:rPr>
                <w:rFonts w:ascii="Times New Roman" w:hAnsi="Times New Roman" w:cs="Times New Roman"/>
                <w:b/>
                <w:bCs/>
                <w:sz w:val="16"/>
                <w:szCs w:val="16"/>
              </w:rPr>
            </w:pPr>
          </w:p>
        </w:tc>
        <w:tc>
          <w:tcPr>
            <w:tcW w:w="2000" w:type="dxa"/>
            <w:vMerge/>
          </w:tcPr>
          <w:p w14:paraId="465DBA08" w14:textId="77777777" w:rsidR="00796151" w:rsidRPr="00DF5F5D" w:rsidRDefault="00796151" w:rsidP="00DC1F88">
            <w:pPr>
              <w:rPr>
                <w:rFonts w:ascii="Times New Roman" w:hAnsi="Times New Roman" w:cs="Times New Roman"/>
                <w:b/>
                <w:bCs/>
                <w:sz w:val="16"/>
                <w:szCs w:val="16"/>
              </w:rPr>
            </w:pPr>
          </w:p>
        </w:tc>
        <w:tc>
          <w:tcPr>
            <w:tcW w:w="1338" w:type="dxa"/>
            <w:vMerge/>
          </w:tcPr>
          <w:p w14:paraId="14B6B0E2" w14:textId="77777777" w:rsidR="00796151" w:rsidRPr="00DF5F5D" w:rsidRDefault="00796151" w:rsidP="00DC1F88">
            <w:pPr>
              <w:rPr>
                <w:rFonts w:ascii="Times New Roman" w:hAnsi="Times New Roman" w:cs="Times New Roman"/>
                <w:b/>
                <w:bCs/>
                <w:sz w:val="16"/>
                <w:szCs w:val="16"/>
              </w:rPr>
            </w:pPr>
          </w:p>
        </w:tc>
        <w:tc>
          <w:tcPr>
            <w:tcW w:w="1007" w:type="dxa"/>
            <w:vMerge/>
            <w:shd w:val="clear" w:color="auto" w:fill="FF99CC"/>
          </w:tcPr>
          <w:p w14:paraId="3FAC77C3" w14:textId="77777777" w:rsidR="00796151" w:rsidRPr="00DF5F5D" w:rsidRDefault="00796151" w:rsidP="00DC1F88">
            <w:pPr>
              <w:rPr>
                <w:rFonts w:ascii="Times New Roman" w:hAnsi="Times New Roman" w:cs="Times New Roman"/>
                <w:sz w:val="16"/>
                <w:szCs w:val="16"/>
              </w:rPr>
            </w:pPr>
          </w:p>
        </w:tc>
        <w:tc>
          <w:tcPr>
            <w:tcW w:w="611" w:type="dxa"/>
            <w:vMerge/>
            <w:shd w:val="clear" w:color="auto" w:fill="E6E6E6"/>
          </w:tcPr>
          <w:p w14:paraId="567B4D61" w14:textId="77777777" w:rsidR="00796151" w:rsidRPr="00DF5F5D" w:rsidRDefault="00796151" w:rsidP="00DC1F88">
            <w:pPr>
              <w:rPr>
                <w:rFonts w:ascii="Times New Roman" w:hAnsi="Times New Roman" w:cs="Times New Roman"/>
                <w:sz w:val="16"/>
                <w:szCs w:val="16"/>
              </w:rPr>
            </w:pPr>
          </w:p>
        </w:tc>
        <w:tc>
          <w:tcPr>
            <w:tcW w:w="1095" w:type="dxa"/>
          </w:tcPr>
          <w:p w14:paraId="53545E6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AAC</w:t>
            </w:r>
          </w:p>
        </w:tc>
        <w:tc>
          <w:tcPr>
            <w:tcW w:w="1059" w:type="dxa"/>
            <w:vMerge/>
          </w:tcPr>
          <w:p w14:paraId="66B658ED" w14:textId="77777777" w:rsidR="00796151" w:rsidRPr="00DF5F5D" w:rsidRDefault="00796151" w:rsidP="00DC1F88">
            <w:pPr>
              <w:rPr>
                <w:rFonts w:ascii="Times New Roman" w:hAnsi="Times New Roman" w:cs="Times New Roman"/>
                <w:sz w:val="16"/>
                <w:szCs w:val="16"/>
              </w:rPr>
            </w:pPr>
          </w:p>
        </w:tc>
        <w:tc>
          <w:tcPr>
            <w:tcW w:w="1350" w:type="dxa"/>
            <w:gridSpan w:val="2"/>
          </w:tcPr>
          <w:p w14:paraId="7C7E6F2F"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AAC</w:t>
            </w:r>
          </w:p>
        </w:tc>
        <w:tc>
          <w:tcPr>
            <w:tcW w:w="1194" w:type="dxa"/>
            <w:vMerge/>
          </w:tcPr>
          <w:p w14:paraId="197C5E47" w14:textId="77777777" w:rsidR="00796151" w:rsidRPr="00DF5F5D" w:rsidRDefault="00796151" w:rsidP="00DC1F88">
            <w:pPr>
              <w:rPr>
                <w:rFonts w:ascii="Times New Roman" w:hAnsi="Times New Roman" w:cs="Times New Roman"/>
                <w:sz w:val="16"/>
                <w:szCs w:val="16"/>
                <w:vertAlign w:val="superscript"/>
              </w:rPr>
            </w:pPr>
          </w:p>
        </w:tc>
        <w:tc>
          <w:tcPr>
            <w:tcW w:w="1251" w:type="dxa"/>
          </w:tcPr>
          <w:p w14:paraId="53399B8A"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TEC &amp; PC</w:t>
            </w:r>
          </w:p>
        </w:tc>
        <w:tc>
          <w:tcPr>
            <w:tcW w:w="820" w:type="dxa"/>
            <w:vMerge/>
            <w:shd w:val="clear" w:color="auto" w:fill="E6E6E6"/>
          </w:tcPr>
          <w:p w14:paraId="6410DD7D" w14:textId="77777777" w:rsidR="00796151" w:rsidRPr="00DF5F5D" w:rsidRDefault="00796151" w:rsidP="00DC1F88">
            <w:pPr>
              <w:rPr>
                <w:rFonts w:ascii="Times New Roman" w:hAnsi="Times New Roman" w:cs="Times New Roman"/>
                <w:sz w:val="16"/>
                <w:szCs w:val="16"/>
              </w:rPr>
            </w:pPr>
          </w:p>
        </w:tc>
      </w:tr>
      <w:tr w:rsidR="00796151" w:rsidRPr="00DF5F5D" w14:paraId="130DD0C4" w14:textId="77777777">
        <w:trPr>
          <w:trHeight w:val="205"/>
        </w:trPr>
        <w:tc>
          <w:tcPr>
            <w:tcW w:w="1458" w:type="dxa"/>
            <w:vMerge/>
            <w:shd w:val="clear" w:color="auto" w:fill="E6E6E6"/>
          </w:tcPr>
          <w:p w14:paraId="107827DE" w14:textId="77777777" w:rsidR="00796151" w:rsidRPr="00DF5F5D" w:rsidRDefault="00796151" w:rsidP="00DC1F88">
            <w:pPr>
              <w:rPr>
                <w:rFonts w:ascii="Times New Roman" w:hAnsi="Times New Roman" w:cs="Times New Roman"/>
                <w:sz w:val="16"/>
                <w:szCs w:val="16"/>
              </w:rPr>
            </w:pPr>
          </w:p>
        </w:tc>
        <w:tc>
          <w:tcPr>
            <w:tcW w:w="2000" w:type="dxa"/>
            <w:vMerge w:val="restart"/>
          </w:tcPr>
          <w:p w14:paraId="6C9E381A" w14:textId="77777777" w:rsidR="00796151" w:rsidRPr="00394E44" w:rsidRDefault="00796151" w:rsidP="00DC1F88">
            <w:pPr>
              <w:pStyle w:val="Subtitle"/>
              <w:rPr>
                <w:b w:val="0"/>
                <w:bCs w:val="0"/>
                <w:sz w:val="16"/>
                <w:szCs w:val="16"/>
                <w:vertAlign w:val="superscript"/>
              </w:rPr>
            </w:pPr>
            <w:r w:rsidRPr="00394E44">
              <w:rPr>
                <w:b w:val="0"/>
                <w:bCs w:val="0"/>
                <w:sz w:val="16"/>
                <w:szCs w:val="16"/>
              </w:rPr>
              <w:t>Field Experience Evaluation</w:t>
            </w:r>
          </w:p>
        </w:tc>
        <w:tc>
          <w:tcPr>
            <w:tcW w:w="1338" w:type="dxa"/>
          </w:tcPr>
          <w:p w14:paraId="0CDB3017" w14:textId="77777777" w:rsidR="00796151" w:rsidRPr="00394E44" w:rsidRDefault="00796151" w:rsidP="00DC1F88">
            <w:pPr>
              <w:pStyle w:val="Subtitle"/>
              <w:rPr>
                <w:b w:val="0"/>
                <w:bCs w:val="0"/>
                <w:sz w:val="16"/>
                <w:szCs w:val="16"/>
              </w:rPr>
            </w:pPr>
            <w:r w:rsidRPr="00394E44">
              <w:rPr>
                <w:b w:val="0"/>
                <w:bCs w:val="0"/>
                <w:sz w:val="16"/>
                <w:szCs w:val="16"/>
              </w:rPr>
              <w:t xml:space="preserve">ECE/ELE: CT </w:t>
            </w:r>
          </w:p>
          <w:p w14:paraId="4FD09289" w14:textId="77777777" w:rsidR="00796151" w:rsidRPr="00394E44" w:rsidRDefault="00796151" w:rsidP="00DC1F88">
            <w:pPr>
              <w:pStyle w:val="Subtitle"/>
              <w:rPr>
                <w:b w:val="0"/>
                <w:bCs w:val="0"/>
                <w:sz w:val="16"/>
                <w:szCs w:val="16"/>
              </w:rPr>
            </w:pPr>
          </w:p>
        </w:tc>
        <w:tc>
          <w:tcPr>
            <w:tcW w:w="1007" w:type="dxa"/>
            <w:vMerge w:val="restart"/>
          </w:tcPr>
          <w:p w14:paraId="0F9263BF"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LiveText</w:t>
            </w:r>
          </w:p>
        </w:tc>
        <w:tc>
          <w:tcPr>
            <w:tcW w:w="611" w:type="dxa"/>
            <w:vMerge/>
          </w:tcPr>
          <w:p w14:paraId="7E093EEB" w14:textId="77777777" w:rsidR="00796151" w:rsidRPr="00DF5F5D" w:rsidRDefault="00796151" w:rsidP="00DC1F88">
            <w:pPr>
              <w:rPr>
                <w:rFonts w:ascii="Times New Roman" w:hAnsi="Times New Roman" w:cs="Times New Roman"/>
                <w:sz w:val="16"/>
                <w:szCs w:val="16"/>
              </w:rPr>
            </w:pPr>
          </w:p>
        </w:tc>
        <w:tc>
          <w:tcPr>
            <w:tcW w:w="1095" w:type="dxa"/>
          </w:tcPr>
          <w:p w14:paraId="43BFC7D7" w14:textId="77777777" w:rsidR="00796151" w:rsidRPr="00DF5F5D" w:rsidRDefault="00796151" w:rsidP="00E6474E">
            <w:pPr>
              <w:rPr>
                <w:rFonts w:ascii="Times New Roman" w:hAnsi="Times New Roman" w:cs="Times New Roman"/>
                <w:sz w:val="16"/>
                <w:szCs w:val="16"/>
              </w:rPr>
            </w:pPr>
            <w:r w:rsidRPr="00DF5F5D">
              <w:rPr>
                <w:rFonts w:ascii="Times New Roman" w:hAnsi="Times New Roman" w:cs="Times New Roman"/>
                <w:sz w:val="16"/>
                <w:szCs w:val="16"/>
              </w:rPr>
              <w:t xml:space="preserve">ECE/ELE: DOFE </w:t>
            </w:r>
          </w:p>
        </w:tc>
        <w:tc>
          <w:tcPr>
            <w:tcW w:w="1059" w:type="dxa"/>
            <w:vMerge w:val="restart"/>
          </w:tcPr>
          <w:p w14:paraId="2F62505C"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 S, D</w:t>
            </w:r>
          </w:p>
        </w:tc>
        <w:tc>
          <w:tcPr>
            <w:tcW w:w="1350" w:type="dxa"/>
            <w:gridSpan w:val="2"/>
          </w:tcPr>
          <w:p w14:paraId="69B1974F" w14:textId="77777777" w:rsidR="00796151" w:rsidRPr="00DF5F5D" w:rsidRDefault="00796151" w:rsidP="00E6474E">
            <w:pPr>
              <w:rPr>
                <w:rFonts w:ascii="Times New Roman" w:hAnsi="Times New Roman" w:cs="Times New Roman"/>
                <w:sz w:val="16"/>
                <w:szCs w:val="16"/>
              </w:rPr>
            </w:pPr>
            <w:r w:rsidRPr="00DF5F5D">
              <w:rPr>
                <w:rFonts w:ascii="Times New Roman" w:hAnsi="Times New Roman" w:cs="Times New Roman"/>
                <w:sz w:val="16"/>
                <w:szCs w:val="16"/>
              </w:rPr>
              <w:t>ECE/ELE: AADOTE</w:t>
            </w:r>
          </w:p>
        </w:tc>
        <w:tc>
          <w:tcPr>
            <w:tcW w:w="1194" w:type="dxa"/>
            <w:vMerge w:val="restart"/>
          </w:tcPr>
          <w:p w14:paraId="5D06B340"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Monitor deficiencies</w:t>
            </w:r>
          </w:p>
        </w:tc>
        <w:tc>
          <w:tcPr>
            <w:tcW w:w="1251" w:type="dxa"/>
            <w:vMerge w:val="restart"/>
          </w:tcPr>
          <w:p w14:paraId="65177A43" w14:textId="77777777" w:rsidR="00796151" w:rsidRPr="00DF5F5D" w:rsidRDefault="00796151" w:rsidP="00E6474E">
            <w:pPr>
              <w:rPr>
                <w:rFonts w:ascii="Times New Roman" w:hAnsi="Times New Roman" w:cs="Times New Roman"/>
                <w:sz w:val="16"/>
                <w:szCs w:val="16"/>
              </w:rPr>
            </w:pPr>
            <w:r w:rsidRPr="00DF5F5D">
              <w:rPr>
                <w:rFonts w:ascii="Times New Roman" w:hAnsi="Times New Roman" w:cs="Times New Roman"/>
                <w:sz w:val="16"/>
                <w:szCs w:val="16"/>
              </w:rPr>
              <w:t xml:space="preserve">TEC </w:t>
            </w:r>
          </w:p>
        </w:tc>
        <w:tc>
          <w:tcPr>
            <w:tcW w:w="820" w:type="dxa"/>
            <w:vMerge/>
          </w:tcPr>
          <w:p w14:paraId="50BA3847" w14:textId="77777777" w:rsidR="00796151" w:rsidRPr="00DF5F5D" w:rsidRDefault="00796151" w:rsidP="00DC1F88">
            <w:pPr>
              <w:rPr>
                <w:rFonts w:ascii="Times New Roman" w:hAnsi="Times New Roman" w:cs="Times New Roman"/>
                <w:sz w:val="16"/>
                <w:szCs w:val="16"/>
              </w:rPr>
            </w:pPr>
          </w:p>
        </w:tc>
      </w:tr>
      <w:tr w:rsidR="00796151" w:rsidRPr="00DF5F5D" w14:paraId="61D4B353" w14:textId="77777777">
        <w:trPr>
          <w:trHeight w:val="205"/>
        </w:trPr>
        <w:tc>
          <w:tcPr>
            <w:tcW w:w="1458" w:type="dxa"/>
            <w:vMerge/>
            <w:shd w:val="clear" w:color="auto" w:fill="E6E6E6"/>
          </w:tcPr>
          <w:p w14:paraId="140EA1EF" w14:textId="77777777" w:rsidR="00796151" w:rsidRPr="00DF5F5D" w:rsidRDefault="00796151" w:rsidP="00DC1F88">
            <w:pPr>
              <w:rPr>
                <w:rFonts w:ascii="Times New Roman" w:hAnsi="Times New Roman" w:cs="Times New Roman"/>
                <w:sz w:val="16"/>
                <w:szCs w:val="16"/>
              </w:rPr>
            </w:pPr>
          </w:p>
        </w:tc>
        <w:tc>
          <w:tcPr>
            <w:tcW w:w="2000" w:type="dxa"/>
            <w:vMerge/>
          </w:tcPr>
          <w:p w14:paraId="1067002E" w14:textId="77777777" w:rsidR="00796151" w:rsidRPr="00394E44" w:rsidRDefault="00796151" w:rsidP="00DC1F88">
            <w:pPr>
              <w:pStyle w:val="Subtitle"/>
              <w:rPr>
                <w:b w:val="0"/>
                <w:bCs w:val="0"/>
                <w:sz w:val="16"/>
                <w:szCs w:val="16"/>
              </w:rPr>
            </w:pPr>
          </w:p>
        </w:tc>
        <w:tc>
          <w:tcPr>
            <w:tcW w:w="1338" w:type="dxa"/>
          </w:tcPr>
          <w:p w14:paraId="5A7E9A95" w14:textId="77777777" w:rsidR="00796151" w:rsidRPr="00394E44" w:rsidRDefault="00796151" w:rsidP="00DC1F88">
            <w:pPr>
              <w:pStyle w:val="Subtitle"/>
              <w:rPr>
                <w:b w:val="0"/>
                <w:bCs w:val="0"/>
                <w:sz w:val="16"/>
                <w:szCs w:val="16"/>
                <w:vertAlign w:val="superscript"/>
              </w:rPr>
            </w:pPr>
            <w:r w:rsidRPr="00394E44">
              <w:rPr>
                <w:b w:val="0"/>
                <w:bCs w:val="0"/>
                <w:sz w:val="16"/>
                <w:szCs w:val="16"/>
              </w:rPr>
              <w:t>SPED, ECSE: PC/PL</w:t>
            </w:r>
            <w:r w:rsidRPr="00394E44">
              <w:rPr>
                <w:b w:val="0"/>
                <w:bCs w:val="0"/>
                <w:sz w:val="16"/>
                <w:szCs w:val="16"/>
                <w:vertAlign w:val="superscript"/>
              </w:rPr>
              <w:t>4</w:t>
            </w:r>
          </w:p>
        </w:tc>
        <w:tc>
          <w:tcPr>
            <w:tcW w:w="1007" w:type="dxa"/>
            <w:vMerge/>
          </w:tcPr>
          <w:p w14:paraId="45FD36F9" w14:textId="77777777" w:rsidR="00796151" w:rsidRPr="00DF5F5D" w:rsidRDefault="00796151" w:rsidP="00DC1F88">
            <w:pPr>
              <w:rPr>
                <w:rFonts w:ascii="Times New Roman" w:hAnsi="Times New Roman" w:cs="Times New Roman"/>
                <w:sz w:val="16"/>
                <w:szCs w:val="16"/>
              </w:rPr>
            </w:pPr>
          </w:p>
        </w:tc>
        <w:tc>
          <w:tcPr>
            <w:tcW w:w="611" w:type="dxa"/>
            <w:vMerge/>
          </w:tcPr>
          <w:p w14:paraId="1E32B711" w14:textId="77777777" w:rsidR="00796151" w:rsidRPr="00DF5F5D" w:rsidRDefault="00796151" w:rsidP="00DC1F88">
            <w:pPr>
              <w:rPr>
                <w:rFonts w:ascii="Times New Roman" w:hAnsi="Times New Roman" w:cs="Times New Roman"/>
                <w:sz w:val="16"/>
                <w:szCs w:val="16"/>
              </w:rPr>
            </w:pPr>
          </w:p>
        </w:tc>
        <w:tc>
          <w:tcPr>
            <w:tcW w:w="1095" w:type="dxa"/>
          </w:tcPr>
          <w:p w14:paraId="1AA5BB07"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SPED, ECSE: PC/PL</w:t>
            </w:r>
          </w:p>
        </w:tc>
        <w:tc>
          <w:tcPr>
            <w:tcW w:w="1059" w:type="dxa"/>
            <w:vMerge/>
          </w:tcPr>
          <w:p w14:paraId="6304C9B1" w14:textId="77777777" w:rsidR="00796151" w:rsidRPr="00DF5F5D" w:rsidRDefault="00796151" w:rsidP="00DC1F88">
            <w:pPr>
              <w:rPr>
                <w:rFonts w:ascii="Times New Roman" w:hAnsi="Times New Roman" w:cs="Times New Roman"/>
                <w:sz w:val="16"/>
                <w:szCs w:val="16"/>
              </w:rPr>
            </w:pPr>
          </w:p>
        </w:tc>
        <w:tc>
          <w:tcPr>
            <w:tcW w:w="1350" w:type="dxa"/>
            <w:gridSpan w:val="2"/>
          </w:tcPr>
          <w:p w14:paraId="49BA7673" w14:textId="77777777" w:rsidR="00796151" w:rsidRPr="00DF5F5D" w:rsidRDefault="00796151" w:rsidP="00E6474E">
            <w:pPr>
              <w:rPr>
                <w:rFonts w:ascii="Times New Roman" w:hAnsi="Times New Roman" w:cs="Times New Roman"/>
                <w:sz w:val="16"/>
                <w:szCs w:val="16"/>
              </w:rPr>
            </w:pPr>
            <w:r w:rsidRPr="00DF5F5D">
              <w:rPr>
                <w:rFonts w:ascii="Times New Roman" w:hAnsi="Times New Roman" w:cs="Times New Roman"/>
                <w:sz w:val="16"/>
                <w:szCs w:val="16"/>
              </w:rPr>
              <w:t>SPED/ECSE: AADOTE/PC/PL</w:t>
            </w:r>
          </w:p>
        </w:tc>
        <w:tc>
          <w:tcPr>
            <w:tcW w:w="1194" w:type="dxa"/>
            <w:vMerge/>
          </w:tcPr>
          <w:p w14:paraId="115EE9E1" w14:textId="77777777" w:rsidR="00796151" w:rsidRPr="00DF5F5D" w:rsidRDefault="00796151" w:rsidP="00DC1F88">
            <w:pPr>
              <w:rPr>
                <w:rFonts w:ascii="Times New Roman" w:hAnsi="Times New Roman" w:cs="Times New Roman"/>
                <w:sz w:val="16"/>
                <w:szCs w:val="16"/>
              </w:rPr>
            </w:pPr>
          </w:p>
        </w:tc>
        <w:tc>
          <w:tcPr>
            <w:tcW w:w="1251" w:type="dxa"/>
            <w:vMerge/>
          </w:tcPr>
          <w:p w14:paraId="013F16E3" w14:textId="77777777" w:rsidR="00796151" w:rsidRPr="00DF5F5D" w:rsidRDefault="00796151" w:rsidP="00E6474E">
            <w:pPr>
              <w:rPr>
                <w:rFonts w:ascii="Times New Roman" w:hAnsi="Times New Roman" w:cs="Times New Roman"/>
                <w:sz w:val="16"/>
                <w:szCs w:val="16"/>
              </w:rPr>
            </w:pPr>
          </w:p>
        </w:tc>
        <w:tc>
          <w:tcPr>
            <w:tcW w:w="820" w:type="dxa"/>
            <w:vMerge/>
          </w:tcPr>
          <w:p w14:paraId="6C5DB424" w14:textId="77777777" w:rsidR="00796151" w:rsidRPr="00DF5F5D" w:rsidRDefault="00796151" w:rsidP="00DC1F88">
            <w:pPr>
              <w:rPr>
                <w:rFonts w:ascii="Times New Roman" w:hAnsi="Times New Roman" w:cs="Times New Roman"/>
                <w:sz w:val="16"/>
                <w:szCs w:val="16"/>
              </w:rPr>
            </w:pPr>
          </w:p>
        </w:tc>
      </w:tr>
      <w:tr w:rsidR="00796151" w:rsidRPr="00DF5F5D" w14:paraId="54E3ED83" w14:textId="77777777">
        <w:trPr>
          <w:trHeight w:val="184"/>
        </w:trPr>
        <w:tc>
          <w:tcPr>
            <w:tcW w:w="1458" w:type="dxa"/>
            <w:vMerge/>
            <w:shd w:val="clear" w:color="auto" w:fill="E6E6E6"/>
          </w:tcPr>
          <w:p w14:paraId="37F07243" w14:textId="77777777" w:rsidR="00796151" w:rsidRPr="00DF5F5D" w:rsidRDefault="00796151" w:rsidP="00DC1F88">
            <w:pPr>
              <w:rPr>
                <w:rFonts w:ascii="Times New Roman" w:hAnsi="Times New Roman" w:cs="Times New Roman"/>
                <w:sz w:val="16"/>
                <w:szCs w:val="16"/>
              </w:rPr>
            </w:pPr>
          </w:p>
        </w:tc>
        <w:tc>
          <w:tcPr>
            <w:tcW w:w="2000" w:type="dxa"/>
            <w:vMerge w:val="restart"/>
          </w:tcPr>
          <w:p w14:paraId="1E5C3887" w14:textId="77777777" w:rsidR="00796151" w:rsidRPr="00394E44" w:rsidRDefault="00796151" w:rsidP="0004587E">
            <w:pPr>
              <w:pStyle w:val="Subtitle"/>
              <w:rPr>
                <w:b w:val="0"/>
                <w:bCs w:val="0"/>
                <w:sz w:val="16"/>
                <w:szCs w:val="16"/>
              </w:rPr>
            </w:pPr>
            <w:r w:rsidRPr="00394E44">
              <w:rPr>
                <w:b w:val="0"/>
                <w:bCs w:val="0"/>
                <w:sz w:val="16"/>
                <w:szCs w:val="16"/>
              </w:rPr>
              <w:t>Disposition Survey</w:t>
            </w:r>
            <w:r w:rsidRPr="00394E44">
              <w:rPr>
                <w:b w:val="0"/>
                <w:bCs w:val="0"/>
                <w:sz w:val="16"/>
                <w:szCs w:val="16"/>
                <w:vertAlign w:val="superscript"/>
              </w:rPr>
              <w:t>5</w:t>
            </w:r>
            <w:r w:rsidRPr="00394E44">
              <w:rPr>
                <w:b w:val="0"/>
                <w:bCs w:val="0"/>
                <w:sz w:val="16"/>
                <w:szCs w:val="16"/>
              </w:rPr>
              <w:t xml:space="preserve"> </w:t>
            </w:r>
          </w:p>
        </w:tc>
        <w:tc>
          <w:tcPr>
            <w:tcW w:w="1338" w:type="dxa"/>
          </w:tcPr>
          <w:p w14:paraId="52F151C2" w14:textId="77777777" w:rsidR="00796151" w:rsidRPr="00394E44" w:rsidRDefault="00796151" w:rsidP="00297BCD">
            <w:pPr>
              <w:pStyle w:val="Subtitle"/>
              <w:rPr>
                <w:b w:val="0"/>
                <w:bCs w:val="0"/>
                <w:sz w:val="16"/>
                <w:szCs w:val="16"/>
              </w:rPr>
            </w:pPr>
            <w:r w:rsidRPr="00394E44">
              <w:rPr>
                <w:b w:val="0"/>
                <w:bCs w:val="0"/>
                <w:sz w:val="16"/>
                <w:szCs w:val="16"/>
              </w:rPr>
              <w:t>UG</w:t>
            </w:r>
            <w:r w:rsidRPr="00394E44">
              <w:rPr>
                <w:b w:val="0"/>
                <w:bCs w:val="0"/>
                <w:sz w:val="16"/>
                <w:szCs w:val="16"/>
                <w:vertAlign w:val="superscript"/>
              </w:rPr>
              <w:t>6</w:t>
            </w:r>
            <w:r w:rsidRPr="00394E44">
              <w:rPr>
                <w:b w:val="0"/>
                <w:bCs w:val="0"/>
                <w:sz w:val="16"/>
                <w:szCs w:val="16"/>
              </w:rPr>
              <w:t>: DOFE; Education Faculty</w:t>
            </w:r>
          </w:p>
        </w:tc>
        <w:tc>
          <w:tcPr>
            <w:tcW w:w="1007" w:type="dxa"/>
            <w:vMerge w:val="restart"/>
          </w:tcPr>
          <w:p w14:paraId="0EDA5A98"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LiveText</w:t>
            </w:r>
          </w:p>
        </w:tc>
        <w:tc>
          <w:tcPr>
            <w:tcW w:w="611" w:type="dxa"/>
            <w:vMerge/>
          </w:tcPr>
          <w:p w14:paraId="69D227E6" w14:textId="77777777" w:rsidR="00796151" w:rsidRPr="00DF5F5D" w:rsidRDefault="00796151" w:rsidP="00DC1F88">
            <w:pPr>
              <w:rPr>
                <w:rFonts w:ascii="Times New Roman" w:hAnsi="Times New Roman" w:cs="Times New Roman"/>
                <w:sz w:val="16"/>
                <w:szCs w:val="16"/>
              </w:rPr>
            </w:pPr>
          </w:p>
        </w:tc>
        <w:tc>
          <w:tcPr>
            <w:tcW w:w="1095" w:type="dxa"/>
            <w:vMerge w:val="restart"/>
          </w:tcPr>
          <w:p w14:paraId="3E51829D"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059" w:type="dxa"/>
            <w:vMerge w:val="restart"/>
          </w:tcPr>
          <w:p w14:paraId="580C95A1"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D</w:t>
            </w:r>
          </w:p>
        </w:tc>
        <w:tc>
          <w:tcPr>
            <w:tcW w:w="1350" w:type="dxa"/>
            <w:gridSpan w:val="2"/>
            <w:vMerge w:val="restart"/>
          </w:tcPr>
          <w:p w14:paraId="75D51E19"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194" w:type="dxa"/>
            <w:vMerge w:val="restart"/>
          </w:tcPr>
          <w:p w14:paraId="0BF09268"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 xml:space="preserve">Monitor deficiencies </w:t>
            </w:r>
          </w:p>
          <w:p w14:paraId="272D53DC" w14:textId="77777777" w:rsidR="00796151" w:rsidRPr="00DF5F5D" w:rsidRDefault="00796151" w:rsidP="00DC1F88">
            <w:pPr>
              <w:rPr>
                <w:rFonts w:ascii="Times New Roman" w:hAnsi="Times New Roman" w:cs="Times New Roman"/>
                <w:sz w:val="16"/>
                <w:szCs w:val="16"/>
              </w:rPr>
            </w:pPr>
          </w:p>
        </w:tc>
        <w:tc>
          <w:tcPr>
            <w:tcW w:w="1251" w:type="dxa"/>
            <w:vMerge w:val="restart"/>
          </w:tcPr>
          <w:p w14:paraId="10F6DB9E" w14:textId="77777777" w:rsidR="00796151" w:rsidRPr="00DF5F5D" w:rsidRDefault="00796151" w:rsidP="0004587E">
            <w:pPr>
              <w:rPr>
                <w:rFonts w:ascii="Times New Roman" w:hAnsi="Times New Roman" w:cs="Times New Roman"/>
                <w:sz w:val="16"/>
                <w:szCs w:val="16"/>
              </w:rPr>
            </w:pPr>
            <w:r w:rsidRPr="00DF5F5D">
              <w:rPr>
                <w:rFonts w:ascii="Times New Roman" w:hAnsi="Times New Roman" w:cs="Times New Roman"/>
                <w:sz w:val="16"/>
                <w:szCs w:val="16"/>
              </w:rPr>
              <w:t>TEC &amp; PC/Education Faculty</w:t>
            </w:r>
          </w:p>
        </w:tc>
        <w:tc>
          <w:tcPr>
            <w:tcW w:w="820" w:type="dxa"/>
            <w:vMerge/>
          </w:tcPr>
          <w:p w14:paraId="6953F4D1" w14:textId="77777777" w:rsidR="00796151" w:rsidRPr="00DF5F5D" w:rsidRDefault="00796151" w:rsidP="00DC1F88">
            <w:pPr>
              <w:rPr>
                <w:rFonts w:ascii="Times New Roman" w:hAnsi="Times New Roman" w:cs="Times New Roman"/>
                <w:sz w:val="16"/>
                <w:szCs w:val="16"/>
              </w:rPr>
            </w:pPr>
          </w:p>
        </w:tc>
      </w:tr>
      <w:tr w:rsidR="00796151" w:rsidRPr="00DF5F5D" w14:paraId="37915309" w14:textId="77777777">
        <w:trPr>
          <w:trHeight w:val="184"/>
        </w:trPr>
        <w:tc>
          <w:tcPr>
            <w:tcW w:w="1458" w:type="dxa"/>
            <w:vMerge/>
            <w:shd w:val="clear" w:color="auto" w:fill="E6E6E6"/>
          </w:tcPr>
          <w:p w14:paraId="471B9088" w14:textId="77777777" w:rsidR="00796151" w:rsidRPr="00DF5F5D" w:rsidRDefault="00796151" w:rsidP="00DC1F88">
            <w:pPr>
              <w:rPr>
                <w:rFonts w:ascii="Times New Roman" w:hAnsi="Times New Roman" w:cs="Times New Roman"/>
                <w:sz w:val="16"/>
                <w:szCs w:val="16"/>
              </w:rPr>
            </w:pPr>
          </w:p>
        </w:tc>
        <w:tc>
          <w:tcPr>
            <w:tcW w:w="2000" w:type="dxa"/>
            <w:vMerge/>
          </w:tcPr>
          <w:p w14:paraId="0784985D" w14:textId="77777777" w:rsidR="00796151" w:rsidRPr="00394E44" w:rsidRDefault="00796151" w:rsidP="00DC1F88">
            <w:pPr>
              <w:pStyle w:val="Subtitle"/>
              <w:rPr>
                <w:b w:val="0"/>
                <w:bCs w:val="0"/>
                <w:sz w:val="16"/>
                <w:szCs w:val="16"/>
              </w:rPr>
            </w:pPr>
          </w:p>
        </w:tc>
        <w:tc>
          <w:tcPr>
            <w:tcW w:w="1338" w:type="dxa"/>
          </w:tcPr>
          <w:p w14:paraId="04D5CAEE" w14:textId="77777777" w:rsidR="00796151" w:rsidRPr="00394E44" w:rsidRDefault="00796151" w:rsidP="00DC1F88">
            <w:pPr>
              <w:pStyle w:val="Subtitle"/>
              <w:rPr>
                <w:b w:val="0"/>
                <w:bCs w:val="0"/>
                <w:sz w:val="16"/>
                <w:szCs w:val="16"/>
              </w:rPr>
            </w:pPr>
            <w:r w:rsidRPr="00394E44">
              <w:rPr>
                <w:b w:val="0"/>
                <w:bCs w:val="0"/>
                <w:sz w:val="16"/>
                <w:szCs w:val="16"/>
              </w:rPr>
              <w:t>G: Candidate self-assessment; Education Faculty</w:t>
            </w:r>
          </w:p>
        </w:tc>
        <w:tc>
          <w:tcPr>
            <w:tcW w:w="1007" w:type="dxa"/>
            <w:vMerge/>
          </w:tcPr>
          <w:p w14:paraId="18D6C735" w14:textId="77777777" w:rsidR="00796151" w:rsidRPr="00DF5F5D" w:rsidRDefault="00796151" w:rsidP="00DC1F88">
            <w:pPr>
              <w:rPr>
                <w:rFonts w:ascii="Times New Roman" w:hAnsi="Times New Roman" w:cs="Times New Roman"/>
                <w:sz w:val="16"/>
                <w:szCs w:val="16"/>
              </w:rPr>
            </w:pPr>
          </w:p>
        </w:tc>
        <w:tc>
          <w:tcPr>
            <w:tcW w:w="611" w:type="dxa"/>
            <w:vMerge/>
          </w:tcPr>
          <w:p w14:paraId="02A4FF52" w14:textId="77777777" w:rsidR="00796151" w:rsidRPr="00DF5F5D" w:rsidRDefault="00796151" w:rsidP="00DC1F88">
            <w:pPr>
              <w:rPr>
                <w:rFonts w:ascii="Times New Roman" w:hAnsi="Times New Roman" w:cs="Times New Roman"/>
                <w:sz w:val="16"/>
                <w:szCs w:val="16"/>
              </w:rPr>
            </w:pPr>
          </w:p>
        </w:tc>
        <w:tc>
          <w:tcPr>
            <w:tcW w:w="1095" w:type="dxa"/>
            <w:vMerge/>
          </w:tcPr>
          <w:p w14:paraId="0EE38FB5" w14:textId="77777777" w:rsidR="00796151" w:rsidRPr="00DF5F5D" w:rsidRDefault="00796151" w:rsidP="00DC1F88">
            <w:pPr>
              <w:rPr>
                <w:rFonts w:ascii="Times New Roman" w:hAnsi="Times New Roman" w:cs="Times New Roman"/>
                <w:sz w:val="16"/>
                <w:szCs w:val="16"/>
              </w:rPr>
            </w:pPr>
          </w:p>
        </w:tc>
        <w:tc>
          <w:tcPr>
            <w:tcW w:w="1059" w:type="dxa"/>
            <w:vMerge/>
          </w:tcPr>
          <w:p w14:paraId="4B0CDEF5" w14:textId="77777777" w:rsidR="00796151" w:rsidRPr="00DF5F5D" w:rsidRDefault="00796151" w:rsidP="00DC1F88">
            <w:pPr>
              <w:rPr>
                <w:rFonts w:ascii="Times New Roman" w:hAnsi="Times New Roman" w:cs="Times New Roman"/>
                <w:sz w:val="16"/>
                <w:szCs w:val="16"/>
              </w:rPr>
            </w:pPr>
          </w:p>
        </w:tc>
        <w:tc>
          <w:tcPr>
            <w:tcW w:w="1350" w:type="dxa"/>
            <w:gridSpan w:val="2"/>
            <w:vMerge/>
          </w:tcPr>
          <w:p w14:paraId="47D2436E" w14:textId="77777777" w:rsidR="00796151" w:rsidRPr="00DF5F5D" w:rsidRDefault="00796151" w:rsidP="00DC1F88">
            <w:pPr>
              <w:rPr>
                <w:rFonts w:ascii="Times New Roman" w:hAnsi="Times New Roman" w:cs="Times New Roman"/>
                <w:sz w:val="16"/>
                <w:szCs w:val="16"/>
              </w:rPr>
            </w:pPr>
          </w:p>
        </w:tc>
        <w:tc>
          <w:tcPr>
            <w:tcW w:w="1194" w:type="dxa"/>
            <w:vMerge/>
          </w:tcPr>
          <w:p w14:paraId="6871B869" w14:textId="77777777" w:rsidR="00796151" w:rsidRPr="00DF5F5D" w:rsidRDefault="00796151" w:rsidP="00DC1F88">
            <w:pPr>
              <w:rPr>
                <w:rFonts w:ascii="Times New Roman" w:hAnsi="Times New Roman" w:cs="Times New Roman"/>
                <w:sz w:val="16"/>
                <w:szCs w:val="16"/>
              </w:rPr>
            </w:pPr>
          </w:p>
        </w:tc>
        <w:tc>
          <w:tcPr>
            <w:tcW w:w="1251" w:type="dxa"/>
            <w:vMerge/>
          </w:tcPr>
          <w:p w14:paraId="6DBC9219" w14:textId="77777777" w:rsidR="00796151" w:rsidRPr="00DF5F5D" w:rsidRDefault="00796151" w:rsidP="00DC1F88">
            <w:pPr>
              <w:rPr>
                <w:rFonts w:ascii="Times New Roman" w:hAnsi="Times New Roman" w:cs="Times New Roman"/>
                <w:sz w:val="16"/>
                <w:szCs w:val="16"/>
              </w:rPr>
            </w:pPr>
          </w:p>
        </w:tc>
        <w:tc>
          <w:tcPr>
            <w:tcW w:w="820" w:type="dxa"/>
            <w:vMerge/>
          </w:tcPr>
          <w:p w14:paraId="763DAFE1" w14:textId="77777777" w:rsidR="00796151" w:rsidRPr="00DF5F5D" w:rsidRDefault="00796151" w:rsidP="00DC1F88">
            <w:pPr>
              <w:rPr>
                <w:rFonts w:ascii="Times New Roman" w:hAnsi="Times New Roman" w:cs="Times New Roman"/>
                <w:sz w:val="16"/>
                <w:szCs w:val="16"/>
              </w:rPr>
            </w:pPr>
          </w:p>
        </w:tc>
      </w:tr>
      <w:tr w:rsidR="00796151" w:rsidRPr="00DF5F5D" w14:paraId="01289CF4" w14:textId="77777777">
        <w:trPr>
          <w:trHeight w:val="565"/>
        </w:trPr>
        <w:tc>
          <w:tcPr>
            <w:tcW w:w="1458" w:type="dxa"/>
            <w:vMerge/>
            <w:shd w:val="clear" w:color="auto" w:fill="E6E6E6"/>
          </w:tcPr>
          <w:p w14:paraId="5D2B4354" w14:textId="77777777" w:rsidR="00796151" w:rsidRPr="00DF5F5D" w:rsidRDefault="00796151" w:rsidP="00DC1F88">
            <w:pPr>
              <w:rPr>
                <w:rFonts w:ascii="Times New Roman" w:hAnsi="Times New Roman" w:cs="Times New Roman"/>
                <w:sz w:val="16"/>
                <w:szCs w:val="16"/>
              </w:rPr>
            </w:pPr>
          </w:p>
        </w:tc>
        <w:tc>
          <w:tcPr>
            <w:tcW w:w="2000" w:type="dxa"/>
          </w:tcPr>
          <w:p w14:paraId="5FC2DD28" w14:textId="77777777" w:rsidR="00796151" w:rsidRPr="00394E44" w:rsidRDefault="00796151" w:rsidP="00DC1F88">
            <w:pPr>
              <w:pStyle w:val="Subtitle"/>
              <w:rPr>
                <w:b w:val="0"/>
                <w:bCs w:val="0"/>
                <w:sz w:val="16"/>
                <w:szCs w:val="16"/>
              </w:rPr>
            </w:pPr>
            <w:r w:rsidRPr="00394E44">
              <w:rPr>
                <w:b w:val="0"/>
                <w:bCs w:val="0"/>
                <w:sz w:val="16"/>
                <w:szCs w:val="16"/>
              </w:rPr>
              <w:t>Technology survey</w:t>
            </w:r>
            <w:r w:rsidRPr="00394E44">
              <w:rPr>
                <w:b w:val="0"/>
                <w:bCs w:val="0"/>
                <w:sz w:val="16"/>
                <w:szCs w:val="16"/>
                <w:vertAlign w:val="superscript"/>
              </w:rPr>
              <w:t>5</w:t>
            </w:r>
            <w:r w:rsidRPr="00394E44">
              <w:rPr>
                <w:b w:val="0"/>
                <w:bCs w:val="0"/>
                <w:sz w:val="16"/>
                <w:szCs w:val="16"/>
              </w:rPr>
              <w:t xml:space="preserve"> </w:t>
            </w:r>
          </w:p>
        </w:tc>
        <w:tc>
          <w:tcPr>
            <w:tcW w:w="1338" w:type="dxa"/>
          </w:tcPr>
          <w:p w14:paraId="51AB3A19" w14:textId="77777777" w:rsidR="00796151" w:rsidRPr="00394E44" w:rsidRDefault="00796151" w:rsidP="00DC1F88">
            <w:pPr>
              <w:pStyle w:val="Subtitle"/>
              <w:rPr>
                <w:b w:val="0"/>
                <w:bCs w:val="0"/>
                <w:sz w:val="16"/>
                <w:szCs w:val="16"/>
              </w:rPr>
            </w:pPr>
            <w:r w:rsidRPr="00394E44">
              <w:rPr>
                <w:b w:val="0"/>
                <w:bCs w:val="0"/>
                <w:sz w:val="16"/>
                <w:szCs w:val="16"/>
              </w:rPr>
              <w:t>G: Candidate</w:t>
            </w:r>
          </w:p>
        </w:tc>
        <w:tc>
          <w:tcPr>
            <w:tcW w:w="1007" w:type="dxa"/>
          </w:tcPr>
          <w:p w14:paraId="30E0A082"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LiveText</w:t>
            </w:r>
          </w:p>
        </w:tc>
        <w:tc>
          <w:tcPr>
            <w:tcW w:w="611" w:type="dxa"/>
            <w:vMerge/>
          </w:tcPr>
          <w:p w14:paraId="347A6362" w14:textId="77777777" w:rsidR="00796151" w:rsidRPr="00DF5F5D" w:rsidRDefault="00796151" w:rsidP="00DC1F88">
            <w:pPr>
              <w:rPr>
                <w:rFonts w:ascii="Times New Roman" w:hAnsi="Times New Roman" w:cs="Times New Roman"/>
                <w:sz w:val="16"/>
                <w:szCs w:val="16"/>
              </w:rPr>
            </w:pPr>
          </w:p>
        </w:tc>
        <w:tc>
          <w:tcPr>
            <w:tcW w:w="1095" w:type="dxa"/>
          </w:tcPr>
          <w:p w14:paraId="56437D5E"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059" w:type="dxa"/>
          </w:tcPr>
          <w:p w14:paraId="762D660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 S, D</w:t>
            </w:r>
          </w:p>
        </w:tc>
        <w:tc>
          <w:tcPr>
            <w:tcW w:w="1350" w:type="dxa"/>
            <w:gridSpan w:val="2"/>
          </w:tcPr>
          <w:p w14:paraId="46AFDD14"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194" w:type="dxa"/>
          </w:tcPr>
          <w:p w14:paraId="63C12D7E"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 xml:space="preserve"> Monitor deficiencies</w:t>
            </w:r>
          </w:p>
        </w:tc>
        <w:tc>
          <w:tcPr>
            <w:tcW w:w="1251" w:type="dxa"/>
          </w:tcPr>
          <w:p w14:paraId="04FB23D4"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TEC</w:t>
            </w:r>
          </w:p>
        </w:tc>
        <w:tc>
          <w:tcPr>
            <w:tcW w:w="820" w:type="dxa"/>
            <w:vMerge/>
          </w:tcPr>
          <w:p w14:paraId="319A2274" w14:textId="77777777" w:rsidR="00796151" w:rsidRPr="00DF5F5D" w:rsidRDefault="00796151" w:rsidP="00DC1F88">
            <w:pPr>
              <w:rPr>
                <w:rFonts w:ascii="Times New Roman" w:hAnsi="Times New Roman" w:cs="Times New Roman"/>
                <w:sz w:val="16"/>
                <w:szCs w:val="16"/>
              </w:rPr>
            </w:pPr>
          </w:p>
        </w:tc>
      </w:tr>
      <w:tr w:rsidR="00796151" w:rsidRPr="00DF5F5D" w14:paraId="5E0DC32D" w14:textId="77777777">
        <w:trPr>
          <w:trHeight w:val="565"/>
        </w:trPr>
        <w:tc>
          <w:tcPr>
            <w:tcW w:w="1458" w:type="dxa"/>
            <w:vMerge/>
            <w:shd w:val="clear" w:color="auto" w:fill="E6E6E6"/>
          </w:tcPr>
          <w:p w14:paraId="0E19E3D5" w14:textId="77777777" w:rsidR="00796151" w:rsidRPr="00DF5F5D" w:rsidRDefault="00796151" w:rsidP="00DC1F88">
            <w:pPr>
              <w:rPr>
                <w:rFonts w:ascii="Times New Roman" w:hAnsi="Times New Roman" w:cs="Times New Roman"/>
                <w:sz w:val="16"/>
                <w:szCs w:val="16"/>
              </w:rPr>
            </w:pPr>
          </w:p>
        </w:tc>
        <w:tc>
          <w:tcPr>
            <w:tcW w:w="2000" w:type="dxa"/>
          </w:tcPr>
          <w:p w14:paraId="124615C9" w14:textId="77777777" w:rsidR="00796151" w:rsidRPr="00394E44" w:rsidRDefault="00796151" w:rsidP="00DC1F88">
            <w:pPr>
              <w:pStyle w:val="Subtitle"/>
              <w:rPr>
                <w:b w:val="0"/>
                <w:bCs w:val="0"/>
                <w:sz w:val="16"/>
                <w:szCs w:val="16"/>
              </w:rPr>
            </w:pPr>
            <w:r w:rsidRPr="00394E44">
              <w:rPr>
                <w:b w:val="0"/>
                <w:bCs w:val="0"/>
                <w:sz w:val="16"/>
                <w:szCs w:val="16"/>
              </w:rPr>
              <w:t>Candidate Profile Form</w:t>
            </w:r>
            <w:r w:rsidRPr="00394E44">
              <w:rPr>
                <w:b w:val="0"/>
                <w:bCs w:val="0"/>
                <w:sz w:val="16"/>
                <w:szCs w:val="16"/>
                <w:vertAlign w:val="superscript"/>
              </w:rPr>
              <w:t>5</w:t>
            </w:r>
            <w:r w:rsidRPr="00394E44">
              <w:rPr>
                <w:b w:val="0"/>
                <w:bCs w:val="0"/>
                <w:sz w:val="16"/>
                <w:szCs w:val="16"/>
              </w:rPr>
              <w:t xml:space="preserve"> </w:t>
            </w:r>
          </w:p>
        </w:tc>
        <w:tc>
          <w:tcPr>
            <w:tcW w:w="1338" w:type="dxa"/>
          </w:tcPr>
          <w:p w14:paraId="25BE6FDD" w14:textId="77777777" w:rsidR="00796151" w:rsidRPr="00394E44" w:rsidRDefault="00796151" w:rsidP="00DC1F88">
            <w:pPr>
              <w:pStyle w:val="Subtitle"/>
              <w:rPr>
                <w:b w:val="0"/>
                <w:bCs w:val="0"/>
                <w:sz w:val="16"/>
                <w:szCs w:val="16"/>
              </w:rPr>
            </w:pPr>
            <w:r w:rsidRPr="00394E44">
              <w:rPr>
                <w:b w:val="0"/>
                <w:bCs w:val="0"/>
                <w:sz w:val="16"/>
                <w:szCs w:val="16"/>
              </w:rPr>
              <w:t>G: Candidate</w:t>
            </w:r>
          </w:p>
        </w:tc>
        <w:tc>
          <w:tcPr>
            <w:tcW w:w="1007" w:type="dxa"/>
          </w:tcPr>
          <w:p w14:paraId="15D6371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LiveText</w:t>
            </w:r>
          </w:p>
        </w:tc>
        <w:tc>
          <w:tcPr>
            <w:tcW w:w="611" w:type="dxa"/>
            <w:vMerge/>
          </w:tcPr>
          <w:p w14:paraId="560BEEE4" w14:textId="77777777" w:rsidR="00796151" w:rsidRPr="00DF5F5D" w:rsidRDefault="00796151" w:rsidP="00DC1F88">
            <w:pPr>
              <w:rPr>
                <w:rFonts w:ascii="Times New Roman" w:hAnsi="Times New Roman" w:cs="Times New Roman"/>
                <w:sz w:val="16"/>
                <w:szCs w:val="16"/>
              </w:rPr>
            </w:pPr>
          </w:p>
        </w:tc>
        <w:tc>
          <w:tcPr>
            <w:tcW w:w="1095" w:type="dxa"/>
          </w:tcPr>
          <w:p w14:paraId="22D88340"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059" w:type="dxa"/>
          </w:tcPr>
          <w:p w14:paraId="672FE4F2" w14:textId="77777777" w:rsidR="00796151" w:rsidRPr="00DF5F5D" w:rsidRDefault="00796151" w:rsidP="00297BCD">
            <w:pPr>
              <w:rPr>
                <w:rFonts w:ascii="Times New Roman" w:hAnsi="Times New Roman" w:cs="Times New Roman"/>
                <w:sz w:val="16"/>
                <w:szCs w:val="16"/>
              </w:rPr>
            </w:pPr>
            <w:r w:rsidRPr="00DF5F5D">
              <w:rPr>
                <w:rFonts w:ascii="Times New Roman" w:hAnsi="Times New Roman" w:cs="Times New Roman"/>
                <w:sz w:val="16"/>
                <w:szCs w:val="16"/>
              </w:rPr>
              <w:t>N/A</w:t>
            </w:r>
          </w:p>
        </w:tc>
        <w:tc>
          <w:tcPr>
            <w:tcW w:w="1350" w:type="dxa"/>
            <w:gridSpan w:val="2"/>
          </w:tcPr>
          <w:p w14:paraId="336F08AF"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194" w:type="dxa"/>
          </w:tcPr>
          <w:p w14:paraId="45ACE33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(Used for disaggregating data only)</w:t>
            </w:r>
          </w:p>
        </w:tc>
        <w:tc>
          <w:tcPr>
            <w:tcW w:w="1251" w:type="dxa"/>
          </w:tcPr>
          <w:p w14:paraId="14956CF4"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N/A</w:t>
            </w:r>
          </w:p>
        </w:tc>
        <w:tc>
          <w:tcPr>
            <w:tcW w:w="820" w:type="dxa"/>
            <w:vMerge/>
          </w:tcPr>
          <w:p w14:paraId="43819A6B" w14:textId="77777777" w:rsidR="00796151" w:rsidRPr="00DF5F5D" w:rsidRDefault="00796151" w:rsidP="00DC1F88">
            <w:pPr>
              <w:rPr>
                <w:rFonts w:ascii="Times New Roman" w:hAnsi="Times New Roman" w:cs="Times New Roman"/>
                <w:sz w:val="16"/>
                <w:szCs w:val="16"/>
              </w:rPr>
            </w:pPr>
          </w:p>
        </w:tc>
      </w:tr>
      <w:tr w:rsidR="00796151" w:rsidRPr="00DF5F5D" w14:paraId="182DCB8A" w14:textId="77777777">
        <w:trPr>
          <w:trHeight w:val="282"/>
        </w:trPr>
        <w:tc>
          <w:tcPr>
            <w:tcW w:w="1458" w:type="dxa"/>
            <w:vMerge/>
            <w:shd w:val="clear" w:color="auto" w:fill="E6E6E6"/>
          </w:tcPr>
          <w:p w14:paraId="51057A0D" w14:textId="77777777" w:rsidR="00796151" w:rsidRPr="00DF5F5D" w:rsidRDefault="00796151" w:rsidP="00DC1F88">
            <w:pPr>
              <w:rPr>
                <w:rFonts w:ascii="Times New Roman" w:hAnsi="Times New Roman" w:cs="Times New Roman"/>
                <w:sz w:val="16"/>
                <w:szCs w:val="16"/>
              </w:rPr>
            </w:pPr>
          </w:p>
        </w:tc>
        <w:tc>
          <w:tcPr>
            <w:tcW w:w="2000" w:type="dxa"/>
            <w:vMerge w:val="restart"/>
          </w:tcPr>
          <w:p w14:paraId="5A28235B" w14:textId="77777777" w:rsidR="00796151" w:rsidRPr="00394E44" w:rsidRDefault="00796151" w:rsidP="00DC1F88">
            <w:pPr>
              <w:pStyle w:val="Subtitle"/>
              <w:rPr>
                <w:b w:val="0"/>
                <w:bCs w:val="0"/>
                <w:sz w:val="16"/>
                <w:szCs w:val="16"/>
              </w:rPr>
            </w:pPr>
            <w:r w:rsidRPr="00394E44">
              <w:rPr>
                <w:b w:val="0"/>
                <w:bCs w:val="0"/>
                <w:sz w:val="16"/>
                <w:szCs w:val="16"/>
              </w:rPr>
              <w:t>Security Clearance</w:t>
            </w:r>
            <w:r w:rsidRPr="00394E44">
              <w:rPr>
                <w:b w:val="0"/>
                <w:bCs w:val="0"/>
                <w:sz w:val="16"/>
                <w:szCs w:val="16"/>
                <w:vertAlign w:val="superscript"/>
              </w:rPr>
              <w:t>5,7</w:t>
            </w:r>
            <w:r w:rsidRPr="00394E44">
              <w:rPr>
                <w:b w:val="0"/>
                <w:bCs w:val="0"/>
                <w:sz w:val="16"/>
                <w:szCs w:val="16"/>
              </w:rPr>
              <w:t xml:space="preserve"> </w:t>
            </w:r>
          </w:p>
          <w:p w14:paraId="50E143B5" w14:textId="77777777" w:rsidR="00796151" w:rsidRPr="00394E44" w:rsidRDefault="00796151" w:rsidP="00DC1F88">
            <w:pPr>
              <w:pStyle w:val="Subtitle"/>
              <w:rPr>
                <w:b w:val="0"/>
                <w:bCs w:val="0"/>
                <w:sz w:val="16"/>
                <w:szCs w:val="16"/>
              </w:rPr>
            </w:pPr>
          </w:p>
          <w:p w14:paraId="6CEF54F0" w14:textId="77777777" w:rsidR="00796151" w:rsidRPr="00394E44" w:rsidRDefault="00796151" w:rsidP="00DC1F88">
            <w:pPr>
              <w:pStyle w:val="Subtitle"/>
              <w:rPr>
                <w:b w:val="0"/>
                <w:bCs w:val="0"/>
                <w:sz w:val="16"/>
                <w:szCs w:val="16"/>
              </w:rPr>
            </w:pPr>
          </w:p>
        </w:tc>
        <w:tc>
          <w:tcPr>
            <w:tcW w:w="1338" w:type="dxa"/>
            <w:vMerge w:val="restart"/>
          </w:tcPr>
          <w:p w14:paraId="349A6164" w14:textId="77777777" w:rsidR="00796151" w:rsidRPr="00394E44" w:rsidRDefault="00796151" w:rsidP="00DC1F88">
            <w:pPr>
              <w:pStyle w:val="Subtitle"/>
              <w:rPr>
                <w:b w:val="0"/>
                <w:bCs w:val="0"/>
                <w:sz w:val="16"/>
                <w:szCs w:val="16"/>
              </w:rPr>
            </w:pPr>
            <w:r w:rsidRPr="00394E44">
              <w:rPr>
                <w:b w:val="0"/>
                <w:bCs w:val="0"/>
                <w:sz w:val="16"/>
                <w:szCs w:val="16"/>
              </w:rPr>
              <w:t>Candidate</w:t>
            </w:r>
          </w:p>
        </w:tc>
        <w:tc>
          <w:tcPr>
            <w:tcW w:w="1007" w:type="dxa"/>
            <w:vMerge w:val="restart"/>
          </w:tcPr>
          <w:p w14:paraId="219709E1"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Candidate Folder</w:t>
            </w:r>
          </w:p>
        </w:tc>
        <w:tc>
          <w:tcPr>
            <w:tcW w:w="611" w:type="dxa"/>
            <w:vMerge/>
          </w:tcPr>
          <w:p w14:paraId="3A62BA54" w14:textId="77777777" w:rsidR="00796151" w:rsidRPr="00DF5F5D" w:rsidRDefault="00796151" w:rsidP="00DC1F88">
            <w:pPr>
              <w:rPr>
                <w:rFonts w:ascii="Times New Roman" w:hAnsi="Times New Roman" w:cs="Times New Roman"/>
                <w:sz w:val="16"/>
                <w:szCs w:val="16"/>
              </w:rPr>
            </w:pPr>
          </w:p>
        </w:tc>
        <w:tc>
          <w:tcPr>
            <w:tcW w:w="1095" w:type="dxa"/>
          </w:tcPr>
          <w:p w14:paraId="78930E31" w14:textId="77777777" w:rsidR="00796151" w:rsidRPr="00DF5F5D" w:rsidRDefault="00796151" w:rsidP="002D2AAD">
            <w:pPr>
              <w:rPr>
                <w:rFonts w:ascii="Times New Roman" w:hAnsi="Times New Roman" w:cs="Times New Roman"/>
                <w:sz w:val="16"/>
                <w:szCs w:val="16"/>
              </w:rPr>
            </w:pPr>
            <w:r w:rsidRPr="00DF5F5D">
              <w:rPr>
                <w:rFonts w:ascii="Times New Roman" w:hAnsi="Times New Roman" w:cs="Times New Roman"/>
                <w:sz w:val="16"/>
                <w:szCs w:val="16"/>
              </w:rPr>
              <w:t>UG: DOFE</w:t>
            </w:r>
          </w:p>
        </w:tc>
        <w:tc>
          <w:tcPr>
            <w:tcW w:w="1059" w:type="dxa"/>
            <w:vMerge w:val="restart"/>
          </w:tcPr>
          <w:p w14:paraId="3C945A4C"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N/A</w:t>
            </w:r>
          </w:p>
        </w:tc>
        <w:tc>
          <w:tcPr>
            <w:tcW w:w="1350" w:type="dxa"/>
            <w:gridSpan w:val="2"/>
          </w:tcPr>
          <w:p w14:paraId="2258F00D"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 DOFE</w:t>
            </w:r>
          </w:p>
        </w:tc>
        <w:tc>
          <w:tcPr>
            <w:tcW w:w="1194" w:type="dxa"/>
            <w:vMerge w:val="restart"/>
          </w:tcPr>
          <w:p w14:paraId="48FDDF6A"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Yes/No</w:t>
            </w:r>
          </w:p>
        </w:tc>
        <w:tc>
          <w:tcPr>
            <w:tcW w:w="1251" w:type="dxa"/>
          </w:tcPr>
          <w:p w14:paraId="4E70C44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 DOFE</w:t>
            </w:r>
          </w:p>
        </w:tc>
        <w:tc>
          <w:tcPr>
            <w:tcW w:w="820" w:type="dxa"/>
            <w:vMerge/>
          </w:tcPr>
          <w:p w14:paraId="57274278" w14:textId="77777777" w:rsidR="00796151" w:rsidRPr="00DF5F5D" w:rsidRDefault="00796151" w:rsidP="00DC1F88">
            <w:pPr>
              <w:rPr>
                <w:rFonts w:ascii="Times New Roman" w:hAnsi="Times New Roman" w:cs="Times New Roman"/>
                <w:sz w:val="16"/>
                <w:szCs w:val="16"/>
              </w:rPr>
            </w:pPr>
          </w:p>
        </w:tc>
      </w:tr>
      <w:tr w:rsidR="00796151" w:rsidRPr="00DF5F5D" w14:paraId="39CC9F7A" w14:textId="77777777">
        <w:trPr>
          <w:trHeight w:val="282"/>
        </w:trPr>
        <w:tc>
          <w:tcPr>
            <w:tcW w:w="1458" w:type="dxa"/>
            <w:vMerge/>
            <w:shd w:val="clear" w:color="auto" w:fill="E6E6E6"/>
          </w:tcPr>
          <w:p w14:paraId="2FE62DB9" w14:textId="77777777" w:rsidR="00796151" w:rsidRPr="00DF5F5D" w:rsidRDefault="00796151" w:rsidP="00DC1F88">
            <w:pPr>
              <w:rPr>
                <w:rFonts w:ascii="Times New Roman" w:hAnsi="Times New Roman" w:cs="Times New Roman"/>
                <w:sz w:val="16"/>
                <w:szCs w:val="16"/>
              </w:rPr>
            </w:pPr>
          </w:p>
        </w:tc>
        <w:tc>
          <w:tcPr>
            <w:tcW w:w="2000" w:type="dxa"/>
            <w:vMerge/>
          </w:tcPr>
          <w:p w14:paraId="2C74DBB7" w14:textId="77777777" w:rsidR="00796151" w:rsidRPr="00394E44" w:rsidRDefault="00796151" w:rsidP="00DC1F88">
            <w:pPr>
              <w:pStyle w:val="Subtitle"/>
              <w:rPr>
                <w:b w:val="0"/>
                <w:bCs w:val="0"/>
                <w:sz w:val="16"/>
                <w:szCs w:val="16"/>
              </w:rPr>
            </w:pPr>
          </w:p>
        </w:tc>
        <w:tc>
          <w:tcPr>
            <w:tcW w:w="1338" w:type="dxa"/>
            <w:vMerge/>
          </w:tcPr>
          <w:p w14:paraId="1A1DB63A" w14:textId="77777777" w:rsidR="00796151" w:rsidRPr="00394E44" w:rsidRDefault="00796151" w:rsidP="00DC1F88">
            <w:pPr>
              <w:pStyle w:val="Subtitle"/>
              <w:rPr>
                <w:b w:val="0"/>
                <w:bCs w:val="0"/>
                <w:sz w:val="16"/>
                <w:szCs w:val="16"/>
              </w:rPr>
            </w:pPr>
          </w:p>
        </w:tc>
        <w:tc>
          <w:tcPr>
            <w:tcW w:w="1007" w:type="dxa"/>
            <w:vMerge/>
          </w:tcPr>
          <w:p w14:paraId="00E49223" w14:textId="77777777" w:rsidR="00796151" w:rsidRPr="00DF5F5D" w:rsidRDefault="00796151" w:rsidP="00DC1F88">
            <w:pPr>
              <w:rPr>
                <w:rFonts w:ascii="Times New Roman" w:hAnsi="Times New Roman" w:cs="Times New Roman"/>
                <w:sz w:val="16"/>
                <w:szCs w:val="16"/>
              </w:rPr>
            </w:pPr>
          </w:p>
        </w:tc>
        <w:tc>
          <w:tcPr>
            <w:tcW w:w="611" w:type="dxa"/>
            <w:vMerge/>
          </w:tcPr>
          <w:p w14:paraId="5BC6EBA1" w14:textId="77777777" w:rsidR="00796151" w:rsidRPr="00DF5F5D" w:rsidRDefault="00796151" w:rsidP="00DC1F88">
            <w:pPr>
              <w:rPr>
                <w:rFonts w:ascii="Times New Roman" w:hAnsi="Times New Roman" w:cs="Times New Roman"/>
                <w:sz w:val="16"/>
                <w:szCs w:val="16"/>
              </w:rPr>
            </w:pPr>
          </w:p>
        </w:tc>
        <w:tc>
          <w:tcPr>
            <w:tcW w:w="1095" w:type="dxa"/>
          </w:tcPr>
          <w:p w14:paraId="794A720D"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PC</w:t>
            </w:r>
          </w:p>
        </w:tc>
        <w:tc>
          <w:tcPr>
            <w:tcW w:w="1059" w:type="dxa"/>
            <w:vMerge/>
          </w:tcPr>
          <w:p w14:paraId="38065DFA" w14:textId="77777777" w:rsidR="00796151" w:rsidRPr="00DF5F5D" w:rsidRDefault="00796151" w:rsidP="00DC1F88">
            <w:pPr>
              <w:rPr>
                <w:rFonts w:ascii="Times New Roman" w:hAnsi="Times New Roman" w:cs="Times New Roman"/>
                <w:sz w:val="16"/>
                <w:szCs w:val="16"/>
              </w:rPr>
            </w:pPr>
          </w:p>
        </w:tc>
        <w:tc>
          <w:tcPr>
            <w:tcW w:w="1350" w:type="dxa"/>
            <w:gridSpan w:val="2"/>
          </w:tcPr>
          <w:p w14:paraId="67500008"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PC</w:t>
            </w:r>
          </w:p>
        </w:tc>
        <w:tc>
          <w:tcPr>
            <w:tcW w:w="1194" w:type="dxa"/>
            <w:vMerge/>
          </w:tcPr>
          <w:p w14:paraId="031E264D" w14:textId="77777777" w:rsidR="00796151" w:rsidRPr="00DF5F5D" w:rsidRDefault="00796151" w:rsidP="00DC1F88">
            <w:pPr>
              <w:rPr>
                <w:rFonts w:ascii="Times New Roman" w:hAnsi="Times New Roman" w:cs="Times New Roman"/>
                <w:sz w:val="16"/>
                <w:szCs w:val="16"/>
              </w:rPr>
            </w:pPr>
          </w:p>
        </w:tc>
        <w:tc>
          <w:tcPr>
            <w:tcW w:w="1251" w:type="dxa"/>
          </w:tcPr>
          <w:p w14:paraId="36B000F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PC</w:t>
            </w:r>
          </w:p>
        </w:tc>
        <w:tc>
          <w:tcPr>
            <w:tcW w:w="820" w:type="dxa"/>
            <w:vMerge/>
          </w:tcPr>
          <w:p w14:paraId="19219E8F" w14:textId="77777777" w:rsidR="00796151" w:rsidRPr="00DF5F5D" w:rsidRDefault="00796151" w:rsidP="00DC1F88">
            <w:pPr>
              <w:rPr>
                <w:rFonts w:ascii="Times New Roman" w:hAnsi="Times New Roman" w:cs="Times New Roman"/>
                <w:sz w:val="16"/>
                <w:szCs w:val="16"/>
              </w:rPr>
            </w:pPr>
          </w:p>
        </w:tc>
      </w:tr>
      <w:tr w:rsidR="00796151" w:rsidRPr="00DF5F5D" w14:paraId="27736AF4" w14:textId="77777777">
        <w:trPr>
          <w:trHeight w:val="147"/>
        </w:trPr>
        <w:tc>
          <w:tcPr>
            <w:tcW w:w="1458" w:type="dxa"/>
            <w:vMerge/>
            <w:shd w:val="clear" w:color="auto" w:fill="E6E6E6"/>
          </w:tcPr>
          <w:p w14:paraId="7A0EE8C1" w14:textId="77777777" w:rsidR="00796151" w:rsidRPr="00DF5F5D" w:rsidRDefault="00796151" w:rsidP="00DC1F88">
            <w:pPr>
              <w:rPr>
                <w:rFonts w:ascii="Times New Roman" w:hAnsi="Times New Roman" w:cs="Times New Roman"/>
                <w:sz w:val="16"/>
                <w:szCs w:val="16"/>
              </w:rPr>
            </w:pPr>
          </w:p>
        </w:tc>
        <w:tc>
          <w:tcPr>
            <w:tcW w:w="2000" w:type="dxa"/>
            <w:vMerge w:val="restart"/>
          </w:tcPr>
          <w:p w14:paraId="2904215C" w14:textId="77777777" w:rsidR="00796151" w:rsidRPr="00394E44" w:rsidRDefault="00796151" w:rsidP="002D2AAD">
            <w:pPr>
              <w:pStyle w:val="Subtitle"/>
              <w:rPr>
                <w:b w:val="0"/>
                <w:bCs w:val="0"/>
                <w:sz w:val="16"/>
                <w:szCs w:val="16"/>
              </w:rPr>
            </w:pPr>
            <w:r w:rsidRPr="00394E44">
              <w:rPr>
                <w:b w:val="0"/>
                <w:bCs w:val="0"/>
                <w:sz w:val="16"/>
                <w:szCs w:val="16"/>
              </w:rPr>
              <w:t>TB Test</w:t>
            </w:r>
            <w:r w:rsidRPr="00394E44">
              <w:rPr>
                <w:b w:val="0"/>
                <w:bCs w:val="0"/>
                <w:sz w:val="16"/>
                <w:szCs w:val="16"/>
                <w:vertAlign w:val="superscript"/>
              </w:rPr>
              <w:t>5</w:t>
            </w:r>
            <w:r w:rsidRPr="00394E44">
              <w:rPr>
                <w:b w:val="0"/>
                <w:bCs w:val="0"/>
                <w:sz w:val="16"/>
                <w:szCs w:val="16"/>
              </w:rPr>
              <w:t xml:space="preserve"> </w:t>
            </w:r>
          </w:p>
          <w:p w14:paraId="1E8099F8" w14:textId="77777777" w:rsidR="00796151" w:rsidRPr="00394E44" w:rsidRDefault="00796151" w:rsidP="00DC1F88">
            <w:pPr>
              <w:pStyle w:val="Subtitle"/>
              <w:rPr>
                <w:b w:val="0"/>
                <w:bCs w:val="0"/>
                <w:sz w:val="16"/>
                <w:szCs w:val="16"/>
              </w:rPr>
            </w:pPr>
          </w:p>
        </w:tc>
        <w:tc>
          <w:tcPr>
            <w:tcW w:w="1338" w:type="dxa"/>
            <w:vMerge w:val="restart"/>
          </w:tcPr>
          <w:p w14:paraId="469F86E0" w14:textId="77777777" w:rsidR="00796151" w:rsidRPr="00394E44" w:rsidRDefault="00796151" w:rsidP="00DC1F88">
            <w:pPr>
              <w:pStyle w:val="Subtitle"/>
              <w:rPr>
                <w:b w:val="0"/>
                <w:bCs w:val="0"/>
                <w:sz w:val="16"/>
                <w:szCs w:val="16"/>
              </w:rPr>
            </w:pPr>
            <w:r w:rsidRPr="00394E44">
              <w:rPr>
                <w:b w:val="0"/>
                <w:bCs w:val="0"/>
                <w:sz w:val="16"/>
                <w:szCs w:val="16"/>
              </w:rPr>
              <w:t>Candidate</w:t>
            </w:r>
          </w:p>
        </w:tc>
        <w:tc>
          <w:tcPr>
            <w:tcW w:w="1007" w:type="dxa"/>
            <w:vMerge w:val="restart"/>
          </w:tcPr>
          <w:p w14:paraId="710619A9"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Candidate Folder</w:t>
            </w:r>
          </w:p>
        </w:tc>
        <w:tc>
          <w:tcPr>
            <w:tcW w:w="611" w:type="dxa"/>
            <w:vMerge/>
          </w:tcPr>
          <w:p w14:paraId="121363E1" w14:textId="77777777" w:rsidR="00796151" w:rsidRPr="00DF5F5D" w:rsidRDefault="00796151" w:rsidP="00DC1F88">
            <w:pPr>
              <w:rPr>
                <w:rFonts w:ascii="Times New Roman" w:hAnsi="Times New Roman" w:cs="Times New Roman"/>
                <w:sz w:val="16"/>
                <w:szCs w:val="16"/>
              </w:rPr>
            </w:pPr>
          </w:p>
        </w:tc>
        <w:tc>
          <w:tcPr>
            <w:tcW w:w="1095" w:type="dxa"/>
          </w:tcPr>
          <w:p w14:paraId="0CEB6F68" w14:textId="77777777" w:rsidR="00796151" w:rsidRPr="00DF5F5D" w:rsidRDefault="00796151" w:rsidP="00A724C5">
            <w:pPr>
              <w:rPr>
                <w:rFonts w:ascii="Times New Roman" w:hAnsi="Times New Roman" w:cs="Times New Roman"/>
                <w:sz w:val="16"/>
                <w:szCs w:val="16"/>
              </w:rPr>
            </w:pPr>
            <w:r w:rsidRPr="00DF5F5D">
              <w:rPr>
                <w:rFonts w:ascii="Times New Roman" w:hAnsi="Times New Roman" w:cs="Times New Roman"/>
                <w:sz w:val="16"/>
                <w:szCs w:val="16"/>
              </w:rPr>
              <w:t xml:space="preserve">UG: DOFE </w:t>
            </w:r>
          </w:p>
        </w:tc>
        <w:tc>
          <w:tcPr>
            <w:tcW w:w="1059" w:type="dxa"/>
            <w:vMerge w:val="restart"/>
          </w:tcPr>
          <w:p w14:paraId="3F1D92E4"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N/A</w:t>
            </w:r>
          </w:p>
        </w:tc>
        <w:tc>
          <w:tcPr>
            <w:tcW w:w="1350" w:type="dxa"/>
            <w:gridSpan w:val="2"/>
          </w:tcPr>
          <w:p w14:paraId="6C9911D0"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 DOFE</w:t>
            </w:r>
          </w:p>
        </w:tc>
        <w:tc>
          <w:tcPr>
            <w:tcW w:w="1194" w:type="dxa"/>
            <w:vMerge w:val="restart"/>
          </w:tcPr>
          <w:p w14:paraId="474D425C"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Yes/No</w:t>
            </w:r>
          </w:p>
        </w:tc>
        <w:tc>
          <w:tcPr>
            <w:tcW w:w="1251" w:type="dxa"/>
          </w:tcPr>
          <w:p w14:paraId="79F7AF8A"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 DOFE</w:t>
            </w:r>
          </w:p>
        </w:tc>
        <w:tc>
          <w:tcPr>
            <w:tcW w:w="820" w:type="dxa"/>
            <w:vMerge/>
          </w:tcPr>
          <w:p w14:paraId="2E164575" w14:textId="77777777" w:rsidR="00796151" w:rsidRPr="00DF5F5D" w:rsidRDefault="00796151" w:rsidP="00DC1F88">
            <w:pPr>
              <w:rPr>
                <w:rFonts w:ascii="Times New Roman" w:hAnsi="Times New Roman" w:cs="Times New Roman"/>
                <w:sz w:val="16"/>
                <w:szCs w:val="16"/>
              </w:rPr>
            </w:pPr>
          </w:p>
        </w:tc>
      </w:tr>
      <w:tr w:rsidR="00796151" w:rsidRPr="00DF5F5D" w14:paraId="31BFAAB5" w14:textId="77777777">
        <w:trPr>
          <w:trHeight w:val="147"/>
        </w:trPr>
        <w:tc>
          <w:tcPr>
            <w:tcW w:w="1458" w:type="dxa"/>
            <w:vMerge/>
            <w:shd w:val="clear" w:color="auto" w:fill="E6E6E6"/>
          </w:tcPr>
          <w:p w14:paraId="11DAD721" w14:textId="77777777" w:rsidR="00796151" w:rsidRPr="00DF5F5D" w:rsidRDefault="00796151" w:rsidP="00DC1F88">
            <w:pPr>
              <w:rPr>
                <w:rFonts w:ascii="Times New Roman" w:hAnsi="Times New Roman" w:cs="Times New Roman"/>
                <w:sz w:val="16"/>
                <w:szCs w:val="16"/>
              </w:rPr>
            </w:pPr>
          </w:p>
        </w:tc>
        <w:tc>
          <w:tcPr>
            <w:tcW w:w="2000" w:type="dxa"/>
            <w:vMerge/>
          </w:tcPr>
          <w:p w14:paraId="137BC137" w14:textId="77777777" w:rsidR="00796151" w:rsidRPr="00394E44" w:rsidRDefault="00796151" w:rsidP="002D2AAD">
            <w:pPr>
              <w:pStyle w:val="Subtitle"/>
              <w:rPr>
                <w:b w:val="0"/>
                <w:bCs w:val="0"/>
                <w:sz w:val="16"/>
                <w:szCs w:val="16"/>
              </w:rPr>
            </w:pPr>
          </w:p>
        </w:tc>
        <w:tc>
          <w:tcPr>
            <w:tcW w:w="1338" w:type="dxa"/>
            <w:vMerge/>
          </w:tcPr>
          <w:p w14:paraId="0DB0259D" w14:textId="77777777" w:rsidR="00796151" w:rsidRPr="00394E44" w:rsidRDefault="00796151" w:rsidP="00DC1F88">
            <w:pPr>
              <w:pStyle w:val="Subtitle"/>
              <w:rPr>
                <w:b w:val="0"/>
                <w:bCs w:val="0"/>
                <w:sz w:val="16"/>
                <w:szCs w:val="16"/>
              </w:rPr>
            </w:pPr>
          </w:p>
        </w:tc>
        <w:tc>
          <w:tcPr>
            <w:tcW w:w="1007" w:type="dxa"/>
            <w:vMerge/>
          </w:tcPr>
          <w:p w14:paraId="399FA837" w14:textId="77777777" w:rsidR="00796151" w:rsidRPr="00DF5F5D" w:rsidRDefault="00796151" w:rsidP="00DC1F88">
            <w:pPr>
              <w:rPr>
                <w:rFonts w:ascii="Times New Roman" w:hAnsi="Times New Roman" w:cs="Times New Roman"/>
                <w:sz w:val="16"/>
                <w:szCs w:val="16"/>
              </w:rPr>
            </w:pPr>
          </w:p>
        </w:tc>
        <w:tc>
          <w:tcPr>
            <w:tcW w:w="611" w:type="dxa"/>
            <w:vMerge/>
          </w:tcPr>
          <w:p w14:paraId="3D0517F4" w14:textId="77777777" w:rsidR="00796151" w:rsidRPr="00DF5F5D" w:rsidRDefault="00796151" w:rsidP="00DC1F88">
            <w:pPr>
              <w:rPr>
                <w:rFonts w:ascii="Times New Roman" w:hAnsi="Times New Roman" w:cs="Times New Roman"/>
                <w:sz w:val="16"/>
                <w:szCs w:val="16"/>
              </w:rPr>
            </w:pPr>
          </w:p>
        </w:tc>
        <w:tc>
          <w:tcPr>
            <w:tcW w:w="1095" w:type="dxa"/>
          </w:tcPr>
          <w:p w14:paraId="0774BA8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PC</w:t>
            </w:r>
          </w:p>
        </w:tc>
        <w:tc>
          <w:tcPr>
            <w:tcW w:w="1059" w:type="dxa"/>
            <w:vMerge/>
          </w:tcPr>
          <w:p w14:paraId="2425243D" w14:textId="77777777" w:rsidR="00796151" w:rsidRPr="00DF5F5D" w:rsidRDefault="00796151" w:rsidP="00DC1F88">
            <w:pPr>
              <w:rPr>
                <w:rFonts w:ascii="Times New Roman" w:hAnsi="Times New Roman" w:cs="Times New Roman"/>
                <w:sz w:val="16"/>
                <w:szCs w:val="16"/>
              </w:rPr>
            </w:pPr>
          </w:p>
        </w:tc>
        <w:tc>
          <w:tcPr>
            <w:tcW w:w="1350" w:type="dxa"/>
            <w:gridSpan w:val="2"/>
          </w:tcPr>
          <w:p w14:paraId="3FEC0569"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PC</w:t>
            </w:r>
          </w:p>
        </w:tc>
        <w:tc>
          <w:tcPr>
            <w:tcW w:w="1194" w:type="dxa"/>
            <w:vMerge/>
          </w:tcPr>
          <w:p w14:paraId="5C987166" w14:textId="77777777" w:rsidR="00796151" w:rsidRPr="00DF5F5D" w:rsidRDefault="00796151" w:rsidP="00DC1F88">
            <w:pPr>
              <w:rPr>
                <w:rFonts w:ascii="Times New Roman" w:hAnsi="Times New Roman" w:cs="Times New Roman"/>
                <w:sz w:val="16"/>
                <w:szCs w:val="16"/>
              </w:rPr>
            </w:pPr>
          </w:p>
        </w:tc>
        <w:tc>
          <w:tcPr>
            <w:tcW w:w="1251" w:type="dxa"/>
          </w:tcPr>
          <w:p w14:paraId="5F43313E"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PC</w:t>
            </w:r>
          </w:p>
        </w:tc>
        <w:tc>
          <w:tcPr>
            <w:tcW w:w="820" w:type="dxa"/>
            <w:vMerge/>
          </w:tcPr>
          <w:p w14:paraId="2FC4F389" w14:textId="77777777" w:rsidR="00796151" w:rsidRPr="00DF5F5D" w:rsidRDefault="00796151" w:rsidP="00DC1F88">
            <w:pPr>
              <w:rPr>
                <w:rFonts w:ascii="Times New Roman" w:hAnsi="Times New Roman" w:cs="Times New Roman"/>
                <w:sz w:val="16"/>
                <w:szCs w:val="16"/>
              </w:rPr>
            </w:pPr>
          </w:p>
        </w:tc>
      </w:tr>
      <w:tr w:rsidR="00796151" w:rsidRPr="00DF5F5D" w14:paraId="3ECAD2B3" w14:textId="77777777">
        <w:trPr>
          <w:trHeight w:val="282"/>
        </w:trPr>
        <w:tc>
          <w:tcPr>
            <w:tcW w:w="1458" w:type="dxa"/>
            <w:vMerge/>
            <w:shd w:val="clear" w:color="auto" w:fill="E6E6E6"/>
          </w:tcPr>
          <w:p w14:paraId="2104B6BA" w14:textId="77777777" w:rsidR="00796151" w:rsidRPr="00DF5F5D" w:rsidRDefault="00796151" w:rsidP="00DC1F88">
            <w:pPr>
              <w:rPr>
                <w:rFonts w:ascii="Times New Roman" w:hAnsi="Times New Roman" w:cs="Times New Roman"/>
                <w:sz w:val="16"/>
                <w:szCs w:val="16"/>
              </w:rPr>
            </w:pPr>
          </w:p>
        </w:tc>
        <w:tc>
          <w:tcPr>
            <w:tcW w:w="2000" w:type="dxa"/>
          </w:tcPr>
          <w:p w14:paraId="4CE2B04C" w14:textId="77777777" w:rsidR="00796151" w:rsidRPr="00394E44" w:rsidRDefault="00796151" w:rsidP="002D2AAD">
            <w:pPr>
              <w:pStyle w:val="Subtitle"/>
              <w:rPr>
                <w:b w:val="0"/>
                <w:bCs w:val="0"/>
                <w:sz w:val="16"/>
                <w:szCs w:val="16"/>
              </w:rPr>
            </w:pPr>
            <w:r w:rsidRPr="00394E44">
              <w:rPr>
                <w:b w:val="0"/>
                <w:bCs w:val="0"/>
                <w:sz w:val="16"/>
                <w:szCs w:val="16"/>
              </w:rPr>
              <w:t>G: PRAXIS Core Academic Skills for Educators (CORE/CASE)</w:t>
            </w:r>
            <w:r w:rsidRPr="00394E44">
              <w:rPr>
                <w:b w:val="0"/>
                <w:bCs w:val="0"/>
                <w:sz w:val="16"/>
                <w:szCs w:val="16"/>
                <w:vertAlign w:val="superscript"/>
              </w:rPr>
              <w:t>6</w:t>
            </w:r>
          </w:p>
        </w:tc>
        <w:tc>
          <w:tcPr>
            <w:tcW w:w="1338" w:type="dxa"/>
          </w:tcPr>
          <w:p w14:paraId="2F922C53" w14:textId="77777777" w:rsidR="00796151" w:rsidRPr="00394E44" w:rsidRDefault="00796151" w:rsidP="00DC1F88">
            <w:pPr>
              <w:pStyle w:val="Subtitle"/>
              <w:rPr>
                <w:b w:val="0"/>
                <w:bCs w:val="0"/>
                <w:sz w:val="16"/>
                <w:szCs w:val="16"/>
              </w:rPr>
            </w:pPr>
            <w:r w:rsidRPr="00394E44">
              <w:rPr>
                <w:b w:val="0"/>
                <w:bCs w:val="0"/>
                <w:sz w:val="16"/>
                <w:szCs w:val="16"/>
              </w:rPr>
              <w:t>ETS</w:t>
            </w:r>
          </w:p>
        </w:tc>
        <w:tc>
          <w:tcPr>
            <w:tcW w:w="1007" w:type="dxa"/>
          </w:tcPr>
          <w:p w14:paraId="15BB4864"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Title II report, Candidate Folder</w:t>
            </w:r>
          </w:p>
        </w:tc>
        <w:tc>
          <w:tcPr>
            <w:tcW w:w="611" w:type="dxa"/>
            <w:vMerge/>
          </w:tcPr>
          <w:p w14:paraId="4CD4EECE" w14:textId="77777777" w:rsidR="00796151" w:rsidRPr="00DF5F5D" w:rsidRDefault="00796151" w:rsidP="00DC1F88">
            <w:pPr>
              <w:rPr>
                <w:rFonts w:ascii="Times New Roman" w:hAnsi="Times New Roman" w:cs="Times New Roman"/>
                <w:sz w:val="16"/>
                <w:szCs w:val="16"/>
              </w:rPr>
            </w:pPr>
          </w:p>
        </w:tc>
        <w:tc>
          <w:tcPr>
            <w:tcW w:w="1095" w:type="dxa"/>
          </w:tcPr>
          <w:p w14:paraId="1FDA43CF"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ETS, AADOTE</w:t>
            </w:r>
          </w:p>
        </w:tc>
        <w:tc>
          <w:tcPr>
            <w:tcW w:w="1059" w:type="dxa"/>
          </w:tcPr>
          <w:p w14:paraId="1368100D"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 S</w:t>
            </w:r>
          </w:p>
        </w:tc>
        <w:tc>
          <w:tcPr>
            <w:tcW w:w="1350" w:type="dxa"/>
            <w:gridSpan w:val="2"/>
          </w:tcPr>
          <w:p w14:paraId="1A3C90E0"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194" w:type="dxa"/>
          </w:tcPr>
          <w:p w14:paraId="208EA629"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CORE/CASE</w:t>
            </w:r>
          </w:p>
        </w:tc>
        <w:tc>
          <w:tcPr>
            <w:tcW w:w="1251" w:type="dxa"/>
          </w:tcPr>
          <w:p w14:paraId="1B8942FF"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TEC</w:t>
            </w:r>
          </w:p>
        </w:tc>
        <w:tc>
          <w:tcPr>
            <w:tcW w:w="820" w:type="dxa"/>
            <w:vMerge/>
          </w:tcPr>
          <w:p w14:paraId="7BDBEAC7" w14:textId="77777777" w:rsidR="00796151" w:rsidRPr="00DF5F5D" w:rsidRDefault="00796151" w:rsidP="00DC1F88">
            <w:pPr>
              <w:rPr>
                <w:rFonts w:ascii="Times New Roman" w:hAnsi="Times New Roman" w:cs="Times New Roman"/>
                <w:sz w:val="16"/>
                <w:szCs w:val="16"/>
              </w:rPr>
            </w:pPr>
          </w:p>
        </w:tc>
      </w:tr>
      <w:tr w:rsidR="00796151" w:rsidRPr="00DF5F5D" w14:paraId="17EB3251" w14:textId="77777777">
        <w:tc>
          <w:tcPr>
            <w:tcW w:w="1458" w:type="dxa"/>
            <w:shd w:val="clear" w:color="auto" w:fill="E6E6E6"/>
          </w:tcPr>
          <w:p w14:paraId="0601E0FE"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Program Assessment</w:t>
            </w:r>
          </w:p>
        </w:tc>
        <w:tc>
          <w:tcPr>
            <w:tcW w:w="2000" w:type="dxa"/>
          </w:tcPr>
          <w:p w14:paraId="11211A1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Program of Study</w:t>
            </w:r>
          </w:p>
        </w:tc>
        <w:tc>
          <w:tcPr>
            <w:tcW w:w="1338" w:type="dxa"/>
          </w:tcPr>
          <w:p w14:paraId="3DF27F1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PC</w:t>
            </w:r>
          </w:p>
        </w:tc>
        <w:tc>
          <w:tcPr>
            <w:tcW w:w="1007" w:type="dxa"/>
            <w:shd w:val="clear" w:color="auto" w:fill="FFFFFF"/>
          </w:tcPr>
          <w:p w14:paraId="1B0302B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Candidate Folder</w:t>
            </w:r>
          </w:p>
        </w:tc>
        <w:tc>
          <w:tcPr>
            <w:tcW w:w="611" w:type="dxa"/>
            <w:vMerge/>
            <w:shd w:val="clear" w:color="auto" w:fill="FFFFFF"/>
          </w:tcPr>
          <w:p w14:paraId="5D8C8431" w14:textId="77777777" w:rsidR="00796151" w:rsidRPr="00DF5F5D" w:rsidRDefault="00796151" w:rsidP="00DC1F88">
            <w:pPr>
              <w:rPr>
                <w:rFonts w:ascii="Times New Roman" w:hAnsi="Times New Roman" w:cs="Times New Roman"/>
                <w:sz w:val="16"/>
                <w:szCs w:val="16"/>
              </w:rPr>
            </w:pPr>
          </w:p>
        </w:tc>
        <w:tc>
          <w:tcPr>
            <w:tcW w:w="1095" w:type="dxa"/>
            <w:shd w:val="clear" w:color="auto" w:fill="FFFFFF"/>
          </w:tcPr>
          <w:p w14:paraId="72B837D8"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PC</w:t>
            </w:r>
          </w:p>
        </w:tc>
        <w:tc>
          <w:tcPr>
            <w:tcW w:w="1059" w:type="dxa"/>
            <w:shd w:val="clear" w:color="auto" w:fill="FFFFFF"/>
          </w:tcPr>
          <w:p w14:paraId="204356D3"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N/A</w:t>
            </w:r>
          </w:p>
        </w:tc>
        <w:tc>
          <w:tcPr>
            <w:tcW w:w="1350" w:type="dxa"/>
            <w:gridSpan w:val="2"/>
            <w:shd w:val="clear" w:color="auto" w:fill="FFFFFF"/>
          </w:tcPr>
          <w:p w14:paraId="5266B22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N/A</w:t>
            </w:r>
          </w:p>
        </w:tc>
        <w:tc>
          <w:tcPr>
            <w:tcW w:w="1194" w:type="dxa"/>
            <w:shd w:val="clear" w:color="auto" w:fill="FFFFFF"/>
          </w:tcPr>
          <w:p w14:paraId="48CD18F2"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N/A</w:t>
            </w:r>
          </w:p>
        </w:tc>
        <w:tc>
          <w:tcPr>
            <w:tcW w:w="1251" w:type="dxa"/>
            <w:shd w:val="clear" w:color="auto" w:fill="FFFFFF"/>
          </w:tcPr>
          <w:p w14:paraId="7F42DE24"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N/A</w:t>
            </w:r>
          </w:p>
        </w:tc>
        <w:tc>
          <w:tcPr>
            <w:tcW w:w="820" w:type="dxa"/>
            <w:vMerge/>
            <w:shd w:val="clear" w:color="auto" w:fill="FFFFFF"/>
          </w:tcPr>
          <w:p w14:paraId="4351104D" w14:textId="77777777" w:rsidR="00796151" w:rsidRPr="00DF5F5D" w:rsidRDefault="00796151" w:rsidP="00DC1F88">
            <w:pPr>
              <w:rPr>
                <w:rFonts w:ascii="Times New Roman" w:hAnsi="Times New Roman" w:cs="Times New Roman"/>
                <w:sz w:val="16"/>
                <w:szCs w:val="16"/>
              </w:rPr>
            </w:pPr>
          </w:p>
        </w:tc>
      </w:tr>
      <w:tr w:rsidR="00796151" w:rsidRPr="00DF5F5D" w14:paraId="1B7E27BC" w14:textId="77777777">
        <w:trPr>
          <w:trHeight w:val="809"/>
        </w:trPr>
        <w:tc>
          <w:tcPr>
            <w:tcW w:w="1458" w:type="dxa"/>
            <w:shd w:val="clear" w:color="auto" w:fill="E6E6E6"/>
          </w:tcPr>
          <w:p w14:paraId="34F606D2"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Key Assessments Submitted</w:t>
            </w:r>
          </w:p>
        </w:tc>
        <w:tc>
          <w:tcPr>
            <w:tcW w:w="8190" w:type="dxa"/>
            <w:gridSpan w:val="7"/>
            <w:shd w:val="clear" w:color="auto" w:fill="FFFF99"/>
          </w:tcPr>
          <w:p w14:paraId="5D70855F" w14:textId="77777777" w:rsidR="00796151" w:rsidRPr="00DF5F5D" w:rsidRDefault="00796151" w:rsidP="006304AB">
            <w:pPr>
              <w:spacing w:after="0"/>
              <w:ind w:left="144" w:hanging="144"/>
              <w:rPr>
                <w:rFonts w:ascii="Times New Roman" w:hAnsi="Times New Roman" w:cs="Times New Roman"/>
                <w:sz w:val="16"/>
                <w:szCs w:val="16"/>
              </w:rPr>
            </w:pPr>
            <w:r w:rsidRPr="00DF5F5D">
              <w:rPr>
                <w:rFonts w:ascii="Times New Roman" w:hAnsi="Times New Roman" w:cs="Times New Roman"/>
                <w:sz w:val="16"/>
                <w:szCs w:val="16"/>
              </w:rPr>
              <w:t>ECE: Lesson Plans (570 Fall); Observation Paper (555 Fall); Child Portfolio (584 odd Fall)</w:t>
            </w:r>
          </w:p>
          <w:p w14:paraId="40B97A9C" w14:textId="77777777" w:rsidR="00796151" w:rsidRPr="00DF5F5D" w:rsidRDefault="00796151" w:rsidP="006304AB">
            <w:pPr>
              <w:spacing w:after="0"/>
              <w:ind w:left="144" w:hanging="144"/>
              <w:rPr>
                <w:rFonts w:ascii="Times New Roman" w:hAnsi="Times New Roman" w:cs="Times New Roman"/>
                <w:sz w:val="16"/>
                <w:szCs w:val="16"/>
              </w:rPr>
            </w:pPr>
            <w:r w:rsidRPr="00DF5F5D">
              <w:rPr>
                <w:rFonts w:ascii="Times New Roman" w:hAnsi="Times New Roman" w:cs="Times New Roman"/>
                <w:sz w:val="16"/>
                <w:szCs w:val="16"/>
              </w:rPr>
              <w:t>ELE: Lesson Plans (570 Fall)</w:t>
            </w:r>
          </w:p>
          <w:p w14:paraId="26A17822" w14:textId="77777777" w:rsidR="00796151" w:rsidRPr="00DF5F5D" w:rsidRDefault="00796151" w:rsidP="00BE1320">
            <w:pPr>
              <w:spacing w:after="0"/>
              <w:rPr>
                <w:rFonts w:ascii="Times New Roman" w:hAnsi="Times New Roman" w:cs="Times New Roman"/>
                <w:sz w:val="16"/>
                <w:szCs w:val="16"/>
              </w:rPr>
            </w:pPr>
            <w:r w:rsidRPr="00DF5F5D">
              <w:rPr>
                <w:rFonts w:ascii="Times New Roman" w:hAnsi="Times New Roman" w:cs="Times New Roman"/>
                <w:sz w:val="16"/>
                <w:szCs w:val="16"/>
              </w:rPr>
              <w:t xml:space="preserve">SEC Math: Lesson Plans (586 Fall) </w:t>
            </w:r>
          </w:p>
          <w:p w14:paraId="1B8A7271" w14:textId="77777777" w:rsidR="00796151" w:rsidRPr="00DF5F5D" w:rsidRDefault="00796151" w:rsidP="006304AB">
            <w:pPr>
              <w:spacing w:after="0"/>
              <w:ind w:left="144" w:hanging="144"/>
              <w:rPr>
                <w:rFonts w:ascii="Times New Roman" w:hAnsi="Times New Roman" w:cs="Times New Roman"/>
                <w:sz w:val="16"/>
                <w:szCs w:val="16"/>
              </w:rPr>
            </w:pPr>
            <w:r w:rsidRPr="00DF5F5D">
              <w:rPr>
                <w:rFonts w:ascii="Times New Roman" w:hAnsi="Times New Roman" w:cs="Times New Roman"/>
                <w:sz w:val="16"/>
                <w:szCs w:val="16"/>
              </w:rPr>
              <w:t>ECSE: Planning for All Learners (532 Summer), Language and Literacy Development Case Study (531 Summer), Student Teaching Evaluation I (532 Summer), Child Portfolio Part 2 (525 Summer)</w:t>
            </w:r>
          </w:p>
          <w:p w14:paraId="29551478" w14:textId="77777777" w:rsidR="00796151" w:rsidRPr="00DF5F5D" w:rsidRDefault="00796151" w:rsidP="00B57B4F">
            <w:pPr>
              <w:spacing w:after="0"/>
              <w:rPr>
                <w:rFonts w:ascii="Times New Roman" w:hAnsi="Times New Roman" w:cs="Times New Roman"/>
                <w:sz w:val="16"/>
                <w:szCs w:val="16"/>
              </w:rPr>
            </w:pPr>
            <w:r w:rsidRPr="00DF5F5D">
              <w:rPr>
                <w:rFonts w:ascii="Times New Roman" w:hAnsi="Times New Roman" w:cs="Times New Roman"/>
                <w:sz w:val="16"/>
                <w:szCs w:val="16"/>
              </w:rPr>
              <w:t>SPED: Language and Literacy Development Case Study (531 Summer), Child Portfolio Part 2 (525 Summer), Student Teaching Evaluation I (532 Summer)</w:t>
            </w:r>
          </w:p>
        </w:tc>
        <w:tc>
          <w:tcPr>
            <w:tcW w:w="3535" w:type="dxa"/>
            <w:gridSpan w:val="4"/>
            <w:shd w:val="clear" w:color="auto" w:fill="FFFF99"/>
          </w:tcPr>
          <w:p w14:paraId="3FFF1B02"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LiveText</w:t>
            </w:r>
          </w:p>
          <w:p w14:paraId="38BBE648" w14:textId="77777777" w:rsidR="00796151" w:rsidRPr="00DF5F5D" w:rsidRDefault="00796151" w:rsidP="00DC1F88">
            <w:pPr>
              <w:rPr>
                <w:rFonts w:ascii="Times New Roman" w:hAnsi="Times New Roman" w:cs="Times New Roman"/>
                <w:sz w:val="16"/>
                <w:szCs w:val="16"/>
              </w:rPr>
            </w:pPr>
          </w:p>
        </w:tc>
      </w:tr>
    </w:tbl>
    <w:p w14:paraId="51C70707" w14:textId="77777777" w:rsidR="00796151" w:rsidRPr="00394E44" w:rsidRDefault="00796151" w:rsidP="001D4FF0">
      <w:pPr>
        <w:rPr>
          <w:rFonts w:ascii="Times New Roman" w:hAnsi="Times New Roman" w:cs="Times New Roman"/>
          <w:sz w:val="16"/>
          <w:szCs w:val="16"/>
        </w:rPr>
      </w:pPr>
      <w:r w:rsidRPr="00394E44">
        <w:rPr>
          <w:rFonts w:ascii="Times New Roman" w:hAnsi="Times New Roman" w:cs="Times New Roman"/>
          <w:sz w:val="16"/>
          <w:szCs w:val="16"/>
        </w:rPr>
        <w:t xml:space="preserve">1) Courses with grades below C- cannot be counted for licensure. 2) Minimum GPA requirements for continuance in program (G: &gt;= 2.75 overall, UG: &gt;= 3.0 in major, &gt;= 3.0 overall). 3) Graduate students are eligible for dismissal at any point in their course of study if they receive one or more C’s. 4) EDUC 532. 5) Candidates will receive information about these requirements (surveys) in their departmental admission packet. 6) For UG, disposition surveys will be completed only in case of concerns. 7) SPED and ECSE need to obtain clearance before EDUC 532. 8)  9) Candidates are allowed to have only one probationary semester. </w:t>
      </w:r>
    </w:p>
    <w:p w14:paraId="5B656611" w14:textId="77777777" w:rsidR="00796151" w:rsidRPr="00394E44" w:rsidRDefault="00796151" w:rsidP="001D4FF0">
      <w:pPr>
        <w:rPr>
          <w:rFonts w:ascii="Times New Roman" w:hAnsi="Times New Roman" w:cs="Times New Roman"/>
          <w:b/>
          <w:bCs/>
        </w:rPr>
      </w:pPr>
      <w:r w:rsidRPr="00394E44">
        <w:rPr>
          <w:rFonts w:ascii="Times New Roman" w:hAnsi="Times New Roman" w:cs="Times New Roman"/>
        </w:rPr>
        <w:br w:type="page"/>
      </w:r>
      <w:r w:rsidRPr="00394E44">
        <w:rPr>
          <w:rFonts w:ascii="Times New Roman" w:hAnsi="Times New Roman" w:cs="Times New Roman"/>
          <w:b/>
          <w:bCs/>
        </w:rPr>
        <w:lastRenderedPageBreak/>
        <w:t>Gate 3: Admittance to Capstone Experience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1267"/>
        <w:gridCol w:w="1260"/>
        <w:gridCol w:w="1260"/>
        <w:gridCol w:w="720"/>
        <w:gridCol w:w="1980"/>
        <w:gridCol w:w="1080"/>
        <w:gridCol w:w="1668"/>
        <w:gridCol w:w="1392"/>
        <w:gridCol w:w="714"/>
        <w:gridCol w:w="661"/>
      </w:tblGrid>
      <w:tr w:rsidR="00796151" w:rsidRPr="00DF5F5D" w14:paraId="37D74DCE" w14:textId="77777777">
        <w:tc>
          <w:tcPr>
            <w:tcW w:w="1181" w:type="dxa"/>
            <w:shd w:val="clear" w:color="auto" w:fill="E6E6E6"/>
          </w:tcPr>
          <w:p w14:paraId="5C0981CD" w14:textId="77777777" w:rsidR="00796151" w:rsidRPr="00DF5F5D" w:rsidRDefault="00796151" w:rsidP="00DC1F88">
            <w:pPr>
              <w:rPr>
                <w:rFonts w:ascii="Times New Roman" w:hAnsi="Times New Roman" w:cs="Times New Roman"/>
                <w:b/>
                <w:bCs/>
                <w:sz w:val="16"/>
                <w:szCs w:val="16"/>
              </w:rPr>
            </w:pPr>
          </w:p>
        </w:tc>
        <w:tc>
          <w:tcPr>
            <w:tcW w:w="6487" w:type="dxa"/>
            <w:gridSpan w:val="5"/>
            <w:shd w:val="clear" w:color="auto" w:fill="E6E6E6"/>
          </w:tcPr>
          <w:p w14:paraId="73C57753" w14:textId="77777777" w:rsidR="00796151" w:rsidRPr="00DF5F5D" w:rsidRDefault="00796151" w:rsidP="00DC1F88">
            <w:pPr>
              <w:jc w:val="center"/>
              <w:rPr>
                <w:rFonts w:ascii="Times New Roman" w:hAnsi="Times New Roman" w:cs="Times New Roman"/>
                <w:b/>
                <w:bCs/>
                <w:sz w:val="16"/>
                <w:szCs w:val="16"/>
              </w:rPr>
            </w:pPr>
            <w:r w:rsidRPr="00DF5F5D">
              <w:rPr>
                <w:rFonts w:ascii="Times New Roman" w:hAnsi="Times New Roman" w:cs="Times New Roman"/>
                <w:b/>
                <w:bCs/>
                <w:sz w:val="16"/>
                <w:szCs w:val="16"/>
              </w:rPr>
              <w:t>Collection</w:t>
            </w:r>
          </w:p>
        </w:tc>
        <w:tc>
          <w:tcPr>
            <w:tcW w:w="2748" w:type="dxa"/>
            <w:gridSpan w:val="2"/>
            <w:shd w:val="clear" w:color="auto" w:fill="E6E6E6"/>
          </w:tcPr>
          <w:p w14:paraId="797FB3E5" w14:textId="77777777" w:rsidR="00796151" w:rsidRPr="00DF5F5D" w:rsidRDefault="00796151" w:rsidP="00DC1F88">
            <w:pPr>
              <w:jc w:val="center"/>
              <w:rPr>
                <w:rFonts w:ascii="Times New Roman" w:hAnsi="Times New Roman" w:cs="Times New Roman"/>
                <w:b/>
                <w:bCs/>
                <w:sz w:val="16"/>
                <w:szCs w:val="16"/>
              </w:rPr>
            </w:pPr>
            <w:r w:rsidRPr="00DF5F5D">
              <w:rPr>
                <w:rFonts w:ascii="Times New Roman" w:hAnsi="Times New Roman" w:cs="Times New Roman"/>
                <w:b/>
                <w:bCs/>
                <w:sz w:val="16"/>
                <w:szCs w:val="16"/>
              </w:rPr>
              <w:t>Aggregation</w:t>
            </w:r>
          </w:p>
        </w:tc>
        <w:tc>
          <w:tcPr>
            <w:tcW w:w="2767" w:type="dxa"/>
            <w:gridSpan w:val="3"/>
            <w:shd w:val="clear" w:color="auto" w:fill="E6E6E6"/>
            <w:tcMar>
              <w:left w:w="115" w:type="dxa"/>
              <w:right w:w="115" w:type="dxa"/>
            </w:tcMar>
          </w:tcPr>
          <w:p w14:paraId="33254510" w14:textId="77777777" w:rsidR="00796151" w:rsidRPr="00DF5F5D" w:rsidRDefault="00796151" w:rsidP="00DC1F88">
            <w:pPr>
              <w:jc w:val="center"/>
              <w:rPr>
                <w:rFonts w:ascii="Times New Roman" w:hAnsi="Times New Roman" w:cs="Times New Roman"/>
                <w:b/>
                <w:bCs/>
                <w:sz w:val="16"/>
                <w:szCs w:val="16"/>
              </w:rPr>
            </w:pPr>
            <w:r w:rsidRPr="00DF5F5D">
              <w:rPr>
                <w:rFonts w:ascii="Times New Roman" w:hAnsi="Times New Roman" w:cs="Times New Roman"/>
                <w:b/>
                <w:bCs/>
                <w:sz w:val="16"/>
                <w:szCs w:val="16"/>
              </w:rPr>
              <w:t>Analysis/Action</w:t>
            </w:r>
          </w:p>
        </w:tc>
      </w:tr>
      <w:tr w:rsidR="00796151" w:rsidRPr="00DF5F5D" w14:paraId="441777B7" w14:textId="77777777">
        <w:tc>
          <w:tcPr>
            <w:tcW w:w="1181" w:type="dxa"/>
            <w:shd w:val="clear" w:color="auto" w:fill="E6E6E6"/>
          </w:tcPr>
          <w:p w14:paraId="59D0AD41" w14:textId="77777777" w:rsidR="00796151" w:rsidRPr="00DF5F5D" w:rsidRDefault="00796151" w:rsidP="00DC1F88">
            <w:pPr>
              <w:rPr>
                <w:rFonts w:ascii="Times New Roman" w:hAnsi="Times New Roman" w:cs="Times New Roman"/>
                <w:sz w:val="16"/>
                <w:szCs w:val="16"/>
              </w:rPr>
            </w:pPr>
          </w:p>
        </w:tc>
        <w:tc>
          <w:tcPr>
            <w:tcW w:w="1267" w:type="dxa"/>
            <w:shd w:val="clear" w:color="auto" w:fill="E6E6E6"/>
          </w:tcPr>
          <w:p w14:paraId="35937327"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What</w:t>
            </w:r>
          </w:p>
        </w:tc>
        <w:tc>
          <w:tcPr>
            <w:tcW w:w="1260" w:type="dxa"/>
            <w:shd w:val="clear" w:color="auto" w:fill="E6E6E6"/>
          </w:tcPr>
          <w:p w14:paraId="74B55F27"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Source</w:t>
            </w:r>
          </w:p>
        </w:tc>
        <w:tc>
          <w:tcPr>
            <w:tcW w:w="1260" w:type="dxa"/>
            <w:shd w:val="clear" w:color="auto" w:fill="E6E6E6"/>
          </w:tcPr>
          <w:p w14:paraId="6D106003"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Where</w:t>
            </w:r>
          </w:p>
        </w:tc>
        <w:tc>
          <w:tcPr>
            <w:tcW w:w="720" w:type="dxa"/>
            <w:shd w:val="clear" w:color="auto" w:fill="E6E6E6"/>
          </w:tcPr>
          <w:p w14:paraId="2840553E"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When</w:t>
            </w:r>
          </w:p>
        </w:tc>
        <w:tc>
          <w:tcPr>
            <w:tcW w:w="1980" w:type="dxa"/>
            <w:shd w:val="clear" w:color="auto" w:fill="E6E6E6"/>
          </w:tcPr>
          <w:p w14:paraId="4712F2A1"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Who</w:t>
            </w:r>
          </w:p>
        </w:tc>
        <w:tc>
          <w:tcPr>
            <w:tcW w:w="1080" w:type="dxa"/>
            <w:shd w:val="clear" w:color="auto" w:fill="E6E6E6"/>
          </w:tcPr>
          <w:p w14:paraId="3CF2F2CA"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Knowledge, Skills, Dispositions</w:t>
            </w:r>
          </w:p>
        </w:tc>
        <w:tc>
          <w:tcPr>
            <w:tcW w:w="1668" w:type="dxa"/>
            <w:shd w:val="clear" w:color="auto" w:fill="E6E6E6"/>
          </w:tcPr>
          <w:p w14:paraId="4F59033A"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Who</w:t>
            </w:r>
          </w:p>
        </w:tc>
        <w:tc>
          <w:tcPr>
            <w:tcW w:w="1392" w:type="dxa"/>
            <w:shd w:val="clear" w:color="auto" w:fill="E6E6E6"/>
            <w:tcMar>
              <w:left w:w="115" w:type="dxa"/>
              <w:right w:w="115" w:type="dxa"/>
            </w:tcMar>
          </w:tcPr>
          <w:p w14:paraId="24DDABBA"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Type of Analysis</w:t>
            </w:r>
          </w:p>
        </w:tc>
        <w:tc>
          <w:tcPr>
            <w:tcW w:w="714" w:type="dxa"/>
            <w:shd w:val="clear" w:color="auto" w:fill="E6E6E6"/>
            <w:tcMar>
              <w:left w:w="115" w:type="dxa"/>
              <w:right w:w="115" w:type="dxa"/>
            </w:tcMar>
          </w:tcPr>
          <w:p w14:paraId="6711C85F"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Who</w:t>
            </w:r>
          </w:p>
        </w:tc>
        <w:tc>
          <w:tcPr>
            <w:tcW w:w="661" w:type="dxa"/>
            <w:shd w:val="clear" w:color="auto" w:fill="E6E6E6"/>
          </w:tcPr>
          <w:p w14:paraId="3040E17E"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Type of Action</w:t>
            </w:r>
          </w:p>
        </w:tc>
      </w:tr>
      <w:tr w:rsidR="00796151" w:rsidRPr="00DF5F5D" w14:paraId="65FEDF42" w14:textId="77777777">
        <w:trPr>
          <w:trHeight w:val="395"/>
        </w:trPr>
        <w:tc>
          <w:tcPr>
            <w:tcW w:w="1181" w:type="dxa"/>
            <w:vMerge w:val="restart"/>
            <w:shd w:val="clear" w:color="auto" w:fill="E6E6E6"/>
          </w:tcPr>
          <w:p w14:paraId="53587242" w14:textId="77777777" w:rsidR="00796151" w:rsidRPr="00DF5F5D" w:rsidRDefault="00796151" w:rsidP="000D25FD">
            <w:pPr>
              <w:rPr>
                <w:rFonts w:ascii="Times New Roman" w:hAnsi="Times New Roman" w:cs="Times New Roman"/>
                <w:sz w:val="16"/>
                <w:szCs w:val="16"/>
              </w:rPr>
            </w:pPr>
            <w:r w:rsidRPr="00DF5F5D">
              <w:rPr>
                <w:rFonts w:ascii="Times New Roman" w:hAnsi="Times New Roman" w:cs="Times New Roman"/>
                <w:sz w:val="16"/>
                <w:szCs w:val="16"/>
              </w:rPr>
              <w:t xml:space="preserve">Unit Assessment </w:t>
            </w:r>
          </w:p>
          <w:p w14:paraId="03243276" w14:textId="77777777" w:rsidR="00796151" w:rsidRPr="00DF5F5D" w:rsidRDefault="00796151" w:rsidP="000D25FD">
            <w:pPr>
              <w:jc w:val="center"/>
              <w:rPr>
                <w:rFonts w:ascii="Times New Roman" w:hAnsi="Times New Roman" w:cs="Times New Roman"/>
                <w:sz w:val="16"/>
                <w:szCs w:val="16"/>
              </w:rPr>
            </w:pPr>
          </w:p>
          <w:p w14:paraId="1EB07C3C" w14:textId="77777777" w:rsidR="00796151" w:rsidRPr="00DF5F5D" w:rsidRDefault="00796151" w:rsidP="000D25FD">
            <w:pPr>
              <w:jc w:val="center"/>
              <w:rPr>
                <w:rFonts w:ascii="Times New Roman" w:hAnsi="Times New Roman" w:cs="Times New Roman"/>
                <w:sz w:val="16"/>
                <w:szCs w:val="16"/>
              </w:rPr>
            </w:pPr>
          </w:p>
          <w:p w14:paraId="739AD972" w14:textId="77777777" w:rsidR="00796151" w:rsidRPr="00DF5F5D" w:rsidRDefault="00796151" w:rsidP="000D25FD">
            <w:pPr>
              <w:jc w:val="center"/>
              <w:rPr>
                <w:rFonts w:ascii="Times New Roman" w:hAnsi="Times New Roman" w:cs="Times New Roman"/>
                <w:sz w:val="16"/>
                <w:szCs w:val="16"/>
              </w:rPr>
            </w:pPr>
          </w:p>
          <w:p w14:paraId="1694DE7B" w14:textId="77777777" w:rsidR="00796151" w:rsidRPr="00DF5F5D" w:rsidRDefault="00796151" w:rsidP="000D25FD">
            <w:pPr>
              <w:jc w:val="center"/>
              <w:rPr>
                <w:rFonts w:ascii="Times New Roman" w:hAnsi="Times New Roman" w:cs="Times New Roman"/>
                <w:sz w:val="16"/>
                <w:szCs w:val="16"/>
              </w:rPr>
            </w:pPr>
          </w:p>
          <w:p w14:paraId="6827D618" w14:textId="77777777" w:rsidR="00796151" w:rsidRPr="00DF5F5D" w:rsidRDefault="00796151" w:rsidP="000D25FD">
            <w:pPr>
              <w:jc w:val="center"/>
              <w:rPr>
                <w:rFonts w:ascii="Times New Roman" w:hAnsi="Times New Roman" w:cs="Times New Roman"/>
                <w:sz w:val="16"/>
                <w:szCs w:val="16"/>
              </w:rPr>
            </w:pPr>
          </w:p>
        </w:tc>
        <w:tc>
          <w:tcPr>
            <w:tcW w:w="1267" w:type="dxa"/>
            <w:vMerge w:val="restart"/>
          </w:tcPr>
          <w:p w14:paraId="5B4D4683"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Application for Capstone Experience (and TB Test)</w:t>
            </w:r>
          </w:p>
        </w:tc>
        <w:tc>
          <w:tcPr>
            <w:tcW w:w="1260" w:type="dxa"/>
            <w:vMerge w:val="restart"/>
          </w:tcPr>
          <w:p w14:paraId="3E96E9B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Candidate</w:t>
            </w:r>
          </w:p>
        </w:tc>
        <w:tc>
          <w:tcPr>
            <w:tcW w:w="1260" w:type="dxa"/>
            <w:vMerge w:val="restart"/>
          </w:tcPr>
          <w:p w14:paraId="3E91721E"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LiveText</w:t>
            </w:r>
          </w:p>
        </w:tc>
        <w:tc>
          <w:tcPr>
            <w:tcW w:w="720" w:type="dxa"/>
            <w:vMerge w:val="restart"/>
            <w:textDirection w:val="btLr"/>
            <w:vAlign w:val="center"/>
          </w:tcPr>
          <w:p w14:paraId="6CD3B1CD" w14:textId="77777777" w:rsidR="00796151" w:rsidRPr="00DF5F5D" w:rsidRDefault="00796151" w:rsidP="00B336B1">
            <w:pPr>
              <w:ind w:left="113" w:right="113"/>
              <w:jc w:val="center"/>
              <w:rPr>
                <w:rFonts w:ascii="Times New Roman" w:hAnsi="Times New Roman" w:cs="Times New Roman"/>
                <w:sz w:val="16"/>
                <w:szCs w:val="16"/>
              </w:rPr>
            </w:pPr>
            <w:r w:rsidRPr="00DF5F5D">
              <w:rPr>
                <w:rFonts w:ascii="Times New Roman" w:hAnsi="Times New Roman" w:cs="Times New Roman"/>
                <w:sz w:val="16"/>
                <w:szCs w:val="16"/>
              </w:rPr>
              <w:t>Prior to Student Teaching</w:t>
            </w:r>
          </w:p>
        </w:tc>
        <w:tc>
          <w:tcPr>
            <w:tcW w:w="1980" w:type="dxa"/>
          </w:tcPr>
          <w:p w14:paraId="1058FB90"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UG/G (SEC): AADOTE</w:t>
            </w:r>
          </w:p>
        </w:tc>
        <w:tc>
          <w:tcPr>
            <w:tcW w:w="1080" w:type="dxa"/>
            <w:vMerge w:val="restart"/>
          </w:tcPr>
          <w:p w14:paraId="40B780F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N/A</w:t>
            </w:r>
          </w:p>
        </w:tc>
        <w:tc>
          <w:tcPr>
            <w:tcW w:w="1668" w:type="dxa"/>
          </w:tcPr>
          <w:p w14:paraId="5ADBE377"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UG/G (SEC): DOFE</w:t>
            </w:r>
          </w:p>
        </w:tc>
        <w:tc>
          <w:tcPr>
            <w:tcW w:w="1392" w:type="dxa"/>
            <w:vMerge w:val="restart"/>
          </w:tcPr>
          <w:p w14:paraId="40B2349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Application analysis</w:t>
            </w:r>
          </w:p>
          <w:p w14:paraId="0F98F920" w14:textId="77777777" w:rsidR="00796151" w:rsidRPr="00DF5F5D" w:rsidRDefault="00796151" w:rsidP="00DC1F88">
            <w:pPr>
              <w:rPr>
                <w:rFonts w:ascii="Times New Roman" w:hAnsi="Times New Roman" w:cs="Times New Roman"/>
                <w:sz w:val="16"/>
                <w:szCs w:val="16"/>
              </w:rPr>
            </w:pPr>
          </w:p>
        </w:tc>
        <w:tc>
          <w:tcPr>
            <w:tcW w:w="714" w:type="dxa"/>
            <w:vMerge w:val="restart"/>
          </w:tcPr>
          <w:p w14:paraId="7A99F9C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TEC</w:t>
            </w:r>
          </w:p>
          <w:p w14:paraId="0010D14B" w14:textId="77777777" w:rsidR="00796151" w:rsidRPr="00DF5F5D" w:rsidRDefault="00796151" w:rsidP="00B336B1">
            <w:pPr>
              <w:rPr>
                <w:rFonts w:ascii="Times New Roman" w:hAnsi="Times New Roman" w:cs="Times New Roman"/>
                <w:sz w:val="16"/>
                <w:szCs w:val="16"/>
              </w:rPr>
            </w:pPr>
          </w:p>
        </w:tc>
        <w:tc>
          <w:tcPr>
            <w:tcW w:w="661" w:type="dxa"/>
            <w:vMerge w:val="restart"/>
            <w:textDirection w:val="btLr"/>
            <w:vAlign w:val="center"/>
          </w:tcPr>
          <w:p w14:paraId="2039D721" w14:textId="77777777" w:rsidR="00796151" w:rsidRPr="00DF5F5D" w:rsidRDefault="00796151" w:rsidP="00287EE0">
            <w:pPr>
              <w:ind w:left="113" w:right="113"/>
              <w:jc w:val="center"/>
              <w:rPr>
                <w:rFonts w:ascii="Times New Roman" w:hAnsi="Times New Roman" w:cs="Times New Roman"/>
                <w:sz w:val="16"/>
                <w:szCs w:val="16"/>
                <w:vertAlign w:val="superscript"/>
              </w:rPr>
            </w:pPr>
            <w:r w:rsidRPr="00DF5F5D">
              <w:rPr>
                <w:rFonts w:ascii="Times New Roman" w:hAnsi="Times New Roman" w:cs="Times New Roman"/>
                <w:sz w:val="16"/>
                <w:szCs w:val="16"/>
              </w:rPr>
              <w:t>Admissions decision: Full Continuance /  Probationary Continuance / Denial</w:t>
            </w:r>
            <w:r w:rsidRPr="00DF5F5D">
              <w:rPr>
                <w:rFonts w:ascii="Times New Roman" w:hAnsi="Times New Roman" w:cs="Times New Roman"/>
                <w:sz w:val="16"/>
                <w:szCs w:val="16"/>
                <w:vertAlign w:val="superscript"/>
              </w:rPr>
              <w:t>6</w:t>
            </w:r>
          </w:p>
        </w:tc>
      </w:tr>
      <w:tr w:rsidR="00796151" w:rsidRPr="00DF5F5D" w14:paraId="3D251C9F" w14:textId="77777777">
        <w:trPr>
          <w:trHeight w:val="377"/>
        </w:trPr>
        <w:tc>
          <w:tcPr>
            <w:tcW w:w="1181" w:type="dxa"/>
            <w:vMerge/>
            <w:shd w:val="clear" w:color="auto" w:fill="E6E6E6"/>
            <w:textDirection w:val="btLr"/>
          </w:tcPr>
          <w:p w14:paraId="7DC7DF62" w14:textId="77777777" w:rsidR="00796151" w:rsidRPr="00DF5F5D" w:rsidRDefault="00796151" w:rsidP="00DC1F88">
            <w:pPr>
              <w:ind w:left="113" w:right="113"/>
              <w:rPr>
                <w:rFonts w:ascii="Times New Roman" w:hAnsi="Times New Roman" w:cs="Times New Roman"/>
                <w:b/>
                <w:bCs/>
                <w:sz w:val="16"/>
                <w:szCs w:val="16"/>
              </w:rPr>
            </w:pPr>
          </w:p>
        </w:tc>
        <w:tc>
          <w:tcPr>
            <w:tcW w:w="1267" w:type="dxa"/>
            <w:vMerge/>
          </w:tcPr>
          <w:p w14:paraId="77D1AED4" w14:textId="77777777" w:rsidR="00796151" w:rsidRPr="00DF5F5D" w:rsidRDefault="00796151" w:rsidP="00DC1F88">
            <w:pPr>
              <w:rPr>
                <w:rFonts w:ascii="Times New Roman" w:hAnsi="Times New Roman" w:cs="Times New Roman"/>
                <w:b/>
                <w:bCs/>
                <w:sz w:val="16"/>
                <w:szCs w:val="16"/>
              </w:rPr>
            </w:pPr>
          </w:p>
        </w:tc>
        <w:tc>
          <w:tcPr>
            <w:tcW w:w="1260" w:type="dxa"/>
            <w:vMerge/>
          </w:tcPr>
          <w:p w14:paraId="422D0183" w14:textId="77777777" w:rsidR="00796151" w:rsidRPr="00DF5F5D" w:rsidRDefault="00796151" w:rsidP="00DC1F88">
            <w:pPr>
              <w:rPr>
                <w:rFonts w:ascii="Times New Roman" w:hAnsi="Times New Roman" w:cs="Times New Roman"/>
                <w:b/>
                <w:bCs/>
                <w:sz w:val="16"/>
                <w:szCs w:val="16"/>
              </w:rPr>
            </w:pPr>
          </w:p>
        </w:tc>
        <w:tc>
          <w:tcPr>
            <w:tcW w:w="1260" w:type="dxa"/>
            <w:vMerge/>
            <w:shd w:val="clear" w:color="auto" w:fill="FF99CC"/>
          </w:tcPr>
          <w:p w14:paraId="539FDA3A" w14:textId="77777777" w:rsidR="00796151" w:rsidRPr="00DF5F5D" w:rsidRDefault="00796151" w:rsidP="00DC1F88">
            <w:pPr>
              <w:rPr>
                <w:rFonts w:ascii="Times New Roman" w:hAnsi="Times New Roman" w:cs="Times New Roman"/>
                <w:sz w:val="16"/>
                <w:szCs w:val="16"/>
              </w:rPr>
            </w:pPr>
          </w:p>
        </w:tc>
        <w:tc>
          <w:tcPr>
            <w:tcW w:w="720" w:type="dxa"/>
            <w:vMerge/>
            <w:shd w:val="clear" w:color="auto" w:fill="E6E6E6"/>
          </w:tcPr>
          <w:p w14:paraId="3683C288" w14:textId="77777777" w:rsidR="00796151" w:rsidRPr="00DF5F5D" w:rsidRDefault="00796151" w:rsidP="00DC1F88">
            <w:pPr>
              <w:rPr>
                <w:rFonts w:ascii="Times New Roman" w:hAnsi="Times New Roman" w:cs="Times New Roman"/>
                <w:sz w:val="16"/>
                <w:szCs w:val="16"/>
              </w:rPr>
            </w:pPr>
          </w:p>
        </w:tc>
        <w:tc>
          <w:tcPr>
            <w:tcW w:w="1980" w:type="dxa"/>
          </w:tcPr>
          <w:p w14:paraId="77CA9E9D" w14:textId="77777777" w:rsidR="00796151" w:rsidRPr="00DF5F5D" w:rsidRDefault="00796151" w:rsidP="00B336B1">
            <w:pPr>
              <w:rPr>
                <w:rFonts w:ascii="Times New Roman" w:hAnsi="Times New Roman" w:cs="Times New Roman"/>
                <w:sz w:val="16"/>
                <w:szCs w:val="16"/>
              </w:rPr>
            </w:pPr>
            <w:r w:rsidRPr="00DF5F5D">
              <w:rPr>
                <w:rFonts w:ascii="Times New Roman" w:hAnsi="Times New Roman" w:cs="Times New Roman"/>
                <w:sz w:val="16"/>
                <w:szCs w:val="16"/>
              </w:rPr>
              <w:t>G (ECSE, SPED): PC</w:t>
            </w:r>
          </w:p>
        </w:tc>
        <w:tc>
          <w:tcPr>
            <w:tcW w:w="1080" w:type="dxa"/>
            <w:vMerge/>
          </w:tcPr>
          <w:p w14:paraId="3333EA9E" w14:textId="77777777" w:rsidR="00796151" w:rsidRPr="00DF5F5D" w:rsidRDefault="00796151" w:rsidP="00DC1F88">
            <w:pPr>
              <w:rPr>
                <w:rFonts w:ascii="Times New Roman" w:hAnsi="Times New Roman" w:cs="Times New Roman"/>
                <w:sz w:val="16"/>
                <w:szCs w:val="16"/>
              </w:rPr>
            </w:pPr>
          </w:p>
        </w:tc>
        <w:tc>
          <w:tcPr>
            <w:tcW w:w="1668" w:type="dxa"/>
          </w:tcPr>
          <w:p w14:paraId="69BC735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(SPED): PC</w:t>
            </w:r>
          </w:p>
        </w:tc>
        <w:tc>
          <w:tcPr>
            <w:tcW w:w="1392" w:type="dxa"/>
            <w:vMerge/>
          </w:tcPr>
          <w:p w14:paraId="7DA26097" w14:textId="77777777" w:rsidR="00796151" w:rsidRPr="00DF5F5D" w:rsidRDefault="00796151" w:rsidP="00DC1F88">
            <w:pPr>
              <w:rPr>
                <w:rFonts w:ascii="Times New Roman" w:hAnsi="Times New Roman" w:cs="Times New Roman"/>
                <w:sz w:val="16"/>
                <w:szCs w:val="16"/>
                <w:vertAlign w:val="superscript"/>
              </w:rPr>
            </w:pPr>
          </w:p>
        </w:tc>
        <w:tc>
          <w:tcPr>
            <w:tcW w:w="714" w:type="dxa"/>
            <w:vMerge/>
          </w:tcPr>
          <w:p w14:paraId="59608EB2" w14:textId="77777777" w:rsidR="00796151" w:rsidRPr="00DF5F5D" w:rsidRDefault="00796151" w:rsidP="00DC1F88">
            <w:pPr>
              <w:rPr>
                <w:rFonts w:ascii="Times New Roman" w:hAnsi="Times New Roman" w:cs="Times New Roman"/>
                <w:sz w:val="16"/>
                <w:szCs w:val="16"/>
              </w:rPr>
            </w:pPr>
          </w:p>
        </w:tc>
        <w:tc>
          <w:tcPr>
            <w:tcW w:w="661" w:type="dxa"/>
            <w:vMerge/>
            <w:shd w:val="clear" w:color="auto" w:fill="E6E6E6"/>
          </w:tcPr>
          <w:p w14:paraId="684F16A8" w14:textId="77777777" w:rsidR="00796151" w:rsidRPr="00DF5F5D" w:rsidRDefault="00796151" w:rsidP="00DC1F88">
            <w:pPr>
              <w:rPr>
                <w:rFonts w:ascii="Times New Roman" w:hAnsi="Times New Roman" w:cs="Times New Roman"/>
                <w:sz w:val="16"/>
                <w:szCs w:val="16"/>
              </w:rPr>
            </w:pPr>
          </w:p>
        </w:tc>
      </w:tr>
      <w:tr w:rsidR="00796151" w:rsidRPr="00DF5F5D" w14:paraId="7775C261" w14:textId="77777777">
        <w:trPr>
          <w:trHeight w:val="195"/>
        </w:trPr>
        <w:tc>
          <w:tcPr>
            <w:tcW w:w="1181" w:type="dxa"/>
            <w:vMerge/>
            <w:shd w:val="clear" w:color="auto" w:fill="E6E6E6"/>
          </w:tcPr>
          <w:p w14:paraId="53C7E7B0" w14:textId="77777777" w:rsidR="00796151" w:rsidRPr="00DF5F5D" w:rsidRDefault="00796151" w:rsidP="00DC1F88">
            <w:pPr>
              <w:rPr>
                <w:rFonts w:ascii="Times New Roman" w:hAnsi="Times New Roman" w:cs="Times New Roman"/>
                <w:sz w:val="16"/>
                <w:szCs w:val="16"/>
              </w:rPr>
            </w:pPr>
          </w:p>
        </w:tc>
        <w:tc>
          <w:tcPr>
            <w:tcW w:w="1267" w:type="dxa"/>
            <w:vMerge w:val="restart"/>
          </w:tcPr>
          <w:p w14:paraId="3710224E" w14:textId="77777777" w:rsidR="00796151" w:rsidRPr="00394E44" w:rsidRDefault="00796151" w:rsidP="00DC1F88">
            <w:pPr>
              <w:pStyle w:val="Subtitle"/>
              <w:rPr>
                <w:b w:val="0"/>
                <w:bCs w:val="0"/>
                <w:sz w:val="16"/>
                <w:szCs w:val="16"/>
              </w:rPr>
            </w:pPr>
            <w:r w:rsidRPr="00394E44">
              <w:rPr>
                <w:b w:val="0"/>
                <w:bCs w:val="0"/>
                <w:sz w:val="16"/>
                <w:szCs w:val="16"/>
              </w:rPr>
              <w:t>GPA</w:t>
            </w:r>
          </w:p>
        </w:tc>
        <w:tc>
          <w:tcPr>
            <w:tcW w:w="1260" w:type="dxa"/>
            <w:vMerge w:val="restart"/>
          </w:tcPr>
          <w:p w14:paraId="0100DC3D" w14:textId="77777777" w:rsidR="00796151" w:rsidRPr="00394E44" w:rsidRDefault="00796151" w:rsidP="00DC1F88">
            <w:pPr>
              <w:pStyle w:val="Subtitle"/>
              <w:rPr>
                <w:b w:val="0"/>
                <w:bCs w:val="0"/>
                <w:sz w:val="16"/>
                <w:szCs w:val="16"/>
              </w:rPr>
            </w:pPr>
            <w:r w:rsidRPr="00394E44">
              <w:rPr>
                <w:b w:val="0"/>
                <w:bCs w:val="0"/>
                <w:sz w:val="16"/>
                <w:szCs w:val="16"/>
              </w:rPr>
              <w:t>Cardinal Station</w:t>
            </w:r>
          </w:p>
        </w:tc>
        <w:tc>
          <w:tcPr>
            <w:tcW w:w="1260" w:type="dxa"/>
            <w:vMerge w:val="restart"/>
          </w:tcPr>
          <w:p w14:paraId="190DB1B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Cardinal Station</w:t>
            </w:r>
          </w:p>
        </w:tc>
        <w:tc>
          <w:tcPr>
            <w:tcW w:w="720" w:type="dxa"/>
            <w:vMerge/>
          </w:tcPr>
          <w:p w14:paraId="3D6814CC" w14:textId="77777777" w:rsidR="00796151" w:rsidRPr="00DF5F5D" w:rsidRDefault="00796151" w:rsidP="00DC1F88">
            <w:pPr>
              <w:rPr>
                <w:rFonts w:ascii="Times New Roman" w:hAnsi="Times New Roman" w:cs="Times New Roman"/>
                <w:sz w:val="16"/>
                <w:szCs w:val="16"/>
              </w:rPr>
            </w:pPr>
          </w:p>
        </w:tc>
        <w:tc>
          <w:tcPr>
            <w:tcW w:w="1980" w:type="dxa"/>
          </w:tcPr>
          <w:p w14:paraId="5CF2AE7C"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 AADOTE</w:t>
            </w:r>
          </w:p>
        </w:tc>
        <w:tc>
          <w:tcPr>
            <w:tcW w:w="1080" w:type="dxa"/>
            <w:vMerge w:val="restart"/>
          </w:tcPr>
          <w:p w14:paraId="651CC16E"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 S</w:t>
            </w:r>
          </w:p>
        </w:tc>
        <w:tc>
          <w:tcPr>
            <w:tcW w:w="1668" w:type="dxa"/>
          </w:tcPr>
          <w:p w14:paraId="1B3598DE"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 AADOTE</w:t>
            </w:r>
          </w:p>
        </w:tc>
        <w:tc>
          <w:tcPr>
            <w:tcW w:w="1392" w:type="dxa"/>
            <w:vMerge w:val="restart"/>
          </w:tcPr>
          <w:p w14:paraId="72363272" w14:textId="77777777" w:rsidR="00796151" w:rsidRPr="00DF5F5D" w:rsidRDefault="00796151" w:rsidP="00EF7F62">
            <w:pPr>
              <w:rPr>
                <w:rFonts w:ascii="Times New Roman" w:hAnsi="Times New Roman" w:cs="Times New Roman"/>
                <w:sz w:val="16"/>
                <w:szCs w:val="16"/>
              </w:rPr>
            </w:pPr>
            <w:r w:rsidRPr="00DF5F5D">
              <w:rPr>
                <w:rFonts w:ascii="Times New Roman" w:hAnsi="Times New Roman" w:cs="Times New Roman"/>
                <w:sz w:val="16"/>
                <w:szCs w:val="16"/>
              </w:rPr>
              <w:t>Minimum Grade Check</w:t>
            </w:r>
            <w:r w:rsidRPr="00DF5F5D">
              <w:rPr>
                <w:rFonts w:ascii="Times New Roman" w:hAnsi="Times New Roman" w:cs="Times New Roman"/>
                <w:sz w:val="16"/>
                <w:szCs w:val="16"/>
                <w:vertAlign w:val="superscript"/>
              </w:rPr>
              <w:t>1,2,3</w:t>
            </w:r>
          </w:p>
        </w:tc>
        <w:tc>
          <w:tcPr>
            <w:tcW w:w="714" w:type="dxa"/>
            <w:vMerge w:val="restart"/>
          </w:tcPr>
          <w:p w14:paraId="243A294A"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TEC</w:t>
            </w:r>
          </w:p>
        </w:tc>
        <w:tc>
          <w:tcPr>
            <w:tcW w:w="661" w:type="dxa"/>
            <w:vMerge/>
          </w:tcPr>
          <w:p w14:paraId="664EC8AF" w14:textId="77777777" w:rsidR="00796151" w:rsidRPr="00DF5F5D" w:rsidRDefault="00796151" w:rsidP="00DC1F88">
            <w:pPr>
              <w:rPr>
                <w:rFonts w:ascii="Times New Roman" w:hAnsi="Times New Roman" w:cs="Times New Roman"/>
                <w:sz w:val="16"/>
                <w:szCs w:val="16"/>
              </w:rPr>
            </w:pPr>
          </w:p>
        </w:tc>
      </w:tr>
      <w:tr w:rsidR="00796151" w:rsidRPr="00DF5F5D" w14:paraId="65925FBA" w14:textId="77777777">
        <w:trPr>
          <w:trHeight w:val="195"/>
        </w:trPr>
        <w:tc>
          <w:tcPr>
            <w:tcW w:w="1181" w:type="dxa"/>
            <w:vMerge/>
            <w:shd w:val="clear" w:color="auto" w:fill="E6E6E6"/>
          </w:tcPr>
          <w:p w14:paraId="7BAEF726" w14:textId="77777777" w:rsidR="00796151" w:rsidRPr="00DF5F5D" w:rsidRDefault="00796151" w:rsidP="00DC1F88">
            <w:pPr>
              <w:rPr>
                <w:rFonts w:ascii="Times New Roman" w:hAnsi="Times New Roman" w:cs="Times New Roman"/>
                <w:sz w:val="16"/>
                <w:szCs w:val="16"/>
              </w:rPr>
            </w:pPr>
          </w:p>
        </w:tc>
        <w:tc>
          <w:tcPr>
            <w:tcW w:w="1267" w:type="dxa"/>
            <w:vMerge/>
          </w:tcPr>
          <w:p w14:paraId="024C6D03" w14:textId="77777777" w:rsidR="00796151" w:rsidRPr="00394E44" w:rsidRDefault="00796151" w:rsidP="00DC1F88">
            <w:pPr>
              <w:pStyle w:val="Subtitle"/>
              <w:rPr>
                <w:b w:val="0"/>
                <w:bCs w:val="0"/>
                <w:sz w:val="16"/>
                <w:szCs w:val="16"/>
              </w:rPr>
            </w:pPr>
          </w:p>
        </w:tc>
        <w:tc>
          <w:tcPr>
            <w:tcW w:w="1260" w:type="dxa"/>
            <w:vMerge/>
          </w:tcPr>
          <w:p w14:paraId="48FEB779" w14:textId="77777777" w:rsidR="00796151" w:rsidRPr="00394E44" w:rsidRDefault="00796151" w:rsidP="00DC1F88">
            <w:pPr>
              <w:pStyle w:val="Subtitle"/>
              <w:rPr>
                <w:b w:val="0"/>
                <w:bCs w:val="0"/>
                <w:sz w:val="16"/>
                <w:szCs w:val="16"/>
              </w:rPr>
            </w:pPr>
          </w:p>
        </w:tc>
        <w:tc>
          <w:tcPr>
            <w:tcW w:w="1260" w:type="dxa"/>
            <w:vMerge/>
          </w:tcPr>
          <w:p w14:paraId="6ED17D51" w14:textId="77777777" w:rsidR="00796151" w:rsidRPr="00394E44" w:rsidRDefault="00796151" w:rsidP="00DC1F88">
            <w:pPr>
              <w:pStyle w:val="Subtitle"/>
              <w:rPr>
                <w:sz w:val="16"/>
                <w:szCs w:val="16"/>
              </w:rPr>
            </w:pPr>
          </w:p>
        </w:tc>
        <w:tc>
          <w:tcPr>
            <w:tcW w:w="720" w:type="dxa"/>
            <w:vMerge/>
          </w:tcPr>
          <w:p w14:paraId="75C16D88" w14:textId="77777777" w:rsidR="00796151" w:rsidRPr="00DF5F5D" w:rsidRDefault="00796151" w:rsidP="00DC1F88">
            <w:pPr>
              <w:rPr>
                <w:rFonts w:ascii="Times New Roman" w:hAnsi="Times New Roman" w:cs="Times New Roman"/>
                <w:sz w:val="16"/>
                <w:szCs w:val="16"/>
              </w:rPr>
            </w:pPr>
          </w:p>
        </w:tc>
        <w:tc>
          <w:tcPr>
            <w:tcW w:w="1980" w:type="dxa"/>
          </w:tcPr>
          <w:p w14:paraId="1893E3D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AAC</w:t>
            </w:r>
          </w:p>
        </w:tc>
        <w:tc>
          <w:tcPr>
            <w:tcW w:w="1080" w:type="dxa"/>
            <w:vMerge/>
          </w:tcPr>
          <w:p w14:paraId="7C982BBB" w14:textId="77777777" w:rsidR="00796151" w:rsidRPr="00DF5F5D" w:rsidRDefault="00796151" w:rsidP="00DC1F88">
            <w:pPr>
              <w:rPr>
                <w:rFonts w:ascii="Times New Roman" w:hAnsi="Times New Roman" w:cs="Times New Roman"/>
                <w:sz w:val="16"/>
                <w:szCs w:val="16"/>
              </w:rPr>
            </w:pPr>
          </w:p>
        </w:tc>
        <w:tc>
          <w:tcPr>
            <w:tcW w:w="1668" w:type="dxa"/>
          </w:tcPr>
          <w:p w14:paraId="74D29E77"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AAC</w:t>
            </w:r>
          </w:p>
        </w:tc>
        <w:tc>
          <w:tcPr>
            <w:tcW w:w="1392" w:type="dxa"/>
            <w:vMerge/>
          </w:tcPr>
          <w:p w14:paraId="4F162D0C" w14:textId="77777777" w:rsidR="00796151" w:rsidRPr="00DF5F5D" w:rsidRDefault="00796151" w:rsidP="00DC1F88">
            <w:pPr>
              <w:rPr>
                <w:rFonts w:ascii="Times New Roman" w:hAnsi="Times New Roman" w:cs="Times New Roman"/>
                <w:sz w:val="16"/>
                <w:szCs w:val="16"/>
              </w:rPr>
            </w:pPr>
          </w:p>
        </w:tc>
        <w:tc>
          <w:tcPr>
            <w:tcW w:w="714" w:type="dxa"/>
            <w:vMerge/>
          </w:tcPr>
          <w:p w14:paraId="20CAFBE7" w14:textId="77777777" w:rsidR="00796151" w:rsidRPr="00DF5F5D" w:rsidRDefault="00796151" w:rsidP="00DC1F88">
            <w:pPr>
              <w:rPr>
                <w:rFonts w:ascii="Times New Roman" w:hAnsi="Times New Roman" w:cs="Times New Roman"/>
                <w:sz w:val="16"/>
                <w:szCs w:val="16"/>
              </w:rPr>
            </w:pPr>
          </w:p>
        </w:tc>
        <w:tc>
          <w:tcPr>
            <w:tcW w:w="661" w:type="dxa"/>
            <w:vMerge/>
          </w:tcPr>
          <w:p w14:paraId="262E9EE4" w14:textId="77777777" w:rsidR="00796151" w:rsidRPr="00DF5F5D" w:rsidRDefault="00796151" w:rsidP="00DC1F88">
            <w:pPr>
              <w:rPr>
                <w:rFonts w:ascii="Times New Roman" w:hAnsi="Times New Roman" w:cs="Times New Roman"/>
                <w:sz w:val="16"/>
                <w:szCs w:val="16"/>
              </w:rPr>
            </w:pPr>
          </w:p>
        </w:tc>
      </w:tr>
      <w:tr w:rsidR="00796151" w:rsidRPr="00DF5F5D" w14:paraId="16128D61" w14:textId="77777777">
        <w:trPr>
          <w:trHeight w:val="90"/>
        </w:trPr>
        <w:tc>
          <w:tcPr>
            <w:tcW w:w="1181" w:type="dxa"/>
            <w:vMerge/>
            <w:shd w:val="clear" w:color="auto" w:fill="E6E6E6"/>
          </w:tcPr>
          <w:p w14:paraId="3B6F46AD" w14:textId="77777777" w:rsidR="00796151" w:rsidRPr="00DF5F5D" w:rsidRDefault="00796151" w:rsidP="00DC1F88">
            <w:pPr>
              <w:rPr>
                <w:rFonts w:ascii="Times New Roman" w:hAnsi="Times New Roman" w:cs="Times New Roman"/>
                <w:sz w:val="16"/>
                <w:szCs w:val="16"/>
              </w:rPr>
            </w:pPr>
          </w:p>
        </w:tc>
        <w:tc>
          <w:tcPr>
            <w:tcW w:w="1267" w:type="dxa"/>
            <w:vMerge w:val="restart"/>
          </w:tcPr>
          <w:p w14:paraId="36F72819" w14:textId="77777777" w:rsidR="00796151" w:rsidRPr="00394E44" w:rsidRDefault="00796151" w:rsidP="00EE0E15">
            <w:pPr>
              <w:pStyle w:val="Subtitle"/>
              <w:rPr>
                <w:b w:val="0"/>
                <w:bCs w:val="0"/>
                <w:sz w:val="16"/>
                <w:szCs w:val="16"/>
              </w:rPr>
            </w:pPr>
            <w:r w:rsidRPr="00394E44">
              <w:rPr>
                <w:b w:val="0"/>
                <w:bCs w:val="0"/>
                <w:sz w:val="16"/>
                <w:szCs w:val="16"/>
              </w:rPr>
              <w:t>Field Experience Evaluation</w:t>
            </w:r>
          </w:p>
        </w:tc>
        <w:tc>
          <w:tcPr>
            <w:tcW w:w="1260" w:type="dxa"/>
          </w:tcPr>
          <w:p w14:paraId="42CA2B56" w14:textId="77777777" w:rsidR="00796151" w:rsidRPr="00394E44" w:rsidRDefault="00796151" w:rsidP="00602303">
            <w:pPr>
              <w:pStyle w:val="Subtitle"/>
              <w:rPr>
                <w:b w:val="0"/>
                <w:bCs w:val="0"/>
                <w:sz w:val="16"/>
                <w:szCs w:val="16"/>
              </w:rPr>
            </w:pPr>
            <w:r w:rsidRPr="00394E44">
              <w:rPr>
                <w:b w:val="0"/>
                <w:bCs w:val="0"/>
                <w:sz w:val="16"/>
                <w:szCs w:val="16"/>
              </w:rPr>
              <w:t xml:space="preserve">ECE/ELE: CT </w:t>
            </w:r>
          </w:p>
          <w:p w14:paraId="60ED5D6E" w14:textId="77777777" w:rsidR="00796151" w:rsidRPr="00394E44" w:rsidRDefault="00796151" w:rsidP="00DC1F88">
            <w:pPr>
              <w:pStyle w:val="Subtitle"/>
              <w:rPr>
                <w:b w:val="0"/>
                <w:bCs w:val="0"/>
                <w:sz w:val="16"/>
                <w:szCs w:val="16"/>
              </w:rPr>
            </w:pPr>
          </w:p>
        </w:tc>
        <w:tc>
          <w:tcPr>
            <w:tcW w:w="1260" w:type="dxa"/>
            <w:vMerge w:val="restart"/>
          </w:tcPr>
          <w:p w14:paraId="0D2620FA"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LiveText</w:t>
            </w:r>
          </w:p>
        </w:tc>
        <w:tc>
          <w:tcPr>
            <w:tcW w:w="720" w:type="dxa"/>
            <w:vMerge/>
          </w:tcPr>
          <w:p w14:paraId="0ACBCC66" w14:textId="77777777" w:rsidR="00796151" w:rsidRPr="00DF5F5D" w:rsidRDefault="00796151" w:rsidP="00DC1F88">
            <w:pPr>
              <w:rPr>
                <w:rFonts w:ascii="Times New Roman" w:hAnsi="Times New Roman" w:cs="Times New Roman"/>
                <w:sz w:val="16"/>
                <w:szCs w:val="16"/>
              </w:rPr>
            </w:pPr>
          </w:p>
        </w:tc>
        <w:tc>
          <w:tcPr>
            <w:tcW w:w="1980" w:type="dxa"/>
          </w:tcPr>
          <w:p w14:paraId="476D13A9"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 xml:space="preserve">ECE/ELE: DOFE </w:t>
            </w:r>
          </w:p>
        </w:tc>
        <w:tc>
          <w:tcPr>
            <w:tcW w:w="1080" w:type="dxa"/>
            <w:vMerge w:val="restart"/>
          </w:tcPr>
          <w:p w14:paraId="3E98137C"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 S, D</w:t>
            </w:r>
          </w:p>
        </w:tc>
        <w:tc>
          <w:tcPr>
            <w:tcW w:w="1668" w:type="dxa"/>
          </w:tcPr>
          <w:p w14:paraId="6B3054C2"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 xml:space="preserve">ECE/ELE: DOFE </w:t>
            </w:r>
          </w:p>
        </w:tc>
        <w:tc>
          <w:tcPr>
            <w:tcW w:w="1392" w:type="dxa"/>
            <w:vMerge w:val="restart"/>
          </w:tcPr>
          <w:p w14:paraId="38309914"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Monitor deficiencies</w:t>
            </w:r>
          </w:p>
        </w:tc>
        <w:tc>
          <w:tcPr>
            <w:tcW w:w="714" w:type="dxa"/>
            <w:vMerge w:val="restart"/>
          </w:tcPr>
          <w:p w14:paraId="3B6D5ED2"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TEC</w:t>
            </w:r>
          </w:p>
        </w:tc>
        <w:tc>
          <w:tcPr>
            <w:tcW w:w="661" w:type="dxa"/>
            <w:vMerge/>
          </w:tcPr>
          <w:p w14:paraId="6DDB6DDC" w14:textId="77777777" w:rsidR="00796151" w:rsidRPr="00DF5F5D" w:rsidRDefault="00796151" w:rsidP="00DC1F88">
            <w:pPr>
              <w:rPr>
                <w:rFonts w:ascii="Times New Roman" w:hAnsi="Times New Roman" w:cs="Times New Roman"/>
                <w:sz w:val="16"/>
                <w:szCs w:val="16"/>
              </w:rPr>
            </w:pPr>
          </w:p>
        </w:tc>
      </w:tr>
      <w:tr w:rsidR="00796151" w:rsidRPr="00DF5F5D" w14:paraId="641878A6" w14:textId="77777777">
        <w:trPr>
          <w:trHeight w:val="90"/>
        </w:trPr>
        <w:tc>
          <w:tcPr>
            <w:tcW w:w="1181" w:type="dxa"/>
            <w:vMerge/>
            <w:shd w:val="clear" w:color="auto" w:fill="E6E6E6"/>
          </w:tcPr>
          <w:p w14:paraId="60C690D6" w14:textId="77777777" w:rsidR="00796151" w:rsidRPr="00DF5F5D" w:rsidRDefault="00796151" w:rsidP="00DC1F88">
            <w:pPr>
              <w:rPr>
                <w:rFonts w:ascii="Times New Roman" w:hAnsi="Times New Roman" w:cs="Times New Roman"/>
                <w:sz w:val="16"/>
                <w:szCs w:val="16"/>
              </w:rPr>
            </w:pPr>
          </w:p>
        </w:tc>
        <w:tc>
          <w:tcPr>
            <w:tcW w:w="1267" w:type="dxa"/>
            <w:vMerge/>
          </w:tcPr>
          <w:p w14:paraId="3CAF5056" w14:textId="77777777" w:rsidR="00796151" w:rsidRPr="00394E44" w:rsidRDefault="00796151" w:rsidP="00DC1F88">
            <w:pPr>
              <w:pStyle w:val="Subtitle"/>
              <w:rPr>
                <w:b w:val="0"/>
                <w:bCs w:val="0"/>
                <w:sz w:val="16"/>
                <w:szCs w:val="16"/>
              </w:rPr>
            </w:pPr>
          </w:p>
        </w:tc>
        <w:tc>
          <w:tcPr>
            <w:tcW w:w="1260" w:type="dxa"/>
          </w:tcPr>
          <w:p w14:paraId="2CA9D0FB" w14:textId="77777777" w:rsidR="00796151" w:rsidRPr="00394E44" w:rsidRDefault="00796151" w:rsidP="00DC1F88">
            <w:pPr>
              <w:pStyle w:val="Subtitle"/>
              <w:rPr>
                <w:b w:val="0"/>
                <w:bCs w:val="0"/>
                <w:sz w:val="16"/>
                <w:szCs w:val="16"/>
              </w:rPr>
            </w:pPr>
            <w:r w:rsidRPr="00394E44">
              <w:rPr>
                <w:b w:val="0"/>
                <w:bCs w:val="0"/>
                <w:sz w:val="16"/>
                <w:szCs w:val="16"/>
              </w:rPr>
              <w:t>SPED, ECSE: PC/PL</w:t>
            </w:r>
            <w:r w:rsidRPr="00394E44">
              <w:rPr>
                <w:b w:val="0"/>
                <w:bCs w:val="0"/>
                <w:sz w:val="16"/>
                <w:szCs w:val="16"/>
                <w:vertAlign w:val="superscript"/>
              </w:rPr>
              <w:t>4</w:t>
            </w:r>
          </w:p>
        </w:tc>
        <w:tc>
          <w:tcPr>
            <w:tcW w:w="1260" w:type="dxa"/>
            <w:vMerge/>
          </w:tcPr>
          <w:p w14:paraId="09C2E994" w14:textId="77777777" w:rsidR="00796151" w:rsidRPr="00394E44" w:rsidRDefault="00796151" w:rsidP="00DC1F88">
            <w:pPr>
              <w:pStyle w:val="Subtitle"/>
              <w:rPr>
                <w:sz w:val="16"/>
                <w:szCs w:val="16"/>
              </w:rPr>
            </w:pPr>
          </w:p>
        </w:tc>
        <w:tc>
          <w:tcPr>
            <w:tcW w:w="720" w:type="dxa"/>
            <w:vMerge/>
          </w:tcPr>
          <w:p w14:paraId="158795AE" w14:textId="77777777" w:rsidR="00796151" w:rsidRPr="00DF5F5D" w:rsidRDefault="00796151" w:rsidP="00DC1F88">
            <w:pPr>
              <w:rPr>
                <w:rFonts w:ascii="Times New Roman" w:hAnsi="Times New Roman" w:cs="Times New Roman"/>
                <w:sz w:val="16"/>
                <w:szCs w:val="16"/>
              </w:rPr>
            </w:pPr>
          </w:p>
        </w:tc>
        <w:tc>
          <w:tcPr>
            <w:tcW w:w="1980" w:type="dxa"/>
          </w:tcPr>
          <w:p w14:paraId="0D85EF8F"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SPED, ECSE: PC/PL</w:t>
            </w:r>
          </w:p>
        </w:tc>
        <w:tc>
          <w:tcPr>
            <w:tcW w:w="1080" w:type="dxa"/>
            <w:vMerge/>
          </w:tcPr>
          <w:p w14:paraId="6643EF07" w14:textId="77777777" w:rsidR="00796151" w:rsidRPr="00DF5F5D" w:rsidRDefault="00796151" w:rsidP="00DC1F88">
            <w:pPr>
              <w:rPr>
                <w:rFonts w:ascii="Times New Roman" w:hAnsi="Times New Roman" w:cs="Times New Roman"/>
                <w:sz w:val="16"/>
                <w:szCs w:val="16"/>
              </w:rPr>
            </w:pPr>
          </w:p>
        </w:tc>
        <w:tc>
          <w:tcPr>
            <w:tcW w:w="1668" w:type="dxa"/>
          </w:tcPr>
          <w:p w14:paraId="5735D494"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SPED, ECSE: PC/PL</w:t>
            </w:r>
          </w:p>
        </w:tc>
        <w:tc>
          <w:tcPr>
            <w:tcW w:w="1392" w:type="dxa"/>
            <w:vMerge/>
          </w:tcPr>
          <w:p w14:paraId="47292754" w14:textId="77777777" w:rsidR="00796151" w:rsidRPr="00DF5F5D" w:rsidRDefault="00796151" w:rsidP="00DC1F88">
            <w:pPr>
              <w:rPr>
                <w:rFonts w:ascii="Times New Roman" w:hAnsi="Times New Roman" w:cs="Times New Roman"/>
                <w:sz w:val="16"/>
                <w:szCs w:val="16"/>
              </w:rPr>
            </w:pPr>
          </w:p>
        </w:tc>
        <w:tc>
          <w:tcPr>
            <w:tcW w:w="714" w:type="dxa"/>
            <w:vMerge/>
          </w:tcPr>
          <w:p w14:paraId="10D69B22" w14:textId="77777777" w:rsidR="00796151" w:rsidRPr="00DF5F5D" w:rsidRDefault="00796151" w:rsidP="00DC1F88">
            <w:pPr>
              <w:rPr>
                <w:rFonts w:ascii="Times New Roman" w:hAnsi="Times New Roman" w:cs="Times New Roman"/>
                <w:sz w:val="16"/>
                <w:szCs w:val="16"/>
              </w:rPr>
            </w:pPr>
          </w:p>
        </w:tc>
        <w:tc>
          <w:tcPr>
            <w:tcW w:w="661" w:type="dxa"/>
            <w:vMerge/>
          </w:tcPr>
          <w:p w14:paraId="140A241F" w14:textId="77777777" w:rsidR="00796151" w:rsidRPr="00DF5F5D" w:rsidRDefault="00796151" w:rsidP="00DC1F88">
            <w:pPr>
              <w:rPr>
                <w:rFonts w:ascii="Times New Roman" w:hAnsi="Times New Roman" w:cs="Times New Roman"/>
                <w:sz w:val="16"/>
                <w:szCs w:val="16"/>
              </w:rPr>
            </w:pPr>
          </w:p>
        </w:tc>
      </w:tr>
      <w:tr w:rsidR="00796151" w:rsidRPr="00DF5F5D" w14:paraId="25190F65" w14:textId="77777777">
        <w:trPr>
          <w:trHeight w:val="565"/>
        </w:trPr>
        <w:tc>
          <w:tcPr>
            <w:tcW w:w="1181" w:type="dxa"/>
            <w:vMerge/>
            <w:shd w:val="clear" w:color="auto" w:fill="E6E6E6"/>
          </w:tcPr>
          <w:p w14:paraId="19D96BC6" w14:textId="77777777" w:rsidR="00796151" w:rsidRPr="00DF5F5D" w:rsidRDefault="00796151" w:rsidP="00DC1F88">
            <w:pPr>
              <w:rPr>
                <w:rFonts w:ascii="Times New Roman" w:hAnsi="Times New Roman" w:cs="Times New Roman"/>
                <w:sz w:val="16"/>
                <w:szCs w:val="16"/>
              </w:rPr>
            </w:pPr>
          </w:p>
        </w:tc>
        <w:tc>
          <w:tcPr>
            <w:tcW w:w="1267" w:type="dxa"/>
          </w:tcPr>
          <w:p w14:paraId="45083AE2" w14:textId="77777777" w:rsidR="00796151" w:rsidRPr="00394E44" w:rsidRDefault="00796151" w:rsidP="00DC1F88">
            <w:pPr>
              <w:pStyle w:val="Subtitle"/>
              <w:rPr>
                <w:b w:val="0"/>
                <w:bCs w:val="0"/>
                <w:sz w:val="16"/>
                <w:szCs w:val="16"/>
                <w:vertAlign w:val="superscript"/>
              </w:rPr>
            </w:pPr>
            <w:r w:rsidRPr="00394E44">
              <w:rPr>
                <w:b w:val="0"/>
                <w:bCs w:val="0"/>
                <w:sz w:val="16"/>
                <w:szCs w:val="16"/>
              </w:rPr>
              <w:t>Disposition Survey</w:t>
            </w:r>
            <w:r w:rsidRPr="00394E44">
              <w:rPr>
                <w:b w:val="0"/>
                <w:bCs w:val="0"/>
                <w:sz w:val="16"/>
                <w:szCs w:val="16"/>
                <w:vertAlign w:val="superscript"/>
              </w:rPr>
              <w:t>5</w:t>
            </w:r>
          </w:p>
        </w:tc>
        <w:tc>
          <w:tcPr>
            <w:tcW w:w="1260" w:type="dxa"/>
          </w:tcPr>
          <w:p w14:paraId="67C7D388" w14:textId="77777777" w:rsidR="00796151" w:rsidRPr="00394E44" w:rsidRDefault="00796151" w:rsidP="00DC1F88">
            <w:pPr>
              <w:pStyle w:val="Subtitle"/>
              <w:rPr>
                <w:b w:val="0"/>
                <w:bCs w:val="0"/>
                <w:sz w:val="16"/>
                <w:szCs w:val="16"/>
              </w:rPr>
            </w:pPr>
            <w:r w:rsidRPr="00394E44">
              <w:rPr>
                <w:b w:val="0"/>
                <w:bCs w:val="0"/>
                <w:sz w:val="16"/>
                <w:szCs w:val="16"/>
              </w:rPr>
              <w:t>Education Faculty</w:t>
            </w:r>
          </w:p>
        </w:tc>
        <w:tc>
          <w:tcPr>
            <w:tcW w:w="1260" w:type="dxa"/>
          </w:tcPr>
          <w:p w14:paraId="780AE3AA"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LiveText</w:t>
            </w:r>
          </w:p>
          <w:p w14:paraId="54CCFA1A" w14:textId="77777777" w:rsidR="00796151" w:rsidRPr="00DF5F5D" w:rsidRDefault="00796151" w:rsidP="00DC1F88">
            <w:pPr>
              <w:rPr>
                <w:rFonts w:ascii="Times New Roman" w:hAnsi="Times New Roman" w:cs="Times New Roman"/>
                <w:sz w:val="16"/>
                <w:szCs w:val="16"/>
              </w:rPr>
            </w:pPr>
          </w:p>
        </w:tc>
        <w:tc>
          <w:tcPr>
            <w:tcW w:w="720" w:type="dxa"/>
            <w:vMerge/>
          </w:tcPr>
          <w:p w14:paraId="56A38F56" w14:textId="77777777" w:rsidR="00796151" w:rsidRPr="00DF5F5D" w:rsidRDefault="00796151" w:rsidP="00DC1F88">
            <w:pPr>
              <w:rPr>
                <w:rFonts w:ascii="Times New Roman" w:hAnsi="Times New Roman" w:cs="Times New Roman"/>
                <w:sz w:val="16"/>
                <w:szCs w:val="16"/>
              </w:rPr>
            </w:pPr>
          </w:p>
        </w:tc>
        <w:tc>
          <w:tcPr>
            <w:tcW w:w="1980" w:type="dxa"/>
          </w:tcPr>
          <w:p w14:paraId="5BBEB28D"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080" w:type="dxa"/>
          </w:tcPr>
          <w:p w14:paraId="3DD4C309"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D</w:t>
            </w:r>
          </w:p>
        </w:tc>
        <w:tc>
          <w:tcPr>
            <w:tcW w:w="1668" w:type="dxa"/>
          </w:tcPr>
          <w:p w14:paraId="264AF4C2" w14:textId="77777777" w:rsidR="00796151" w:rsidRPr="00DF5F5D" w:rsidRDefault="00796151" w:rsidP="00DA4D52">
            <w:pPr>
              <w:rPr>
                <w:rFonts w:ascii="Times New Roman" w:hAnsi="Times New Roman" w:cs="Times New Roman"/>
                <w:sz w:val="16"/>
                <w:szCs w:val="16"/>
              </w:rPr>
            </w:pPr>
            <w:r w:rsidRPr="00DF5F5D">
              <w:rPr>
                <w:rFonts w:ascii="Times New Roman" w:hAnsi="Times New Roman" w:cs="Times New Roman"/>
                <w:sz w:val="16"/>
                <w:szCs w:val="16"/>
              </w:rPr>
              <w:t>PC; AADOTE</w:t>
            </w:r>
          </w:p>
        </w:tc>
        <w:tc>
          <w:tcPr>
            <w:tcW w:w="1392" w:type="dxa"/>
          </w:tcPr>
          <w:p w14:paraId="249C6AB4"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Monitor deficiencies</w:t>
            </w:r>
          </w:p>
        </w:tc>
        <w:tc>
          <w:tcPr>
            <w:tcW w:w="714" w:type="dxa"/>
          </w:tcPr>
          <w:p w14:paraId="1FB6460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TEC</w:t>
            </w:r>
          </w:p>
        </w:tc>
        <w:tc>
          <w:tcPr>
            <w:tcW w:w="661" w:type="dxa"/>
            <w:vMerge/>
          </w:tcPr>
          <w:p w14:paraId="2EA9045C" w14:textId="77777777" w:rsidR="00796151" w:rsidRPr="00DF5F5D" w:rsidRDefault="00796151" w:rsidP="00DC1F88">
            <w:pPr>
              <w:rPr>
                <w:rFonts w:ascii="Times New Roman" w:hAnsi="Times New Roman" w:cs="Times New Roman"/>
                <w:sz w:val="16"/>
                <w:szCs w:val="16"/>
              </w:rPr>
            </w:pPr>
          </w:p>
        </w:tc>
      </w:tr>
      <w:tr w:rsidR="00796151" w:rsidRPr="00DF5F5D" w14:paraId="7E22657B" w14:textId="77777777">
        <w:trPr>
          <w:trHeight w:val="565"/>
        </w:trPr>
        <w:tc>
          <w:tcPr>
            <w:tcW w:w="1181" w:type="dxa"/>
            <w:vMerge/>
            <w:shd w:val="clear" w:color="auto" w:fill="E6E6E6"/>
          </w:tcPr>
          <w:p w14:paraId="4D706497" w14:textId="77777777" w:rsidR="00796151" w:rsidRPr="00DF5F5D" w:rsidRDefault="00796151" w:rsidP="00DC1F88">
            <w:pPr>
              <w:rPr>
                <w:rFonts w:ascii="Times New Roman" w:hAnsi="Times New Roman" w:cs="Times New Roman"/>
                <w:sz w:val="16"/>
                <w:szCs w:val="16"/>
              </w:rPr>
            </w:pPr>
          </w:p>
        </w:tc>
        <w:tc>
          <w:tcPr>
            <w:tcW w:w="1267" w:type="dxa"/>
          </w:tcPr>
          <w:p w14:paraId="6BCFD8F5" w14:textId="77777777" w:rsidR="00796151" w:rsidRPr="00394E44" w:rsidRDefault="00796151" w:rsidP="00DA4D52">
            <w:pPr>
              <w:pStyle w:val="Subtitle"/>
              <w:rPr>
                <w:b w:val="0"/>
                <w:bCs w:val="0"/>
                <w:sz w:val="16"/>
                <w:szCs w:val="16"/>
                <w:vertAlign w:val="superscript"/>
              </w:rPr>
            </w:pPr>
            <w:r w:rsidRPr="00394E44">
              <w:rPr>
                <w:b w:val="0"/>
                <w:bCs w:val="0"/>
                <w:sz w:val="16"/>
                <w:szCs w:val="16"/>
              </w:rPr>
              <w:t>PRAXIS II (Content)</w:t>
            </w:r>
          </w:p>
        </w:tc>
        <w:tc>
          <w:tcPr>
            <w:tcW w:w="1260" w:type="dxa"/>
          </w:tcPr>
          <w:p w14:paraId="1FC3229F" w14:textId="77777777" w:rsidR="00796151" w:rsidRPr="00394E44" w:rsidRDefault="00796151" w:rsidP="00DC1F88">
            <w:pPr>
              <w:pStyle w:val="Subtitle"/>
              <w:rPr>
                <w:b w:val="0"/>
                <w:bCs w:val="0"/>
                <w:sz w:val="16"/>
                <w:szCs w:val="16"/>
              </w:rPr>
            </w:pPr>
            <w:r w:rsidRPr="00394E44">
              <w:rPr>
                <w:b w:val="0"/>
                <w:bCs w:val="0"/>
                <w:sz w:val="16"/>
                <w:szCs w:val="16"/>
              </w:rPr>
              <w:t>ETS</w:t>
            </w:r>
          </w:p>
        </w:tc>
        <w:tc>
          <w:tcPr>
            <w:tcW w:w="1260" w:type="dxa"/>
          </w:tcPr>
          <w:p w14:paraId="1C13EBB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Title II report</w:t>
            </w:r>
          </w:p>
          <w:p w14:paraId="434720BA"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Candidate Folder</w:t>
            </w:r>
          </w:p>
        </w:tc>
        <w:tc>
          <w:tcPr>
            <w:tcW w:w="720" w:type="dxa"/>
            <w:vMerge/>
          </w:tcPr>
          <w:p w14:paraId="1ABF5777" w14:textId="77777777" w:rsidR="00796151" w:rsidRPr="00DF5F5D" w:rsidRDefault="00796151" w:rsidP="00DC1F88">
            <w:pPr>
              <w:rPr>
                <w:rFonts w:ascii="Times New Roman" w:hAnsi="Times New Roman" w:cs="Times New Roman"/>
                <w:sz w:val="16"/>
                <w:szCs w:val="16"/>
              </w:rPr>
            </w:pPr>
          </w:p>
        </w:tc>
        <w:tc>
          <w:tcPr>
            <w:tcW w:w="1980" w:type="dxa"/>
          </w:tcPr>
          <w:p w14:paraId="398B262E"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080" w:type="dxa"/>
          </w:tcPr>
          <w:p w14:paraId="2A448429" w14:textId="77777777" w:rsidR="00796151" w:rsidRPr="00DF5F5D" w:rsidRDefault="00796151" w:rsidP="00DA4D52">
            <w:pPr>
              <w:rPr>
                <w:rFonts w:ascii="Times New Roman" w:hAnsi="Times New Roman" w:cs="Times New Roman"/>
                <w:sz w:val="16"/>
                <w:szCs w:val="16"/>
              </w:rPr>
            </w:pPr>
            <w:r w:rsidRPr="00DF5F5D">
              <w:rPr>
                <w:rFonts w:ascii="Times New Roman" w:hAnsi="Times New Roman" w:cs="Times New Roman"/>
                <w:sz w:val="16"/>
                <w:szCs w:val="16"/>
              </w:rPr>
              <w:t>K</w:t>
            </w:r>
          </w:p>
        </w:tc>
        <w:tc>
          <w:tcPr>
            <w:tcW w:w="1668" w:type="dxa"/>
          </w:tcPr>
          <w:p w14:paraId="218EDD62"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392" w:type="dxa"/>
          </w:tcPr>
          <w:p w14:paraId="00CFACD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Yes/No</w:t>
            </w:r>
          </w:p>
        </w:tc>
        <w:tc>
          <w:tcPr>
            <w:tcW w:w="714" w:type="dxa"/>
          </w:tcPr>
          <w:p w14:paraId="3A260BA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TEC</w:t>
            </w:r>
          </w:p>
        </w:tc>
        <w:tc>
          <w:tcPr>
            <w:tcW w:w="661" w:type="dxa"/>
            <w:vMerge/>
          </w:tcPr>
          <w:p w14:paraId="60998F7C" w14:textId="77777777" w:rsidR="00796151" w:rsidRPr="00DF5F5D" w:rsidRDefault="00796151" w:rsidP="00DC1F88">
            <w:pPr>
              <w:rPr>
                <w:rFonts w:ascii="Times New Roman" w:hAnsi="Times New Roman" w:cs="Times New Roman"/>
                <w:sz w:val="16"/>
                <w:szCs w:val="16"/>
              </w:rPr>
            </w:pPr>
          </w:p>
        </w:tc>
      </w:tr>
      <w:tr w:rsidR="00796151" w:rsidRPr="00DF5F5D" w14:paraId="04615AF1" w14:textId="77777777">
        <w:trPr>
          <w:trHeight w:val="282"/>
        </w:trPr>
        <w:tc>
          <w:tcPr>
            <w:tcW w:w="1181" w:type="dxa"/>
            <w:vMerge/>
            <w:shd w:val="clear" w:color="auto" w:fill="E6E6E6"/>
          </w:tcPr>
          <w:p w14:paraId="089C0CEF" w14:textId="77777777" w:rsidR="00796151" w:rsidRPr="00DF5F5D" w:rsidRDefault="00796151" w:rsidP="00DC1F88">
            <w:pPr>
              <w:rPr>
                <w:rFonts w:ascii="Times New Roman" w:hAnsi="Times New Roman" w:cs="Times New Roman"/>
                <w:sz w:val="16"/>
                <w:szCs w:val="16"/>
              </w:rPr>
            </w:pPr>
          </w:p>
        </w:tc>
        <w:tc>
          <w:tcPr>
            <w:tcW w:w="1267" w:type="dxa"/>
            <w:vMerge w:val="restart"/>
          </w:tcPr>
          <w:p w14:paraId="65A8DA01" w14:textId="77777777" w:rsidR="00796151" w:rsidRPr="00394E44" w:rsidRDefault="00796151" w:rsidP="00DC1F88">
            <w:pPr>
              <w:pStyle w:val="Subtitle"/>
              <w:rPr>
                <w:b w:val="0"/>
                <w:bCs w:val="0"/>
                <w:sz w:val="16"/>
                <w:szCs w:val="16"/>
              </w:rPr>
            </w:pPr>
            <w:r w:rsidRPr="00394E44">
              <w:rPr>
                <w:b w:val="0"/>
                <w:bCs w:val="0"/>
                <w:sz w:val="16"/>
                <w:szCs w:val="16"/>
              </w:rPr>
              <w:t>Security Clearance</w:t>
            </w:r>
          </w:p>
        </w:tc>
        <w:tc>
          <w:tcPr>
            <w:tcW w:w="1260" w:type="dxa"/>
            <w:vMerge w:val="restart"/>
          </w:tcPr>
          <w:p w14:paraId="19C04683" w14:textId="77777777" w:rsidR="00796151" w:rsidRPr="00394E44" w:rsidRDefault="00796151" w:rsidP="00DC1F88">
            <w:pPr>
              <w:pStyle w:val="Subtitle"/>
              <w:rPr>
                <w:b w:val="0"/>
                <w:bCs w:val="0"/>
                <w:sz w:val="16"/>
                <w:szCs w:val="16"/>
              </w:rPr>
            </w:pPr>
            <w:r w:rsidRPr="00394E44">
              <w:rPr>
                <w:b w:val="0"/>
                <w:bCs w:val="0"/>
                <w:sz w:val="16"/>
                <w:szCs w:val="16"/>
              </w:rPr>
              <w:t>Candidate</w:t>
            </w:r>
          </w:p>
        </w:tc>
        <w:tc>
          <w:tcPr>
            <w:tcW w:w="1260" w:type="dxa"/>
            <w:vMerge w:val="restart"/>
          </w:tcPr>
          <w:p w14:paraId="005DC38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Candidate Folder</w:t>
            </w:r>
          </w:p>
        </w:tc>
        <w:tc>
          <w:tcPr>
            <w:tcW w:w="720" w:type="dxa"/>
            <w:vMerge/>
          </w:tcPr>
          <w:p w14:paraId="28227413" w14:textId="77777777" w:rsidR="00796151" w:rsidRPr="00DF5F5D" w:rsidRDefault="00796151" w:rsidP="00DC1F88">
            <w:pPr>
              <w:rPr>
                <w:rFonts w:ascii="Times New Roman" w:hAnsi="Times New Roman" w:cs="Times New Roman"/>
                <w:sz w:val="16"/>
                <w:szCs w:val="16"/>
              </w:rPr>
            </w:pPr>
          </w:p>
        </w:tc>
        <w:tc>
          <w:tcPr>
            <w:tcW w:w="1980" w:type="dxa"/>
          </w:tcPr>
          <w:p w14:paraId="4CCBBD91"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 DOFE</w:t>
            </w:r>
          </w:p>
        </w:tc>
        <w:tc>
          <w:tcPr>
            <w:tcW w:w="1080" w:type="dxa"/>
            <w:vMerge w:val="restart"/>
          </w:tcPr>
          <w:p w14:paraId="3F344289"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N/A</w:t>
            </w:r>
          </w:p>
        </w:tc>
        <w:tc>
          <w:tcPr>
            <w:tcW w:w="1668" w:type="dxa"/>
          </w:tcPr>
          <w:p w14:paraId="52E959F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 DOFE</w:t>
            </w:r>
          </w:p>
        </w:tc>
        <w:tc>
          <w:tcPr>
            <w:tcW w:w="1392" w:type="dxa"/>
            <w:vMerge w:val="restart"/>
          </w:tcPr>
          <w:p w14:paraId="5D2D0430"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Yes/No</w:t>
            </w:r>
          </w:p>
        </w:tc>
        <w:tc>
          <w:tcPr>
            <w:tcW w:w="714" w:type="dxa"/>
          </w:tcPr>
          <w:p w14:paraId="23068CC4"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 DOFE</w:t>
            </w:r>
          </w:p>
        </w:tc>
        <w:tc>
          <w:tcPr>
            <w:tcW w:w="661" w:type="dxa"/>
            <w:vMerge/>
          </w:tcPr>
          <w:p w14:paraId="4D530130" w14:textId="77777777" w:rsidR="00796151" w:rsidRPr="00DF5F5D" w:rsidRDefault="00796151" w:rsidP="00DC1F88">
            <w:pPr>
              <w:rPr>
                <w:rFonts w:ascii="Times New Roman" w:hAnsi="Times New Roman" w:cs="Times New Roman"/>
                <w:sz w:val="16"/>
                <w:szCs w:val="16"/>
              </w:rPr>
            </w:pPr>
          </w:p>
        </w:tc>
      </w:tr>
      <w:tr w:rsidR="00796151" w:rsidRPr="00DF5F5D" w14:paraId="6E10E74F" w14:textId="77777777">
        <w:trPr>
          <w:trHeight w:val="282"/>
        </w:trPr>
        <w:tc>
          <w:tcPr>
            <w:tcW w:w="1181" w:type="dxa"/>
            <w:vMerge/>
            <w:shd w:val="clear" w:color="auto" w:fill="E6E6E6"/>
          </w:tcPr>
          <w:p w14:paraId="25EA947D" w14:textId="77777777" w:rsidR="00796151" w:rsidRPr="00DF5F5D" w:rsidRDefault="00796151" w:rsidP="00DC1F88">
            <w:pPr>
              <w:rPr>
                <w:rFonts w:ascii="Times New Roman" w:hAnsi="Times New Roman" w:cs="Times New Roman"/>
                <w:sz w:val="16"/>
                <w:szCs w:val="16"/>
              </w:rPr>
            </w:pPr>
          </w:p>
        </w:tc>
        <w:tc>
          <w:tcPr>
            <w:tcW w:w="1267" w:type="dxa"/>
            <w:vMerge/>
          </w:tcPr>
          <w:p w14:paraId="334F3715" w14:textId="77777777" w:rsidR="00796151" w:rsidRPr="00394E44" w:rsidRDefault="00796151" w:rsidP="00DC1F88">
            <w:pPr>
              <w:pStyle w:val="Subtitle"/>
              <w:rPr>
                <w:b w:val="0"/>
                <w:bCs w:val="0"/>
                <w:sz w:val="16"/>
                <w:szCs w:val="16"/>
              </w:rPr>
            </w:pPr>
          </w:p>
        </w:tc>
        <w:tc>
          <w:tcPr>
            <w:tcW w:w="1260" w:type="dxa"/>
            <w:vMerge/>
          </w:tcPr>
          <w:p w14:paraId="0100F8E6" w14:textId="77777777" w:rsidR="00796151" w:rsidRPr="00394E44" w:rsidRDefault="00796151" w:rsidP="00DC1F88">
            <w:pPr>
              <w:pStyle w:val="Subtitle"/>
              <w:rPr>
                <w:b w:val="0"/>
                <w:bCs w:val="0"/>
                <w:sz w:val="16"/>
                <w:szCs w:val="16"/>
              </w:rPr>
            </w:pPr>
          </w:p>
        </w:tc>
        <w:tc>
          <w:tcPr>
            <w:tcW w:w="1260" w:type="dxa"/>
            <w:vMerge/>
          </w:tcPr>
          <w:p w14:paraId="1D5941FC" w14:textId="77777777" w:rsidR="00796151" w:rsidRPr="00DF5F5D" w:rsidRDefault="00796151" w:rsidP="00DC1F88">
            <w:pPr>
              <w:rPr>
                <w:rFonts w:ascii="Times New Roman" w:hAnsi="Times New Roman" w:cs="Times New Roman"/>
                <w:sz w:val="16"/>
                <w:szCs w:val="16"/>
              </w:rPr>
            </w:pPr>
          </w:p>
        </w:tc>
        <w:tc>
          <w:tcPr>
            <w:tcW w:w="720" w:type="dxa"/>
            <w:vMerge/>
          </w:tcPr>
          <w:p w14:paraId="04451D65" w14:textId="77777777" w:rsidR="00796151" w:rsidRPr="00DF5F5D" w:rsidRDefault="00796151" w:rsidP="00DC1F88">
            <w:pPr>
              <w:rPr>
                <w:rFonts w:ascii="Times New Roman" w:hAnsi="Times New Roman" w:cs="Times New Roman"/>
                <w:sz w:val="16"/>
                <w:szCs w:val="16"/>
              </w:rPr>
            </w:pPr>
          </w:p>
        </w:tc>
        <w:tc>
          <w:tcPr>
            <w:tcW w:w="1980" w:type="dxa"/>
          </w:tcPr>
          <w:p w14:paraId="6A85572F"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PC</w:t>
            </w:r>
          </w:p>
        </w:tc>
        <w:tc>
          <w:tcPr>
            <w:tcW w:w="1080" w:type="dxa"/>
            <w:vMerge/>
          </w:tcPr>
          <w:p w14:paraId="186EA412" w14:textId="77777777" w:rsidR="00796151" w:rsidRPr="00DF5F5D" w:rsidRDefault="00796151" w:rsidP="00DC1F88">
            <w:pPr>
              <w:rPr>
                <w:rFonts w:ascii="Times New Roman" w:hAnsi="Times New Roman" w:cs="Times New Roman"/>
                <w:sz w:val="16"/>
                <w:szCs w:val="16"/>
              </w:rPr>
            </w:pPr>
          </w:p>
        </w:tc>
        <w:tc>
          <w:tcPr>
            <w:tcW w:w="1668" w:type="dxa"/>
          </w:tcPr>
          <w:p w14:paraId="6798F73E"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PC</w:t>
            </w:r>
          </w:p>
        </w:tc>
        <w:tc>
          <w:tcPr>
            <w:tcW w:w="1392" w:type="dxa"/>
            <w:vMerge/>
          </w:tcPr>
          <w:p w14:paraId="7251E1E8" w14:textId="77777777" w:rsidR="00796151" w:rsidRPr="00DF5F5D" w:rsidRDefault="00796151" w:rsidP="00DC1F88">
            <w:pPr>
              <w:rPr>
                <w:rFonts w:ascii="Times New Roman" w:hAnsi="Times New Roman" w:cs="Times New Roman"/>
                <w:sz w:val="16"/>
                <w:szCs w:val="16"/>
              </w:rPr>
            </w:pPr>
          </w:p>
        </w:tc>
        <w:tc>
          <w:tcPr>
            <w:tcW w:w="714" w:type="dxa"/>
          </w:tcPr>
          <w:p w14:paraId="4A54800F"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PC</w:t>
            </w:r>
          </w:p>
        </w:tc>
        <w:tc>
          <w:tcPr>
            <w:tcW w:w="661" w:type="dxa"/>
            <w:vMerge/>
          </w:tcPr>
          <w:p w14:paraId="26C1A62E" w14:textId="77777777" w:rsidR="00796151" w:rsidRPr="00DF5F5D" w:rsidRDefault="00796151" w:rsidP="00DC1F88">
            <w:pPr>
              <w:rPr>
                <w:rFonts w:ascii="Times New Roman" w:hAnsi="Times New Roman" w:cs="Times New Roman"/>
                <w:sz w:val="16"/>
                <w:szCs w:val="16"/>
              </w:rPr>
            </w:pPr>
          </w:p>
        </w:tc>
      </w:tr>
      <w:tr w:rsidR="00796151" w:rsidRPr="00DF5F5D" w14:paraId="0DD57EE3" w14:textId="77777777">
        <w:tc>
          <w:tcPr>
            <w:tcW w:w="1181" w:type="dxa"/>
            <w:vMerge/>
            <w:shd w:val="clear" w:color="auto" w:fill="E6E6E6"/>
          </w:tcPr>
          <w:p w14:paraId="1986AF2C" w14:textId="77777777" w:rsidR="00796151" w:rsidRPr="00DF5F5D" w:rsidRDefault="00796151" w:rsidP="00DC1F88">
            <w:pPr>
              <w:rPr>
                <w:rFonts w:ascii="Times New Roman" w:hAnsi="Times New Roman" w:cs="Times New Roman"/>
                <w:sz w:val="16"/>
                <w:szCs w:val="16"/>
              </w:rPr>
            </w:pPr>
          </w:p>
        </w:tc>
        <w:tc>
          <w:tcPr>
            <w:tcW w:w="1267" w:type="dxa"/>
          </w:tcPr>
          <w:p w14:paraId="5EFAECFF" w14:textId="77777777" w:rsidR="00796151" w:rsidRPr="00394E44" w:rsidRDefault="00796151" w:rsidP="00DC1F88">
            <w:pPr>
              <w:pStyle w:val="Subtitle"/>
              <w:rPr>
                <w:b w:val="0"/>
                <w:bCs w:val="0"/>
                <w:sz w:val="16"/>
                <w:szCs w:val="16"/>
              </w:rPr>
            </w:pPr>
            <w:r w:rsidRPr="00394E44">
              <w:rPr>
                <w:b w:val="0"/>
                <w:bCs w:val="0"/>
                <w:sz w:val="16"/>
                <w:szCs w:val="16"/>
              </w:rPr>
              <w:t>A&amp;S Junior Audit (UG)</w:t>
            </w:r>
          </w:p>
        </w:tc>
        <w:tc>
          <w:tcPr>
            <w:tcW w:w="1260" w:type="dxa"/>
          </w:tcPr>
          <w:p w14:paraId="5B62CD73" w14:textId="77777777" w:rsidR="00796151" w:rsidRPr="00394E44" w:rsidRDefault="00796151" w:rsidP="00DC1F88">
            <w:pPr>
              <w:pStyle w:val="Subtitle"/>
              <w:rPr>
                <w:b w:val="0"/>
                <w:bCs w:val="0"/>
                <w:sz w:val="16"/>
                <w:szCs w:val="16"/>
              </w:rPr>
            </w:pPr>
            <w:r w:rsidRPr="00394E44">
              <w:rPr>
                <w:b w:val="0"/>
                <w:bCs w:val="0"/>
                <w:sz w:val="16"/>
                <w:szCs w:val="16"/>
              </w:rPr>
              <w:t xml:space="preserve">A&amp;S </w:t>
            </w:r>
          </w:p>
        </w:tc>
        <w:tc>
          <w:tcPr>
            <w:tcW w:w="1260" w:type="dxa"/>
          </w:tcPr>
          <w:p w14:paraId="7870944F" w14:textId="77777777" w:rsidR="00796151" w:rsidRPr="00394E44" w:rsidRDefault="00796151" w:rsidP="00DC1F88">
            <w:pPr>
              <w:pStyle w:val="Subtitle"/>
              <w:rPr>
                <w:sz w:val="16"/>
                <w:szCs w:val="16"/>
              </w:rPr>
            </w:pPr>
            <w:r w:rsidRPr="00394E44">
              <w:rPr>
                <w:b w:val="0"/>
                <w:bCs w:val="0"/>
                <w:sz w:val="16"/>
                <w:szCs w:val="16"/>
              </w:rPr>
              <w:t>Candidate Folde</w:t>
            </w:r>
            <w:r w:rsidRPr="00394E44">
              <w:rPr>
                <w:sz w:val="16"/>
                <w:szCs w:val="16"/>
              </w:rPr>
              <w:t>r</w:t>
            </w:r>
          </w:p>
        </w:tc>
        <w:tc>
          <w:tcPr>
            <w:tcW w:w="720" w:type="dxa"/>
            <w:vMerge/>
          </w:tcPr>
          <w:p w14:paraId="11F68B3F" w14:textId="77777777" w:rsidR="00796151" w:rsidRPr="00DF5F5D" w:rsidRDefault="00796151" w:rsidP="00DC1F88">
            <w:pPr>
              <w:rPr>
                <w:rFonts w:ascii="Times New Roman" w:hAnsi="Times New Roman" w:cs="Times New Roman"/>
                <w:sz w:val="16"/>
                <w:szCs w:val="16"/>
              </w:rPr>
            </w:pPr>
          </w:p>
        </w:tc>
        <w:tc>
          <w:tcPr>
            <w:tcW w:w="1980" w:type="dxa"/>
          </w:tcPr>
          <w:p w14:paraId="3A489CC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080" w:type="dxa"/>
          </w:tcPr>
          <w:p w14:paraId="0EB303D7"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N/A</w:t>
            </w:r>
          </w:p>
        </w:tc>
        <w:tc>
          <w:tcPr>
            <w:tcW w:w="1668" w:type="dxa"/>
          </w:tcPr>
          <w:p w14:paraId="04A7138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N/A</w:t>
            </w:r>
          </w:p>
        </w:tc>
        <w:tc>
          <w:tcPr>
            <w:tcW w:w="1392" w:type="dxa"/>
          </w:tcPr>
          <w:p w14:paraId="18A48293"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Yes/No</w:t>
            </w:r>
          </w:p>
        </w:tc>
        <w:tc>
          <w:tcPr>
            <w:tcW w:w="714" w:type="dxa"/>
          </w:tcPr>
          <w:p w14:paraId="7A32102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A&amp;S</w:t>
            </w:r>
          </w:p>
        </w:tc>
        <w:tc>
          <w:tcPr>
            <w:tcW w:w="661" w:type="dxa"/>
            <w:vMerge/>
          </w:tcPr>
          <w:p w14:paraId="6DA27E55" w14:textId="77777777" w:rsidR="00796151" w:rsidRPr="00DF5F5D" w:rsidRDefault="00796151" w:rsidP="00DC1F88">
            <w:pPr>
              <w:rPr>
                <w:rFonts w:ascii="Times New Roman" w:hAnsi="Times New Roman" w:cs="Times New Roman"/>
                <w:sz w:val="16"/>
                <w:szCs w:val="16"/>
              </w:rPr>
            </w:pPr>
          </w:p>
        </w:tc>
      </w:tr>
      <w:tr w:rsidR="00796151" w:rsidRPr="00DF5F5D" w14:paraId="1CBB5195" w14:textId="77777777">
        <w:tc>
          <w:tcPr>
            <w:tcW w:w="1181" w:type="dxa"/>
            <w:shd w:val="clear" w:color="auto" w:fill="E6E6E6"/>
          </w:tcPr>
          <w:p w14:paraId="5271959E"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Key Assessments Submitted</w:t>
            </w:r>
          </w:p>
        </w:tc>
        <w:tc>
          <w:tcPr>
            <w:tcW w:w="7567" w:type="dxa"/>
            <w:gridSpan w:val="6"/>
            <w:shd w:val="clear" w:color="auto" w:fill="FFFF99"/>
          </w:tcPr>
          <w:p w14:paraId="6A85AF5A" w14:textId="77777777" w:rsidR="00796151" w:rsidRPr="00DF5F5D" w:rsidRDefault="00796151" w:rsidP="006304AB">
            <w:pPr>
              <w:spacing w:after="0"/>
              <w:ind w:left="144" w:hanging="144"/>
              <w:rPr>
                <w:rFonts w:ascii="Times New Roman" w:hAnsi="Times New Roman" w:cs="Times New Roman"/>
                <w:sz w:val="16"/>
                <w:szCs w:val="16"/>
              </w:rPr>
            </w:pPr>
            <w:r w:rsidRPr="00DF5F5D">
              <w:rPr>
                <w:rFonts w:ascii="Times New Roman" w:hAnsi="Times New Roman" w:cs="Times New Roman"/>
                <w:sz w:val="16"/>
                <w:szCs w:val="16"/>
              </w:rPr>
              <w:t>ECE: Lesson Plans (351; 571; 574; 577 Spring)</w:t>
            </w:r>
          </w:p>
          <w:p w14:paraId="25A5118C" w14:textId="77777777" w:rsidR="00796151" w:rsidRPr="00DF5F5D" w:rsidRDefault="00796151" w:rsidP="006304AB">
            <w:pPr>
              <w:spacing w:after="0"/>
              <w:ind w:left="144" w:hanging="144"/>
              <w:rPr>
                <w:rFonts w:ascii="Times New Roman" w:hAnsi="Times New Roman" w:cs="Times New Roman"/>
                <w:sz w:val="16"/>
                <w:szCs w:val="16"/>
              </w:rPr>
            </w:pPr>
            <w:r w:rsidRPr="00DF5F5D">
              <w:rPr>
                <w:rFonts w:ascii="Times New Roman" w:hAnsi="Times New Roman" w:cs="Times New Roman"/>
                <w:sz w:val="16"/>
                <w:szCs w:val="16"/>
              </w:rPr>
              <w:t>ELE: Lesson Plans (351; 571; 574; 577 Spring); Thematic Unit (351/574; 571/577 Spring)</w:t>
            </w:r>
          </w:p>
          <w:p w14:paraId="489EF962" w14:textId="77777777" w:rsidR="00796151" w:rsidRPr="00DF5F5D" w:rsidRDefault="00796151" w:rsidP="006304AB">
            <w:pPr>
              <w:spacing w:after="0"/>
              <w:ind w:left="144" w:hanging="144"/>
              <w:rPr>
                <w:rFonts w:ascii="Times New Roman" w:hAnsi="Times New Roman" w:cs="Times New Roman"/>
                <w:sz w:val="16"/>
                <w:szCs w:val="16"/>
              </w:rPr>
            </w:pPr>
            <w:r w:rsidRPr="00DF5F5D">
              <w:rPr>
                <w:rFonts w:ascii="Times New Roman" w:hAnsi="Times New Roman" w:cs="Times New Roman"/>
                <w:sz w:val="16"/>
                <w:szCs w:val="16"/>
              </w:rPr>
              <w:t>SEC Eng: Unit Plan (580 Fall); Instructional Framework (582 Spring); Annotated Bibliography (580 Fall)</w:t>
            </w:r>
          </w:p>
          <w:p w14:paraId="15D1F00F" w14:textId="77777777" w:rsidR="00796151" w:rsidRPr="00DF5F5D" w:rsidRDefault="00796151" w:rsidP="006304AB">
            <w:pPr>
              <w:spacing w:after="0"/>
              <w:ind w:left="144" w:hanging="144"/>
              <w:rPr>
                <w:rFonts w:ascii="Times New Roman" w:hAnsi="Times New Roman" w:cs="Times New Roman"/>
                <w:sz w:val="16"/>
                <w:szCs w:val="16"/>
              </w:rPr>
            </w:pPr>
            <w:r w:rsidRPr="00DF5F5D">
              <w:rPr>
                <w:rFonts w:ascii="Times New Roman" w:hAnsi="Times New Roman" w:cs="Times New Roman"/>
                <w:sz w:val="16"/>
                <w:szCs w:val="16"/>
              </w:rPr>
              <w:t>SEC Social Studies: Unit Plan (585 Fall)</w:t>
            </w:r>
          </w:p>
          <w:p w14:paraId="31F31F8E" w14:textId="77777777" w:rsidR="00796151" w:rsidRPr="00DF5F5D" w:rsidRDefault="00796151" w:rsidP="006304AB">
            <w:pPr>
              <w:spacing w:after="0"/>
              <w:ind w:left="144" w:hanging="144"/>
              <w:rPr>
                <w:rFonts w:ascii="Times New Roman" w:hAnsi="Times New Roman" w:cs="Times New Roman"/>
                <w:sz w:val="16"/>
                <w:szCs w:val="16"/>
              </w:rPr>
            </w:pPr>
            <w:r w:rsidRPr="00DF5F5D">
              <w:rPr>
                <w:rFonts w:ascii="Times New Roman" w:hAnsi="Times New Roman" w:cs="Times New Roman"/>
                <w:sz w:val="16"/>
                <w:szCs w:val="16"/>
              </w:rPr>
              <w:t xml:space="preserve">SEC Math: Planning, Teaching, and Evaluating a Lesson (479/579 Fall) </w:t>
            </w:r>
          </w:p>
          <w:p w14:paraId="570E5597" w14:textId="77777777" w:rsidR="00796151" w:rsidRPr="00DF5F5D" w:rsidRDefault="00796151" w:rsidP="00320816">
            <w:pPr>
              <w:spacing w:after="0"/>
              <w:ind w:left="144" w:hanging="144"/>
              <w:rPr>
                <w:rFonts w:ascii="Times New Roman" w:hAnsi="Times New Roman" w:cs="Times New Roman"/>
                <w:sz w:val="16"/>
                <w:szCs w:val="16"/>
              </w:rPr>
            </w:pPr>
            <w:r w:rsidRPr="00DF5F5D">
              <w:rPr>
                <w:rFonts w:ascii="Times New Roman" w:hAnsi="Times New Roman" w:cs="Times New Roman"/>
                <w:sz w:val="16"/>
                <w:szCs w:val="16"/>
              </w:rPr>
              <w:t>SPED: Functional Behavior Analysis (635 Spring), Woodcock-Johnson Assessment (533 Summer), Case Law Presentation (535 Fall)</w:t>
            </w:r>
          </w:p>
          <w:p w14:paraId="5BF654E0" w14:textId="77777777" w:rsidR="00796151" w:rsidRPr="00DF5F5D" w:rsidRDefault="00796151" w:rsidP="00CF4286">
            <w:pPr>
              <w:spacing w:after="0"/>
              <w:ind w:left="144" w:hanging="144"/>
              <w:rPr>
                <w:rFonts w:ascii="Times New Roman" w:hAnsi="Times New Roman" w:cs="Times New Roman"/>
                <w:sz w:val="16"/>
                <w:szCs w:val="16"/>
              </w:rPr>
            </w:pPr>
            <w:r w:rsidRPr="00DF5F5D">
              <w:rPr>
                <w:rFonts w:ascii="Times New Roman" w:hAnsi="Times New Roman" w:cs="Times New Roman"/>
                <w:sz w:val="16"/>
                <w:szCs w:val="16"/>
              </w:rPr>
              <w:lastRenderedPageBreak/>
              <w:t>ECSE: Formal Assessment Example (e.g., Woodcock-Johnson Assessment) (533 Summer), Functional Behavior Analysis (635 Spring)</w:t>
            </w:r>
          </w:p>
        </w:tc>
        <w:tc>
          <w:tcPr>
            <w:tcW w:w="4435" w:type="dxa"/>
            <w:gridSpan w:val="4"/>
            <w:shd w:val="clear" w:color="auto" w:fill="FFFF99"/>
          </w:tcPr>
          <w:p w14:paraId="1422F91C"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lastRenderedPageBreak/>
              <w:t>LiveText</w:t>
            </w:r>
          </w:p>
        </w:tc>
      </w:tr>
    </w:tbl>
    <w:p w14:paraId="593593A0" w14:textId="405D8F04" w:rsidR="00796151" w:rsidRPr="00394E44" w:rsidRDefault="00796151" w:rsidP="001D4FF0">
      <w:pPr>
        <w:tabs>
          <w:tab w:val="left" w:pos="180"/>
        </w:tabs>
        <w:rPr>
          <w:rFonts w:ascii="Times New Roman" w:hAnsi="Times New Roman" w:cs="Times New Roman"/>
          <w:sz w:val="16"/>
          <w:szCs w:val="16"/>
        </w:rPr>
      </w:pPr>
      <w:r w:rsidRPr="00394E44">
        <w:rPr>
          <w:rFonts w:ascii="Times New Roman" w:hAnsi="Times New Roman" w:cs="Times New Roman"/>
          <w:sz w:val="16"/>
          <w:szCs w:val="16"/>
        </w:rPr>
        <w:t xml:space="preserve">1) Courses with grades below C- cannot be counted for licensure. 2) Minimum GPA requirements for continuance in program (G: &gt;= 2.75 overall, UG: &gt;= 3.0 in major, &gt;= 3.0 overall). 3) Graduate students are eligible for dismissal at any point in their course of study if they receive one or more C’s. 4) EDUC 533. 5) Disposition surveys </w:t>
      </w:r>
      <w:r w:rsidR="00651BCE">
        <w:rPr>
          <w:rFonts w:ascii="Times New Roman" w:hAnsi="Times New Roman" w:cs="Times New Roman"/>
          <w:sz w:val="16"/>
          <w:szCs w:val="16"/>
        </w:rPr>
        <w:t>are completed for all candidates</w:t>
      </w:r>
      <w:r w:rsidRPr="00394E44">
        <w:rPr>
          <w:rFonts w:ascii="Times New Roman" w:hAnsi="Times New Roman" w:cs="Times New Roman"/>
          <w:sz w:val="16"/>
          <w:szCs w:val="16"/>
        </w:rPr>
        <w:t>.</w:t>
      </w:r>
      <w:r w:rsidR="00651BCE">
        <w:rPr>
          <w:rFonts w:ascii="Times New Roman" w:hAnsi="Times New Roman" w:cs="Times New Roman"/>
          <w:sz w:val="16"/>
          <w:szCs w:val="16"/>
        </w:rPr>
        <w:t xml:space="preserve"> Faculty can submit dispositional forms any time when issues arise.</w:t>
      </w:r>
      <w:r w:rsidRPr="00394E44">
        <w:rPr>
          <w:rFonts w:ascii="Times New Roman" w:hAnsi="Times New Roman" w:cs="Times New Roman"/>
          <w:sz w:val="16"/>
          <w:szCs w:val="16"/>
        </w:rPr>
        <w:t xml:space="preserve"> 6) Candidates are allowed to have only one probationary semester during course of study.</w:t>
      </w:r>
    </w:p>
    <w:p w14:paraId="776D3A70" w14:textId="77777777" w:rsidR="00796151" w:rsidRPr="00394E44" w:rsidRDefault="00796151">
      <w:pPr>
        <w:rPr>
          <w:rFonts w:ascii="Times New Roman" w:hAnsi="Times New Roman" w:cs="Times New Roman"/>
          <w:b/>
          <w:bCs/>
        </w:rPr>
      </w:pPr>
      <w:r w:rsidRPr="00394E44">
        <w:rPr>
          <w:rFonts w:ascii="Times New Roman" w:hAnsi="Times New Roman" w:cs="Times New Roman"/>
          <w:b/>
          <w:bCs/>
        </w:rPr>
        <w:br w:type="page"/>
      </w:r>
    </w:p>
    <w:p w14:paraId="3467C84F" w14:textId="77777777" w:rsidR="00796151" w:rsidRPr="00394E44" w:rsidRDefault="00796151" w:rsidP="001D4FF0">
      <w:pPr>
        <w:rPr>
          <w:rFonts w:ascii="Times New Roman" w:hAnsi="Times New Roman" w:cs="Times New Roman"/>
          <w:b/>
          <w:bCs/>
        </w:rPr>
      </w:pPr>
      <w:r w:rsidRPr="00394E44">
        <w:rPr>
          <w:rFonts w:ascii="Times New Roman" w:hAnsi="Times New Roman" w:cs="Times New Roman"/>
          <w:b/>
          <w:bCs/>
        </w:rPr>
        <w:lastRenderedPageBreak/>
        <w:t>Gate 4: Graduation Requirements (Program Completion)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1807"/>
        <w:gridCol w:w="1440"/>
        <w:gridCol w:w="1080"/>
        <w:gridCol w:w="810"/>
        <w:gridCol w:w="1260"/>
        <w:gridCol w:w="1710"/>
        <w:gridCol w:w="990"/>
        <w:gridCol w:w="1191"/>
        <w:gridCol w:w="879"/>
        <w:gridCol w:w="835"/>
      </w:tblGrid>
      <w:tr w:rsidR="00796151" w:rsidRPr="00DF5F5D" w14:paraId="34C910A8" w14:textId="77777777">
        <w:tc>
          <w:tcPr>
            <w:tcW w:w="1181" w:type="dxa"/>
            <w:shd w:val="clear" w:color="auto" w:fill="E6E6E6"/>
          </w:tcPr>
          <w:p w14:paraId="0C7C4EA7" w14:textId="77777777" w:rsidR="00796151" w:rsidRPr="00DF5F5D" w:rsidRDefault="00796151" w:rsidP="00DC1F88">
            <w:pPr>
              <w:rPr>
                <w:rFonts w:ascii="Times New Roman" w:hAnsi="Times New Roman" w:cs="Times New Roman"/>
                <w:b/>
                <w:bCs/>
                <w:sz w:val="16"/>
                <w:szCs w:val="16"/>
              </w:rPr>
            </w:pPr>
          </w:p>
        </w:tc>
        <w:tc>
          <w:tcPr>
            <w:tcW w:w="6397" w:type="dxa"/>
            <w:gridSpan w:val="5"/>
            <w:shd w:val="clear" w:color="auto" w:fill="E6E6E6"/>
          </w:tcPr>
          <w:p w14:paraId="17E208E1" w14:textId="77777777" w:rsidR="00796151" w:rsidRPr="00DF5F5D" w:rsidRDefault="00796151" w:rsidP="00DC1F88">
            <w:pPr>
              <w:jc w:val="center"/>
              <w:rPr>
                <w:rFonts w:ascii="Times New Roman" w:hAnsi="Times New Roman" w:cs="Times New Roman"/>
                <w:b/>
                <w:bCs/>
                <w:sz w:val="16"/>
                <w:szCs w:val="16"/>
              </w:rPr>
            </w:pPr>
            <w:r w:rsidRPr="00DF5F5D">
              <w:rPr>
                <w:rFonts w:ascii="Times New Roman" w:hAnsi="Times New Roman" w:cs="Times New Roman"/>
                <w:b/>
                <w:bCs/>
                <w:sz w:val="16"/>
                <w:szCs w:val="16"/>
              </w:rPr>
              <w:t>Collection</w:t>
            </w:r>
          </w:p>
        </w:tc>
        <w:tc>
          <w:tcPr>
            <w:tcW w:w="2700" w:type="dxa"/>
            <w:gridSpan w:val="2"/>
            <w:shd w:val="clear" w:color="auto" w:fill="E6E6E6"/>
          </w:tcPr>
          <w:p w14:paraId="557B59A8" w14:textId="77777777" w:rsidR="00796151" w:rsidRPr="00DF5F5D" w:rsidRDefault="00796151" w:rsidP="00DC1F88">
            <w:pPr>
              <w:jc w:val="center"/>
              <w:rPr>
                <w:rFonts w:ascii="Times New Roman" w:hAnsi="Times New Roman" w:cs="Times New Roman"/>
                <w:b/>
                <w:bCs/>
                <w:sz w:val="16"/>
                <w:szCs w:val="16"/>
              </w:rPr>
            </w:pPr>
            <w:r w:rsidRPr="00DF5F5D">
              <w:rPr>
                <w:rFonts w:ascii="Times New Roman" w:hAnsi="Times New Roman" w:cs="Times New Roman"/>
                <w:b/>
                <w:bCs/>
                <w:sz w:val="16"/>
                <w:szCs w:val="16"/>
              </w:rPr>
              <w:t>Aggregation</w:t>
            </w:r>
          </w:p>
        </w:tc>
        <w:tc>
          <w:tcPr>
            <w:tcW w:w="2905" w:type="dxa"/>
            <w:gridSpan w:val="3"/>
            <w:shd w:val="clear" w:color="auto" w:fill="E6E6E6"/>
            <w:tcMar>
              <w:left w:w="115" w:type="dxa"/>
              <w:right w:w="115" w:type="dxa"/>
            </w:tcMar>
          </w:tcPr>
          <w:p w14:paraId="782B6B87" w14:textId="77777777" w:rsidR="00796151" w:rsidRPr="00DF5F5D" w:rsidRDefault="00796151" w:rsidP="00DC1F88">
            <w:pPr>
              <w:jc w:val="center"/>
              <w:rPr>
                <w:rFonts w:ascii="Times New Roman" w:hAnsi="Times New Roman" w:cs="Times New Roman"/>
                <w:b/>
                <w:bCs/>
                <w:sz w:val="16"/>
                <w:szCs w:val="16"/>
              </w:rPr>
            </w:pPr>
            <w:r w:rsidRPr="00DF5F5D">
              <w:rPr>
                <w:rFonts w:ascii="Times New Roman" w:hAnsi="Times New Roman" w:cs="Times New Roman"/>
                <w:b/>
                <w:bCs/>
                <w:sz w:val="16"/>
                <w:szCs w:val="16"/>
              </w:rPr>
              <w:t>Analysis/Action</w:t>
            </w:r>
          </w:p>
        </w:tc>
      </w:tr>
      <w:tr w:rsidR="00796151" w:rsidRPr="00DF5F5D" w14:paraId="24176D81" w14:textId="77777777">
        <w:tc>
          <w:tcPr>
            <w:tcW w:w="1181" w:type="dxa"/>
            <w:shd w:val="clear" w:color="auto" w:fill="E6E6E6"/>
          </w:tcPr>
          <w:p w14:paraId="2090C530" w14:textId="77777777" w:rsidR="00796151" w:rsidRPr="00DF5F5D" w:rsidRDefault="00796151" w:rsidP="00DC1F88">
            <w:pPr>
              <w:rPr>
                <w:rFonts w:ascii="Times New Roman" w:hAnsi="Times New Roman" w:cs="Times New Roman"/>
                <w:sz w:val="16"/>
                <w:szCs w:val="16"/>
              </w:rPr>
            </w:pPr>
          </w:p>
        </w:tc>
        <w:tc>
          <w:tcPr>
            <w:tcW w:w="1807" w:type="dxa"/>
            <w:shd w:val="clear" w:color="auto" w:fill="E6E6E6"/>
          </w:tcPr>
          <w:p w14:paraId="6CE99934"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What</w:t>
            </w:r>
          </w:p>
        </w:tc>
        <w:tc>
          <w:tcPr>
            <w:tcW w:w="1440" w:type="dxa"/>
            <w:shd w:val="clear" w:color="auto" w:fill="E6E6E6"/>
          </w:tcPr>
          <w:p w14:paraId="58A746C4"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Source</w:t>
            </w:r>
          </w:p>
        </w:tc>
        <w:tc>
          <w:tcPr>
            <w:tcW w:w="1080" w:type="dxa"/>
            <w:shd w:val="clear" w:color="auto" w:fill="E6E6E6"/>
          </w:tcPr>
          <w:p w14:paraId="2452B62E"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Where</w:t>
            </w:r>
          </w:p>
        </w:tc>
        <w:tc>
          <w:tcPr>
            <w:tcW w:w="810" w:type="dxa"/>
            <w:shd w:val="clear" w:color="auto" w:fill="E6E6E6"/>
          </w:tcPr>
          <w:p w14:paraId="1423C88C"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When</w:t>
            </w:r>
          </w:p>
        </w:tc>
        <w:tc>
          <w:tcPr>
            <w:tcW w:w="1260" w:type="dxa"/>
            <w:shd w:val="clear" w:color="auto" w:fill="E6E6E6"/>
          </w:tcPr>
          <w:p w14:paraId="3BD1616D"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Who</w:t>
            </w:r>
          </w:p>
        </w:tc>
        <w:tc>
          <w:tcPr>
            <w:tcW w:w="1710" w:type="dxa"/>
            <w:shd w:val="clear" w:color="auto" w:fill="E6E6E6"/>
          </w:tcPr>
          <w:p w14:paraId="6A935FC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Knowledge, Skills, Dispositions</w:t>
            </w:r>
          </w:p>
        </w:tc>
        <w:tc>
          <w:tcPr>
            <w:tcW w:w="990" w:type="dxa"/>
            <w:shd w:val="clear" w:color="auto" w:fill="E6E6E6"/>
          </w:tcPr>
          <w:p w14:paraId="32CE0C37"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Who</w:t>
            </w:r>
          </w:p>
        </w:tc>
        <w:tc>
          <w:tcPr>
            <w:tcW w:w="1191" w:type="dxa"/>
            <w:shd w:val="clear" w:color="auto" w:fill="E6E6E6"/>
            <w:tcMar>
              <w:left w:w="115" w:type="dxa"/>
              <w:right w:w="115" w:type="dxa"/>
            </w:tcMar>
          </w:tcPr>
          <w:p w14:paraId="25B7794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Type of Analysis</w:t>
            </w:r>
          </w:p>
        </w:tc>
        <w:tc>
          <w:tcPr>
            <w:tcW w:w="879" w:type="dxa"/>
            <w:shd w:val="clear" w:color="auto" w:fill="E6E6E6"/>
            <w:tcMar>
              <w:left w:w="115" w:type="dxa"/>
              <w:right w:w="115" w:type="dxa"/>
            </w:tcMar>
          </w:tcPr>
          <w:p w14:paraId="0AB4E78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Who</w:t>
            </w:r>
          </w:p>
        </w:tc>
        <w:tc>
          <w:tcPr>
            <w:tcW w:w="835" w:type="dxa"/>
            <w:shd w:val="clear" w:color="auto" w:fill="E6E6E6"/>
          </w:tcPr>
          <w:p w14:paraId="5922B8C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Type of Action</w:t>
            </w:r>
          </w:p>
        </w:tc>
      </w:tr>
      <w:tr w:rsidR="00796151" w:rsidRPr="00DF5F5D" w14:paraId="627D4131" w14:textId="77777777">
        <w:trPr>
          <w:trHeight w:val="557"/>
        </w:trPr>
        <w:tc>
          <w:tcPr>
            <w:tcW w:w="1181" w:type="dxa"/>
            <w:vMerge w:val="restart"/>
            <w:shd w:val="clear" w:color="auto" w:fill="E6E6E6"/>
          </w:tcPr>
          <w:p w14:paraId="31D0C515" w14:textId="77777777" w:rsidR="00796151" w:rsidRPr="00DF5F5D" w:rsidRDefault="00796151" w:rsidP="000D25FD">
            <w:pPr>
              <w:rPr>
                <w:rFonts w:ascii="Times New Roman" w:hAnsi="Times New Roman" w:cs="Times New Roman"/>
                <w:sz w:val="16"/>
                <w:szCs w:val="16"/>
              </w:rPr>
            </w:pPr>
            <w:r w:rsidRPr="00DF5F5D">
              <w:rPr>
                <w:rFonts w:ascii="Times New Roman" w:hAnsi="Times New Roman" w:cs="Times New Roman"/>
                <w:sz w:val="16"/>
                <w:szCs w:val="16"/>
              </w:rPr>
              <w:t xml:space="preserve">Unit Assessment </w:t>
            </w:r>
          </w:p>
          <w:p w14:paraId="31257A97" w14:textId="77777777" w:rsidR="00796151" w:rsidRPr="00DF5F5D" w:rsidRDefault="00796151" w:rsidP="000D25FD">
            <w:pPr>
              <w:jc w:val="center"/>
              <w:rPr>
                <w:rFonts w:ascii="Times New Roman" w:hAnsi="Times New Roman" w:cs="Times New Roman"/>
                <w:sz w:val="16"/>
                <w:szCs w:val="16"/>
              </w:rPr>
            </w:pPr>
          </w:p>
          <w:p w14:paraId="05DCC308" w14:textId="77777777" w:rsidR="00796151" w:rsidRPr="00DF5F5D" w:rsidRDefault="00796151" w:rsidP="000D25FD">
            <w:pPr>
              <w:jc w:val="center"/>
              <w:rPr>
                <w:rFonts w:ascii="Times New Roman" w:hAnsi="Times New Roman" w:cs="Times New Roman"/>
                <w:sz w:val="16"/>
                <w:szCs w:val="16"/>
              </w:rPr>
            </w:pPr>
          </w:p>
          <w:p w14:paraId="0132CB06" w14:textId="77777777" w:rsidR="00796151" w:rsidRPr="00DF5F5D" w:rsidRDefault="00796151" w:rsidP="000D25FD">
            <w:pPr>
              <w:jc w:val="center"/>
              <w:rPr>
                <w:rFonts w:ascii="Times New Roman" w:hAnsi="Times New Roman" w:cs="Times New Roman"/>
                <w:sz w:val="16"/>
                <w:szCs w:val="16"/>
              </w:rPr>
            </w:pPr>
          </w:p>
          <w:p w14:paraId="14A352BD" w14:textId="77777777" w:rsidR="00796151" w:rsidRPr="00DF5F5D" w:rsidRDefault="00796151" w:rsidP="000D25FD">
            <w:pPr>
              <w:jc w:val="center"/>
              <w:rPr>
                <w:rFonts w:ascii="Times New Roman" w:hAnsi="Times New Roman" w:cs="Times New Roman"/>
                <w:sz w:val="16"/>
                <w:szCs w:val="16"/>
              </w:rPr>
            </w:pPr>
          </w:p>
          <w:p w14:paraId="58A9E0EB" w14:textId="77777777" w:rsidR="00796151" w:rsidRPr="00DF5F5D" w:rsidRDefault="00796151" w:rsidP="000D25FD">
            <w:pPr>
              <w:jc w:val="center"/>
              <w:rPr>
                <w:rFonts w:ascii="Times New Roman" w:hAnsi="Times New Roman" w:cs="Times New Roman"/>
                <w:sz w:val="16"/>
                <w:szCs w:val="16"/>
              </w:rPr>
            </w:pPr>
          </w:p>
        </w:tc>
        <w:tc>
          <w:tcPr>
            <w:tcW w:w="1807" w:type="dxa"/>
          </w:tcPr>
          <w:p w14:paraId="08268EEC"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CUA Graduation Audit</w:t>
            </w:r>
          </w:p>
        </w:tc>
        <w:tc>
          <w:tcPr>
            <w:tcW w:w="1440" w:type="dxa"/>
          </w:tcPr>
          <w:p w14:paraId="4A45B2F9"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A&amp;S</w:t>
            </w:r>
          </w:p>
        </w:tc>
        <w:tc>
          <w:tcPr>
            <w:tcW w:w="1080" w:type="dxa"/>
          </w:tcPr>
          <w:p w14:paraId="6EEFDFF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Candidate Folder</w:t>
            </w:r>
          </w:p>
        </w:tc>
        <w:tc>
          <w:tcPr>
            <w:tcW w:w="810" w:type="dxa"/>
            <w:vMerge w:val="restart"/>
            <w:textDirection w:val="btLr"/>
            <w:vAlign w:val="center"/>
          </w:tcPr>
          <w:p w14:paraId="0370A51C" w14:textId="77777777" w:rsidR="00796151" w:rsidRPr="00DF5F5D" w:rsidRDefault="00796151" w:rsidP="00DC1F88">
            <w:pPr>
              <w:ind w:left="113" w:right="113"/>
              <w:jc w:val="center"/>
              <w:rPr>
                <w:rFonts w:ascii="Times New Roman" w:hAnsi="Times New Roman" w:cs="Times New Roman"/>
                <w:sz w:val="16"/>
                <w:szCs w:val="16"/>
              </w:rPr>
            </w:pPr>
            <w:r w:rsidRPr="00DF5F5D">
              <w:rPr>
                <w:rFonts w:ascii="Times New Roman" w:hAnsi="Times New Roman" w:cs="Times New Roman"/>
                <w:sz w:val="16"/>
                <w:szCs w:val="16"/>
              </w:rPr>
              <w:t>End of Program</w:t>
            </w:r>
          </w:p>
        </w:tc>
        <w:tc>
          <w:tcPr>
            <w:tcW w:w="1260" w:type="dxa"/>
          </w:tcPr>
          <w:p w14:paraId="137ADFA4"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Dean’s Office</w:t>
            </w:r>
          </w:p>
        </w:tc>
        <w:tc>
          <w:tcPr>
            <w:tcW w:w="1710" w:type="dxa"/>
          </w:tcPr>
          <w:p w14:paraId="6BE26074"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N/A</w:t>
            </w:r>
          </w:p>
        </w:tc>
        <w:tc>
          <w:tcPr>
            <w:tcW w:w="990" w:type="dxa"/>
          </w:tcPr>
          <w:p w14:paraId="669B461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N/A</w:t>
            </w:r>
          </w:p>
        </w:tc>
        <w:tc>
          <w:tcPr>
            <w:tcW w:w="1191" w:type="dxa"/>
          </w:tcPr>
          <w:p w14:paraId="6DDCB53F"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Yes/No</w:t>
            </w:r>
          </w:p>
        </w:tc>
        <w:tc>
          <w:tcPr>
            <w:tcW w:w="879" w:type="dxa"/>
          </w:tcPr>
          <w:p w14:paraId="47222A5F"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Dean’s Office</w:t>
            </w:r>
          </w:p>
        </w:tc>
        <w:tc>
          <w:tcPr>
            <w:tcW w:w="835" w:type="dxa"/>
            <w:vMerge w:val="restart"/>
            <w:textDirection w:val="btLr"/>
            <w:vAlign w:val="center"/>
          </w:tcPr>
          <w:p w14:paraId="04C05B5A" w14:textId="77777777" w:rsidR="00796151" w:rsidRPr="00DF5F5D" w:rsidRDefault="00796151" w:rsidP="00DC1F88">
            <w:pPr>
              <w:ind w:left="113" w:right="113"/>
              <w:jc w:val="center"/>
              <w:rPr>
                <w:rFonts w:ascii="Times New Roman" w:hAnsi="Times New Roman" w:cs="Times New Roman"/>
                <w:sz w:val="16"/>
                <w:szCs w:val="16"/>
                <w:vertAlign w:val="superscript"/>
              </w:rPr>
            </w:pPr>
            <w:r w:rsidRPr="00DF5F5D">
              <w:rPr>
                <w:rFonts w:ascii="Times New Roman" w:hAnsi="Times New Roman" w:cs="Times New Roman"/>
                <w:sz w:val="16"/>
                <w:szCs w:val="16"/>
              </w:rPr>
              <w:t>Program Completion Decision</w:t>
            </w:r>
            <w:r w:rsidRPr="00DF5F5D">
              <w:rPr>
                <w:rFonts w:ascii="Times New Roman" w:hAnsi="Times New Roman" w:cs="Times New Roman"/>
                <w:sz w:val="16"/>
                <w:szCs w:val="16"/>
                <w:vertAlign w:val="superscript"/>
              </w:rPr>
              <w:t>8</w:t>
            </w:r>
          </w:p>
        </w:tc>
      </w:tr>
      <w:tr w:rsidR="00796151" w:rsidRPr="00DF5F5D" w14:paraId="4AD18F5E" w14:textId="77777777">
        <w:trPr>
          <w:trHeight w:val="550"/>
        </w:trPr>
        <w:tc>
          <w:tcPr>
            <w:tcW w:w="1181" w:type="dxa"/>
            <w:vMerge/>
            <w:shd w:val="clear" w:color="auto" w:fill="E6E6E6"/>
          </w:tcPr>
          <w:p w14:paraId="7A3AE929" w14:textId="77777777" w:rsidR="00796151" w:rsidRPr="00DF5F5D" w:rsidRDefault="00796151" w:rsidP="00DC1F88">
            <w:pPr>
              <w:rPr>
                <w:rFonts w:ascii="Times New Roman" w:hAnsi="Times New Roman" w:cs="Times New Roman"/>
                <w:sz w:val="16"/>
                <w:szCs w:val="16"/>
              </w:rPr>
            </w:pPr>
          </w:p>
        </w:tc>
        <w:tc>
          <w:tcPr>
            <w:tcW w:w="1807" w:type="dxa"/>
          </w:tcPr>
          <w:p w14:paraId="410FCD78" w14:textId="77777777" w:rsidR="00796151" w:rsidRPr="00394E44" w:rsidRDefault="00796151" w:rsidP="00DC1F88">
            <w:pPr>
              <w:pStyle w:val="Subtitle"/>
              <w:rPr>
                <w:b w:val="0"/>
                <w:bCs w:val="0"/>
                <w:sz w:val="16"/>
                <w:szCs w:val="16"/>
                <w:vertAlign w:val="superscript"/>
              </w:rPr>
            </w:pPr>
            <w:r w:rsidRPr="00394E44">
              <w:rPr>
                <w:b w:val="0"/>
                <w:bCs w:val="0"/>
                <w:sz w:val="16"/>
                <w:szCs w:val="16"/>
              </w:rPr>
              <w:t>Field Experience Evaluation(s)</w:t>
            </w:r>
            <w:r w:rsidRPr="00394E44">
              <w:rPr>
                <w:b w:val="0"/>
                <w:bCs w:val="0"/>
                <w:sz w:val="16"/>
                <w:szCs w:val="16"/>
                <w:vertAlign w:val="superscript"/>
              </w:rPr>
              <w:t>1</w:t>
            </w:r>
          </w:p>
        </w:tc>
        <w:tc>
          <w:tcPr>
            <w:tcW w:w="1440" w:type="dxa"/>
          </w:tcPr>
          <w:p w14:paraId="164A4CF0" w14:textId="77777777" w:rsidR="00796151" w:rsidRPr="00394E44" w:rsidRDefault="00796151" w:rsidP="00DC1F88">
            <w:pPr>
              <w:pStyle w:val="Subtitle"/>
              <w:rPr>
                <w:b w:val="0"/>
                <w:bCs w:val="0"/>
                <w:sz w:val="16"/>
                <w:szCs w:val="16"/>
              </w:rPr>
            </w:pPr>
            <w:r w:rsidRPr="00394E44">
              <w:rPr>
                <w:b w:val="0"/>
                <w:bCs w:val="0"/>
                <w:sz w:val="16"/>
                <w:szCs w:val="16"/>
              </w:rPr>
              <w:t>CT, US</w:t>
            </w:r>
          </w:p>
        </w:tc>
        <w:tc>
          <w:tcPr>
            <w:tcW w:w="1080" w:type="dxa"/>
          </w:tcPr>
          <w:p w14:paraId="3B764C9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LiveText</w:t>
            </w:r>
          </w:p>
        </w:tc>
        <w:tc>
          <w:tcPr>
            <w:tcW w:w="810" w:type="dxa"/>
            <w:vMerge/>
          </w:tcPr>
          <w:p w14:paraId="4464CF37" w14:textId="77777777" w:rsidR="00796151" w:rsidRPr="00DF5F5D" w:rsidRDefault="00796151" w:rsidP="00DC1F88">
            <w:pPr>
              <w:rPr>
                <w:rFonts w:ascii="Times New Roman" w:hAnsi="Times New Roman" w:cs="Times New Roman"/>
                <w:sz w:val="16"/>
                <w:szCs w:val="16"/>
              </w:rPr>
            </w:pPr>
          </w:p>
        </w:tc>
        <w:tc>
          <w:tcPr>
            <w:tcW w:w="1260" w:type="dxa"/>
          </w:tcPr>
          <w:p w14:paraId="6A6E37B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710" w:type="dxa"/>
          </w:tcPr>
          <w:p w14:paraId="215C2CF1"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K,S,D</w:t>
            </w:r>
          </w:p>
        </w:tc>
        <w:tc>
          <w:tcPr>
            <w:tcW w:w="990" w:type="dxa"/>
          </w:tcPr>
          <w:p w14:paraId="6834DBA3"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191" w:type="dxa"/>
          </w:tcPr>
          <w:p w14:paraId="4EDADDFF"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80% policy</w:t>
            </w:r>
            <w:r w:rsidRPr="00DF5F5D">
              <w:rPr>
                <w:rFonts w:ascii="Times New Roman" w:hAnsi="Times New Roman" w:cs="Times New Roman"/>
                <w:sz w:val="16"/>
                <w:szCs w:val="16"/>
                <w:vertAlign w:val="superscript"/>
              </w:rPr>
              <w:t>2</w:t>
            </w:r>
          </w:p>
        </w:tc>
        <w:tc>
          <w:tcPr>
            <w:tcW w:w="879" w:type="dxa"/>
          </w:tcPr>
          <w:p w14:paraId="3D835B0D"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TEC</w:t>
            </w:r>
          </w:p>
        </w:tc>
        <w:tc>
          <w:tcPr>
            <w:tcW w:w="835" w:type="dxa"/>
            <w:vMerge/>
          </w:tcPr>
          <w:p w14:paraId="7348CC46" w14:textId="77777777" w:rsidR="00796151" w:rsidRPr="00DF5F5D" w:rsidRDefault="00796151" w:rsidP="00DC1F88">
            <w:pPr>
              <w:rPr>
                <w:rFonts w:ascii="Times New Roman" w:hAnsi="Times New Roman" w:cs="Times New Roman"/>
                <w:sz w:val="16"/>
                <w:szCs w:val="16"/>
              </w:rPr>
            </w:pPr>
          </w:p>
        </w:tc>
      </w:tr>
      <w:tr w:rsidR="00796151" w:rsidRPr="00DF5F5D" w14:paraId="2F58DF81" w14:textId="77777777">
        <w:trPr>
          <w:trHeight w:val="370"/>
        </w:trPr>
        <w:tc>
          <w:tcPr>
            <w:tcW w:w="1181" w:type="dxa"/>
            <w:vMerge/>
            <w:shd w:val="clear" w:color="auto" w:fill="E6E6E6"/>
          </w:tcPr>
          <w:p w14:paraId="6475DF64" w14:textId="77777777" w:rsidR="00796151" w:rsidRPr="00DF5F5D" w:rsidRDefault="00796151" w:rsidP="00DC1F88">
            <w:pPr>
              <w:rPr>
                <w:rFonts w:ascii="Times New Roman" w:hAnsi="Times New Roman" w:cs="Times New Roman"/>
                <w:sz w:val="16"/>
                <w:szCs w:val="16"/>
              </w:rPr>
            </w:pPr>
          </w:p>
        </w:tc>
        <w:tc>
          <w:tcPr>
            <w:tcW w:w="1807" w:type="dxa"/>
          </w:tcPr>
          <w:p w14:paraId="1907DBCB" w14:textId="77777777" w:rsidR="00796151" w:rsidRPr="00394E44" w:rsidRDefault="00796151" w:rsidP="00DC1F88">
            <w:pPr>
              <w:pStyle w:val="Subtitle"/>
              <w:rPr>
                <w:b w:val="0"/>
                <w:bCs w:val="0"/>
                <w:sz w:val="16"/>
                <w:szCs w:val="16"/>
                <w:vertAlign w:val="superscript"/>
              </w:rPr>
            </w:pPr>
            <w:r w:rsidRPr="00394E44">
              <w:rPr>
                <w:b w:val="0"/>
                <w:bCs w:val="0"/>
                <w:sz w:val="16"/>
                <w:szCs w:val="16"/>
                <w:vertAlign w:val="superscript"/>
              </w:rPr>
              <w:t xml:space="preserve"> </w:t>
            </w:r>
            <w:r w:rsidRPr="00394E44">
              <w:rPr>
                <w:b w:val="0"/>
                <w:bCs w:val="0"/>
                <w:sz w:val="16"/>
                <w:szCs w:val="16"/>
              </w:rPr>
              <w:t>Disposition Survey</w:t>
            </w:r>
            <w:r w:rsidRPr="00394E44">
              <w:rPr>
                <w:b w:val="0"/>
                <w:bCs w:val="0"/>
                <w:sz w:val="16"/>
                <w:szCs w:val="16"/>
                <w:vertAlign w:val="superscript"/>
              </w:rPr>
              <w:t>3</w:t>
            </w:r>
          </w:p>
        </w:tc>
        <w:tc>
          <w:tcPr>
            <w:tcW w:w="1440" w:type="dxa"/>
          </w:tcPr>
          <w:p w14:paraId="5D87B3C4" w14:textId="77777777" w:rsidR="00796151" w:rsidRPr="00394E44" w:rsidRDefault="00796151" w:rsidP="008537A1">
            <w:pPr>
              <w:pStyle w:val="Subtitle"/>
              <w:rPr>
                <w:b w:val="0"/>
                <w:bCs w:val="0"/>
                <w:sz w:val="16"/>
                <w:szCs w:val="16"/>
              </w:rPr>
            </w:pPr>
            <w:r w:rsidRPr="00394E44">
              <w:rPr>
                <w:b w:val="0"/>
                <w:bCs w:val="0"/>
                <w:sz w:val="16"/>
                <w:szCs w:val="16"/>
              </w:rPr>
              <w:t xml:space="preserve">Education Faculty </w:t>
            </w:r>
          </w:p>
        </w:tc>
        <w:tc>
          <w:tcPr>
            <w:tcW w:w="1080" w:type="dxa"/>
          </w:tcPr>
          <w:p w14:paraId="3A0848CF"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LiveText</w:t>
            </w:r>
          </w:p>
        </w:tc>
        <w:tc>
          <w:tcPr>
            <w:tcW w:w="810" w:type="dxa"/>
            <w:vMerge/>
          </w:tcPr>
          <w:p w14:paraId="6ADE0889" w14:textId="77777777" w:rsidR="00796151" w:rsidRPr="00DF5F5D" w:rsidRDefault="00796151" w:rsidP="00DC1F88">
            <w:pPr>
              <w:rPr>
                <w:rFonts w:ascii="Times New Roman" w:hAnsi="Times New Roman" w:cs="Times New Roman"/>
                <w:sz w:val="16"/>
                <w:szCs w:val="16"/>
              </w:rPr>
            </w:pPr>
          </w:p>
        </w:tc>
        <w:tc>
          <w:tcPr>
            <w:tcW w:w="1260" w:type="dxa"/>
          </w:tcPr>
          <w:p w14:paraId="62FA59B7"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710" w:type="dxa"/>
          </w:tcPr>
          <w:p w14:paraId="3950BBB0"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D</w:t>
            </w:r>
          </w:p>
        </w:tc>
        <w:tc>
          <w:tcPr>
            <w:tcW w:w="990" w:type="dxa"/>
          </w:tcPr>
          <w:p w14:paraId="693D3297"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191" w:type="dxa"/>
          </w:tcPr>
          <w:p w14:paraId="6BCABB0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Monitor deficiencies</w:t>
            </w:r>
          </w:p>
        </w:tc>
        <w:tc>
          <w:tcPr>
            <w:tcW w:w="879" w:type="dxa"/>
          </w:tcPr>
          <w:p w14:paraId="5B75ABCC"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TEC</w:t>
            </w:r>
          </w:p>
        </w:tc>
        <w:tc>
          <w:tcPr>
            <w:tcW w:w="835" w:type="dxa"/>
            <w:vMerge/>
          </w:tcPr>
          <w:p w14:paraId="4C4C8A0D" w14:textId="77777777" w:rsidR="00796151" w:rsidRPr="00DF5F5D" w:rsidRDefault="00796151" w:rsidP="00DC1F88">
            <w:pPr>
              <w:rPr>
                <w:rFonts w:ascii="Times New Roman" w:hAnsi="Times New Roman" w:cs="Times New Roman"/>
                <w:sz w:val="16"/>
                <w:szCs w:val="16"/>
              </w:rPr>
            </w:pPr>
          </w:p>
        </w:tc>
      </w:tr>
      <w:tr w:rsidR="00796151" w:rsidRPr="00DF5F5D" w14:paraId="0510A057" w14:textId="77777777">
        <w:trPr>
          <w:trHeight w:val="565"/>
        </w:trPr>
        <w:tc>
          <w:tcPr>
            <w:tcW w:w="1181" w:type="dxa"/>
            <w:vMerge/>
            <w:shd w:val="clear" w:color="auto" w:fill="E6E6E6"/>
          </w:tcPr>
          <w:p w14:paraId="7F8315FA" w14:textId="77777777" w:rsidR="00796151" w:rsidRPr="00DF5F5D" w:rsidRDefault="00796151" w:rsidP="00DC1F88">
            <w:pPr>
              <w:rPr>
                <w:rFonts w:ascii="Times New Roman" w:hAnsi="Times New Roman" w:cs="Times New Roman"/>
                <w:sz w:val="16"/>
                <w:szCs w:val="16"/>
              </w:rPr>
            </w:pPr>
          </w:p>
        </w:tc>
        <w:tc>
          <w:tcPr>
            <w:tcW w:w="1807" w:type="dxa"/>
          </w:tcPr>
          <w:p w14:paraId="62EF07E9" w14:textId="77777777" w:rsidR="00796151" w:rsidRPr="00394E44" w:rsidRDefault="00796151" w:rsidP="00DC1F88">
            <w:pPr>
              <w:pStyle w:val="Subtitle"/>
              <w:rPr>
                <w:b w:val="0"/>
                <w:bCs w:val="0"/>
                <w:sz w:val="16"/>
                <w:szCs w:val="16"/>
                <w:vertAlign w:val="superscript"/>
              </w:rPr>
            </w:pPr>
            <w:r w:rsidRPr="00394E44">
              <w:rPr>
                <w:b w:val="0"/>
                <w:bCs w:val="0"/>
                <w:sz w:val="16"/>
                <w:szCs w:val="16"/>
              </w:rPr>
              <w:t>Technology Survey</w:t>
            </w:r>
            <w:r w:rsidRPr="00394E44">
              <w:rPr>
                <w:b w:val="0"/>
                <w:bCs w:val="0"/>
                <w:sz w:val="16"/>
                <w:szCs w:val="16"/>
                <w:vertAlign w:val="superscript"/>
              </w:rPr>
              <w:t>4</w:t>
            </w:r>
          </w:p>
          <w:p w14:paraId="070F6BA9" w14:textId="77777777" w:rsidR="00796151" w:rsidRPr="00394E44" w:rsidRDefault="00796151" w:rsidP="00DC1F88">
            <w:pPr>
              <w:pStyle w:val="Subtitle"/>
              <w:rPr>
                <w:b w:val="0"/>
                <w:bCs w:val="0"/>
                <w:sz w:val="16"/>
                <w:szCs w:val="16"/>
              </w:rPr>
            </w:pPr>
          </w:p>
        </w:tc>
        <w:tc>
          <w:tcPr>
            <w:tcW w:w="1440" w:type="dxa"/>
          </w:tcPr>
          <w:p w14:paraId="75A1E917" w14:textId="77777777" w:rsidR="00796151" w:rsidRPr="00394E44" w:rsidRDefault="00796151" w:rsidP="00DC1F88">
            <w:pPr>
              <w:pStyle w:val="Subtitle"/>
              <w:rPr>
                <w:b w:val="0"/>
                <w:bCs w:val="0"/>
                <w:sz w:val="16"/>
                <w:szCs w:val="16"/>
              </w:rPr>
            </w:pPr>
            <w:r w:rsidRPr="00394E44">
              <w:rPr>
                <w:b w:val="0"/>
                <w:bCs w:val="0"/>
                <w:sz w:val="16"/>
                <w:szCs w:val="16"/>
              </w:rPr>
              <w:t>Candidate</w:t>
            </w:r>
          </w:p>
        </w:tc>
        <w:tc>
          <w:tcPr>
            <w:tcW w:w="1080" w:type="dxa"/>
          </w:tcPr>
          <w:p w14:paraId="5F78081F"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LiveText</w:t>
            </w:r>
          </w:p>
        </w:tc>
        <w:tc>
          <w:tcPr>
            <w:tcW w:w="810" w:type="dxa"/>
            <w:vMerge/>
          </w:tcPr>
          <w:p w14:paraId="1ADC7557" w14:textId="77777777" w:rsidR="00796151" w:rsidRPr="00DF5F5D" w:rsidRDefault="00796151" w:rsidP="00DC1F88">
            <w:pPr>
              <w:rPr>
                <w:rFonts w:ascii="Times New Roman" w:hAnsi="Times New Roman" w:cs="Times New Roman"/>
                <w:sz w:val="16"/>
                <w:szCs w:val="16"/>
              </w:rPr>
            </w:pPr>
          </w:p>
        </w:tc>
        <w:tc>
          <w:tcPr>
            <w:tcW w:w="1260" w:type="dxa"/>
          </w:tcPr>
          <w:p w14:paraId="168E498C"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710" w:type="dxa"/>
          </w:tcPr>
          <w:p w14:paraId="6BA84983"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K,S</w:t>
            </w:r>
          </w:p>
        </w:tc>
        <w:tc>
          <w:tcPr>
            <w:tcW w:w="990" w:type="dxa"/>
          </w:tcPr>
          <w:p w14:paraId="321915A2"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191" w:type="dxa"/>
          </w:tcPr>
          <w:p w14:paraId="075FC930"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Monitor deficiencies</w:t>
            </w:r>
          </w:p>
        </w:tc>
        <w:tc>
          <w:tcPr>
            <w:tcW w:w="879" w:type="dxa"/>
          </w:tcPr>
          <w:p w14:paraId="00B5E80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TEC</w:t>
            </w:r>
          </w:p>
        </w:tc>
        <w:tc>
          <w:tcPr>
            <w:tcW w:w="835" w:type="dxa"/>
            <w:vMerge/>
          </w:tcPr>
          <w:p w14:paraId="5D93AAE9" w14:textId="77777777" w:rsidR="00796151" w:rsidRPr="00DF5F5D" w:rsidRDefault="00796151" w:rsidP="00DC1F88">
            <w:pPr>
              <w:rPr>
                <w:rFonts w:ascii="Times New Roman" w:hAnsi="Times New Roman" w:cs="Times New Roman"/>
                <w:sz w:val="16"/>
                <w:szCs w:val="16"/>
              </w:rPr>
            </w:pPr>
          </w:p>
        </w:tc>
      </w:tr>
      <w:tr w:rsidR="00796151" w:rsidRPr="00DF5F5D" w14:paraId="61743BD1" w14:textId="77777777">
        <w:trPr>
          <w:trHeight w:val="282"/>
        </w:trPr>
        <w:tc>
          <w:tcPr>
            <w:tcW w:w="1181" w:type="dxa"/>
            <w:vMerge/>
            <w:shd w:val="clear" w:color="auto" w:fill="E6E6E6"/>
          </w:tcPr>
          <w:p w14:paraId="69E3D390" w14:textId="77777777" w:rsidR="00796151" w:rsidRPr="00DF5F5D" w:rsidRDefault="00796151" w:rsidP="00DC1F88">
            <w:pPr>
              <w:rPr>
                <w:rFonts w:ascii="Times New Roman" w:hAnsi="Times New Roman" w:cs="Times New Roman"/>
                <w:sz w:val="16"/>
                <w:szCs w:val="16"/>
              </w:rPr>
            </w:pPr>
          </w:p>
        </w:tc>
        <w:tc>
          <w:tcPr>
            <w:tcW w:w="1807" w:type="dxa"/>
            <w:vMerge w:val="restart"/>
          </w:tcPr>
          <w:p w14:paraId="643830B9" w14:textId="77777777" w:rsidR="00796151" w:rsidRPr="00394E44" w:rsidRDefault="00796151" w:rsidP="00DC1F88">
            <w:pPr>
              <w:pStyle w:val="Subtitle"/>
              <w:rPr>
                <w:b w:val="0"/>
                <w:bCs w:val="0"/>
                <w:sz w:val="16"/>
                <w:szCs w:val="16"/>
                <w:vertAlign w:val="superscript"/>
              </w:rPr>
            </w:pPr>
            <w:r w:rsidRPr="00394E44">
              <w:rPr>
                <w:b w:val="0"/>
                <w:bCs w:val="0"/>
                <w:sz w:val="16"/>
                <w:szCs w:val="16"/>
              </w:rPr>
              <w:t>Action Research Project</w:t>
            </w:r>
            <w:r w:rsidRPr="00394E44">
              <w:rPr>
                <w:b w:val="0"/>
                <w:bCs w:val="0"/>
                <w:sz w:val="16"/>
                <w:szCs w:val="16"/>
                <w:vertAlign w:val="superscript"/>
              </w:rPr>
              <w:t>5</w:t>
            </w:r>
          </w:p>
          <w:p w14:paraId="5AB21B3F" w14:textId="77777777" w:rsidR="00796151" w:rsidRPr="00394E44" w:rsidRDefault="00796151" w:rsidP="00120E43">
            <w:pPr>
              <w:pStyle w:val="Subtitle"/>
              <w:rPr>
                <w:b w:val="0"/>
                <w:bCs w:val="0"/>
                <w:sz w:val="16"/>
                <w:szCs w:val="16"/>
              </w:rPr>
            </w:pPr>
            <w:r w:rsidRPr="00394E44">
              <w:rPr>
                <w:b w:val="0"/>
                <w:bCs w:val="0"/>
                <w:sz w:val="16"/>
                <w:szCs w:val="16"/>
              </w:rPr>
              <w:t xml:space="preserve"> </w:t>
            </w:r>
          </w:p>
        </w:tc>
        <w:tc>
          <w:tcPr>
            <w:tcW w:w="1440" w:type="dxa"/>
            <w:vMerge w:val="restart"/>
          </w:tcPr>
          <w:p w14:paraId="7DCC2B41" w14:textId="77777777" w:rsidR="00796151" w:rsidRPr="00394E44" w:rsidRDefault="00796151" w:rsidP="00DC1F88">
            <w:pPr>
              <w:pStyle w:val="Subtitle"/>
              <w:rPr>
                <w:b w:val="0"/>
                <w:bCs w:val="0"/>
                <w:sz w:val="16"/>
                <w:szCs w:val="16"/>
              </w:rPr>
            </w:pPr>
            <w:r w:rsidRPr="00394E44">
              <w:rPr>
                <w:b w:val="0"/>
                <w:bCs w:val="0"/>
                <w:sz w:val="16"/>
                <w:szCs w:val="16"/>
              </w:rPr>
              <w:t>Candidate</w:t>
            </w:r>
          </w:p>
        </w:tc>
        <w:tc>
          <w:tcPr>
            <w:tcW w:w="1080" w:type="dxa"/>
            <w:vMerge w:val="restart"/>
          </w:tcPr>
          <w:p w14:paraId="1CA467F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LiveText</w:t>
            </w:r>
          </w:p>
        </w:tc>
        <w:tc>
          <w:tcPr>
            <w:tcW w:w="810" w:type="dxa"/>
            <w:vMerge/>
          </w:tcPr>
          <w:p w14:paraId="6A35DC53" w14:textId="77777777" w:rsidR="00796151" w:rsidRPr="00DF5F5D" w:rsidRDefault="00796151" w:rsidP="00DC1F88">
            <w:pPr>
              <w:rPr>
                <w:rFonts w:ascii="Times New Roman" w:hAnsi="Times New Roman" w:cs="Times New Roman"/>
                <w:sz w:val="16"/>
                <w:szCs w:val="16"/>
              </w:rPr>
            </w:pPr>
          </w:p>
        </w:tc>
        <w:tc>
          <w:tcPr>
            <w:tcW w:w="1260" w:type="dxa"/>
          </w:tcPr>
          <w:p w14:paraId="2F525BAE"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UG/G(SEC): DOFE</w:t>
            </w:r>
          </w:p>
        </w:tc>
        <w:tc>
          <w:tcPr>
            <w:tcW w:w="1710" w:type="dxa"/>
            <w:vMerge w:val="restart"/>
          </w:tcPr>
          <w:p w14:paraId="059401E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K,S</w:t>
            </w:r>
          </w:p>
        </w:tc>
        <w:tc>
          <w:tcPr>
            <w:tcW w:w="990" w:type="dxa"/>
            <w:vMerge w:val="restart"/>
          </w:tcPr>
          <w:p w14:paraId="1A19864F"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DOTE</w:t>
            </w:r>
          </w:p>
        </w:tc>
        <w:tc>
          <w:tcPr>
            <w:tcW w:w="1191" w:type="dxa"/>
            <w:vMerge w:val="restart"/>
          </w:tcPr>
          <w:p w14:paraId="60424F8D"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Pass/Fail</w:t>
            </w:r>
            <w:r w:rsidRPr="00DF5F5D">
              <w:rPr>
                <w:rFonts w:ascii="Times New Roman" w:hAnsi="Times New Roman" w:cs="Times New Roman"/>
                <w:sz w:val="16"/>
                <w:szCs w:val="16"/>
                <w:vertAlign w:val="superscript"/>
              </w:rPr>
              <w:t>6</w:t>
            </w:r>
          </w:p>
        </w:tc>
        <w:tc>
          <w:tcPr>
            <w:tcW w:w="879" w:type="dxa"/>
            <w:vMerge w:val="restart"/>
          </w:tcPr>
          <w:p w14:paraId="6AF2BFA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TEC</w:t>
            </w:r>
          </w:p>
        </w:tc>
        <w:tc>
          <w:tcPr>
            <w:tcW w:w="835" w:type="dxa"/>
            <w:vMerge/>
          </w:tcPr>
          <w:p w14:paraId="7DAFEF17" w14:textId="77777777" w:rsidR="00796151" w:rsidRPr="00DF5F5D" w:rsidRDefault="00796151" w:rsidP="00DC1F88">
            <w:pPr>
              <w:rPr>
                <w:rFonts w:ascii="Times New Roman" w:hAnsi="Times New Roman" w:cs="Times New Roman"/>
                <w:sz w:val="16"/>
                <w:szCs w:val="16"/>
              </w:rPr>
            </w:pPr>
          </w:p>
        </w:tc>
      </w:tr>
      <w:tr w:rsidR="00796151" w:rsidRPr="00DF5F5D" w14:paraId="00465464" w14:textId="77777777">
        <w:trPr>
          <w:trHeight w:val="282"/>
        </w:trPr>
        <w:tc>
          <w:tcPr>
            <w:tcW w:w="1181" w:type="dxa"/>
            <w:vMerge/>
            <w:shd w:val="clear" w:color="auto" w:fill="E6E6E6"/>
          </w:tcPr>
          <w:p w14:paraId="4327A182" w14:textId="77777777" w:rsidR="00796151" w:rsidRPr="00DF5F5D" w:rsidRDefault="00796151" w:rsidP="00DC1F88">
            <w:pPr>
              <w:rPr>
                <w:rFonts w:ascii="Times New Roman" w:hAnsi="Times New Roman" w:cs="Times New Roman"/>
                <w:sz w:val="16"/>
                <w:szCs w:val="16"/>
              </w:rPr>
            </w:pPr>
          </w:p>
        </w:tc>
        <w:tc>
          <w:tcPr>
            <w:tcW w:w="1807" w:type="dxa"/>
            <w:vMerge/>
          </w:tcPr>
          <w:p w14:paraId="626BD73C" w14:textId="77777777" w:rsidR="00796151" w:rsidRPr="00394E44" w:rsidRDefault="00796151" w:rsidP="00DC1F88">
            <w:pPr>
              <w:pStyle w:val="Subtitle"/>
              <w:rPr>
                <w:b w:val="0"/>
                <w:bCs w:val="0"/>
                <w:sz w:val="16"/>
                <w:szCs w:val="16"/>
              </w:rPr>
            </w:pPr>
          </w:p>
        </w:tc>
        <w:tc>
          <w:tcPr>
            <w:tcW w:w="1440" w:type="dxa"/>
            <w:vMerge/>
          </w:tcPr>
          <w:p w14:paraId="5E2CFEEC" w14:textId="77777777" w:rsidR="00796151" w:rsidRPr="00394E44" w:rsidRDefault="00796151" w:rsidP="00DC1F88">
            <w:pPr>
              <w:pStyle w:val="Subtitle"/>
              <w:rPr>
                <w:b w:val="0"/>
                <w:bCs w:val="0"/>
                <w:sz w:val="16"/>
                <w:szCs w:val="16"/>
              </w:rPr>
            </w:pPr>
          </w:p>
        </w:tc>
        <w:tc>
          <w:tcPr>
            <w:tcW w:w="1080" w:type="dxa"/>
            <w:vMerge/>
          </w:tcPr>
          <w:p w14:paraId="7F3C93AC" w14:textId="77777777" w:rsidR="00796151" w:rsidRPr="00DF5F5D" w:rsidRDefault="00796151" w:rsidP="00DC1F88">
            <w:pPr>
              <w:rPr>
                <w:rFonts w:ascii="Times New Roman" w:hAnsi="Times New Roman" w:cs="Times New Roman"/>
                <w:sz w:val="16"/>
                <w:szCs w:val="16"/>
              </w:rPr>
            </w:pPr>
          </w:p>
        </w:tc>
        <w:tc>
          <w:tcPr>
            <w:tcW w:w="810" w:type="dxa"/>
            <w:vMerge/>
          </w:tcPr>
          <w:p w14:paraId="51FA3BEC" w14:textId="77777777" w:rsidR="00796151" w:rsidRPr="00DF5F5D" w:rsidRDefault="00796151" w:rsidP="00DC1F88">
            <w:pPr>
              <w:rPr>
                <w:rFonts w:ascii="Times New Roman" w:hAnsi="Times New Roman" w:cs="Times New Roman"/>
                <w:sz w:val="16"/>
                <w:szCs w:val="16"/>
              </w:rPr>
            </w:pPr>
          </w:p>
        </w:tc>
        <w:tc>
          <w:tcPr>
            <w:tcW w:w="1260" w:type="dxa"/>
          </w:tcPr>
          <w:p w14:paraId="07D9B21E"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G(SPED): PF</w:t>
            </w:r>
          </w:p>
        </w:tc>
        <w:tc>
          <w:tcPr>
            <w:tcW w:w="1710" w:type="dxa"/>
            <w:vMerge/>
          </w:tcPr>
          <w:p w14:paraId="4592D328" w14:textId="77777777" w:rsidR="00796151" w:rsidRPr="00DF5F5D" w:rsidRDefault="00796151" w:rsidP="00DC1F88">
            <w:pPr>
              <w:rPr>
                <w:rFonts w:ascii="Times New Roman" w:hAnsi="Times New Roman" w:cs="Times New Roman"/>
                <w:sz w:val="16"/>
                <w:szCs w:val="16"/>
              </w:rPr>
            </w:pPr>
          </w:p>
        </w:tc>
        <w:tc>
          <w:tcPr>
            <w:tcW w:w="990" w:type="dxa"/>
            <w:vMerge/>
          </w:tcPr>
          <w:p w14:paraId="2CBB9075" w14:textId="77777777" w:rsidR="00796151" w:rsidRPr="00DF5F5D" w:rsidRDefault="00796151" w:rsidP="00DC1F88">
            <w:pPr>
              <w:rPr>
                <w:rFonts w:ascii="Times New Roman" w:hAnsi="Times New Roman" w:cs="Times New Roman"/>
                <w:sz w:val="16"/>
                <w:szCs w:val="16"/>
              </w:rPr>
            </w:pPr>
          </w:p>
        </w:tc>
        <w:tc>
          <w:tcPr>
            <w:tcW w:w="1191" w:type="dxa"/>
            <w:vMerge/>
          </w:tcPr>
          <w:p w14:paraId="32A193B3" w14:textId="77777777" w:rsidR="00796151" w:rsidRPr="00DF5F5D" w:rsidRDefault="00796151" w:rsidP="00DC1F88">
            <w:pPr>
              <w:rPr>
                <w:rFonts w:ascii="Times New Roman" w:hAnsi="Times New Roman" w:cs="Times New Roman"/>
                <w:sz w:val="16"/>
                <w:szCs w:val="16"/>
              </w:rPr>
            </w:pPr>
          </w:p>
        </w:tc>
        <w:tc>
          <w:tcPr>
            <w:tcW w:w="879" w:type="dxa"/>
            <w:vMerge/>
          </w:tcPr>
          <w:p w14:paraId="7BAC0088" w14:textId="77777777" w:rsidR="00796151" w:rsidRPr="00DF5F5D" w:rsidRDefault="00796151" w:rsidP="00DC1F88">
            <w:pPr>
              <w:rPr>
                <w:rFonts w:ascii="Times New Roman" w:hAnsi="Times New Roman" w:cs="Times New Roman"/>
                <w:sz w:val="16"/>
                <w:szCs w:val="16"/>
              </w:rPr>
            </w:pPr>
          </w:p>
        </w:tc>
        <w:tc>
          <w:tcPr>
            <w:tcW w:w="835" w:type="dxa"/>
            <w:vMerge/>
          </w:tcPr>
          <w:p w14:paraId="109D5EB1" w14:textId="77777777" w:rsidR="00796151" w:rsidRPr="00DF5F5D" w:rsidRDefault="00796151" w:rsidP="00DC1F88">
            <w:pPr>
              <w:rPr>
                <w:rFonts w:ascii="Times New Roman" w:hAnsi="Times New Roman" w:cs="Times New Roman"/>
                <w:sz w:val="16"/>
                <w:szCs w:val="16"/>
              </w:rPr>
            </w:pPr>
          </w:p>
        </w:tc>
      </w:tr>
      <w:tr w:rsidR="00796151" w:rsidRPr="00DF5F5D" w14:paraId="3E95BD46" w14:textId="77777777">
        <w:trPr>
          <w:trHeight w:val="192"/>
        </w:trPr>
        <w:tc>
          <w:tcPr>
            <w:tcW w:w="1181" w:type="dxa"/>
            <w:vMerge/>
            <w:shd w:val="clear" w:color="auto" w:fill="E6E6E6"/>
          </w:tcPr>
          <w:p w14:paraId="25203AA0" w14:textId="77777777" w:rsidR="00796151" w:rsidRPr="00DF5F5D" w:rsidRDefault="00796151" w:rsidP="00DC1F88">
            <w:pPr>
              <w:rPr>
                <w:rFonts w:ascii="Times New Roman" w:hAnsi="Times New Roman" w:cs="Times New Roman"/>
                <w:sz w:val="16"/>
                <w:szCs w:val="16"/>
              </w:rPr>
            </w:pPr>
          </w:p>
        </w:tc>
        <w:tc>
          <w:tcPr>
            <w:tcW w:w="1807" w:type="dxa"/>
            <w:vMerge w:val="restart"/>
          </w:tcPr>
          <w:p w14:paraId="6075CBBD" w14:textId="77777777" w:rsidR="00796151" w:rsidRPr="00394E44" w:rsidRDefault="00796151" w:rsidP="00DC1F88">
            <w:pPr>
              <w:pStyle w:val="Subtitle"/>
              <w:rPr>
                <w:b w:val="0"/>
                <w:bCs w:val="0"/>
                <w:sz w:val="16"/>
                <w:szCs w:val="16"/>
              </w:rPr>
            </w:pPr>
            <w:r w:rsidRPr="00394E44">
              <w:rPr>
                <w:b w:val="0"/>
                <w:bCs w:val="0"/>
                <w:sz w:val="16"/>
                <w:szCs w:val="16"/>
              </w:rPr>
              <w:t>Electronic Portfolio</w:t>
            </w:r>
          </w:p>
        </w:tc>
        <w:tc>
          <w:tcPr>
            <w:tcW w:w="1440" w:type="dxa"/>
            <w:vMerge w:val="restart"/>
          </w:tcPr>
          <w:p w14:paraId="2216020E" w14:textId="77777777" w:rsidR="00796151" w:rsidRPr="00394E44" w:rsidRDefault="00796151" w:rsidP="00DC1F88">
            <w:pPr>
              <w:pStyle w:val="Subtitle"/>
              <w:rPr>
                <w:b w:val="0"/>
                <w:bCs w:val="0"/>
                <w:sz w:val="16"/>
                <w:szCs w:val="16"/>
              </w:rPr>
            </w:pPr>
            <w:r w:rsidRPr="00394E44">
              <w:rPr>
                <w:b w:val="0"/>
                <w:bCs w:val="0"/>
                <w:sz w:val="16"/>
                <w:szCs w:val="16"/>
              </w:rPr>
              <w:t>Candidate</w:t>
            </w:r>
          </w:p>
        </w:tc>
        <w:tc>
          <w:tcPr>
            <w:tcW w:w="1080" w:type="dxa"/>
            <w:vMerge w:val="restart"/>
          </w:tcPr>
          <w:p w14:paraId="4159983F"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LiveText</w:t>
            </w:r>
          </w:p>
        </w:tc>
        <w:tc>
          <w:tcPr>
            <w:tcW w:w="810" w:type="dxa"/>
            <w:vMerge/>
          </w:tcPr>
          <w:p w14:paraId="25327577" w14:textId="77777777" w:rsidR="00796151" w:rsidRPr="00DF5F5D" w:rsidRDefault="00796151" w:rsidP="00DC1F88">
            <w:pPr>
              <w:rPr>
                <w:rFonts w:ascii="Times New Roman" w:hAnsi="Times New Roman" w:cs="Times New Roman"/>
                <w:sz w:val="16"/>
                <w:szCs w:val="16"/>
              </w:rPr>
            </w:pPr>
          </w:p>
        </w:tc>
        <w:tc>
          <w:tcPr>
            <w:tcW w:w="1260" w:type="dxa"/>
          </w:tcPr>
          <w:p w14:paraId="1BD12223"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UG/G(SEC): DOFE</w:t>
            </w:r>
          </w:p>
        </w:tc>
        <w:tc>
          <w:tcPr>
            <w:tcW w:w="1710" w:type="dxa"/>
            <w:vMerge w:val="restart"/>
          </w:tcPr>
          <w:p w14:paraId="41174C44"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K,S</w:t>
            </w:r>
          </w:p>
        </w:tc>
        <w:tc>
          <w:tcPr>
            <w:tcW w:w="990" w:type="dxa"/>
            <w:vMerge w:val="restart"/>
          </w:tcPr>
          <w:p w14:paraId="35D5A558"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DOTE</w:t>
            </w:r>
          </w:p>
        </w:tc>
        <w:tc>
          <w:tcPr>
            <w:tcW w:w="1191" w:type="dxa"/>
            <w:vMerge w:val="restart"/>
          </w:tcPr>
          <w:p w14:paraId="6034F63C"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Pass/Fail</w:t>
            </w:r>
          </w:p>
        </w:tc>
        <w:tc>
          <w:tcPr>
            <w:tcW w:w="879" w:type="dxa"/>
            <w:vMerge w:val="restart"/>
          </w:tcPr>
          <w:p w14:paraId="6AD750C2"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TEC</w:t>
            </w:r>
          </w:p>
        </w:tc>
        <w:tc>
          <w:tcPr>
            <w:tcW w:w="835" w:type="dxa"/>
            <w:vMerge/>
          </w:tcPr>
          <w:p w14:paraId="61421112" w14:textId="77777777" w:rsidR="00796151" w:rsidRPr="00DF5F5D" w:rsidRDefault="00796151" w:rsidP="00DC1F88">
            <w:pPr>
              <w:rPr>
                <w:rFonts w:ascii="Times New Roman" w:hAnsi="Times New Roman" w:cs="Times New Roman"/>
                <w:sz w:val="16"/>
                <w:szCs w:val="16"/>
              </w:rPr>
            </w:pPr>
          </w:p>
        </w:tc>
      </w:tr>
      <w:tr w:rsidR="00796151" w:rsidRPr="00DF5F5D" w14:paraId="028B3915" w14:textId="77777777">
        <w:trPr>
          <w:trHeight w:val="192"/>
        </w:trPr>
        <w:tc>
          <w:tcPr>
            <w:tcW w:w="1181" w:type="dxa"/>
            <w:vMerge/>
            <w:shd w:val="clear" w:color="auto" w:fill="E6E6E6"/>
          </w:tcPr>
          <w:p w14:paraId="118B0930" w14:textId="77777777" w:rsidR="00796151" w:rsidRPr="00DF5F5D" w:rsidRDefault="00796151" w:rsidP="00DC1F88">
            <w:pPr>
              <w:rPr>
                <w:rFonts w:ascii="Times New Roman" w:hAnsi="Times New Roman" w:cs="Times New Roman"/>
                <w:sz w:val="16"/>
                <w:szCs w:val="16"/>
              </w:rPr>
            </w:pPr>
          </w:p>
        </w:tc>
        <w:tc>
          <w:tcPr>
            <w:tcW w:w="1807" w:type="dxa"/>
            <w:vMerge/>
          </w:tcPr>
          <w:p w14:paraId="1DEC395A" w14:textId="77777777" w:rsidR="00796151" w:rsidRPr="00394E44" w:rsidRDefault="00796151" w:rsidP="00DC1F88">
            <w:pPr>
              <w:pStyle w:val="Subtitle"/>
              <w:rPr>
                <w:b w:val="0"/>
                <w:bCs w:val="0"/>
                <w:sz w:val="16"/>
                <w:szCs w:val="16"/>
              </w:rPr>
            </w:pPr>
          </w:p>
        </w:tc>
        <w:tc>
          <w:tcPr>
            <w:tcW w:w="1440" w:type="dxa"/>
            <w:vMerge/>
          </w:tcPr>
          <w:p w14:paraId="0A60ED0B" w14:textId="77777777" w:rsidR="00796151" w:rsidRPr="00394E44" w:rsidRDefault="00796151" w:rsidP="00DC1F88">
            <w:pPr>
              <w:pStyle w:val="Subtitle"/>
              <w:rPr>
                <w:b w:val="0"/>
                <w:bCs w:val="0"/>
                <w:sz w:val="16"/>
                <w:szCs w:val="16"/>
              </w:rPr>
            </w:pPr>
          </w:p>
        </w:tc>
        <w:tc>
          <w:tcPr>
            <w:tcW w:w="1080" w:type="dxa"/>
            <w:vMerge/>
          </w:tcPr>
          <w:p w14:paraId="43726D14" w14:textId="77777777" w:rsidR="00796151" w:rsidRPr="00DF5F5D" w:rsidRDefault="00796151" w:rsidP="00DC1F88">
            <w:pPr>
              <w:rPr>
                <w:rFonts w:ascii="Times New Roman" w:hAnsi="Times New Roman" w:cs="Times New Roman"/>
                <w:sz w:val="16"/>
                <w:szCs w:val="16"/>
              </w:rPr>
            </w:pPr>
          </w:p>
        </w:tc>
        <w:tc>
          <w:tcPr>
            <w:tcW w:w="810" w:type="dxa"/>
            <w:vMerge/>
          </w:tcPr>
          <w:p w14:paraId="17CF66F1" w14:textId="77777777" w:rsidR="00796151" w:rsidRPr="00DF5F5D" w:rsidRDefault="00796151" w:rsidP="00DC1F88">
            <w:pPr>
              <w:rPr>
                <w:rFonts w:ascii="Times New Roman" w:hAnsi="Times New Roman" w:cs="Times New Roman"/>
                <w:sz w:val="16"/>
                <w:szCs w:val="16"/>
              </w:rPr>
            </w:pPr>
          </w:p>
        </w:tc>
        <w:tc>
          <w:tcPr>
            <w:tcW w:w="1260" w:type="dxa"/>
          </w:tcPr>
          <w:p w14:paraId="0AACFAC1"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G(SPED): PF</w:t>
            </w:r>
          </w:p>
        </w:tc>
        <w:tc>
          <w:tcPr>
            <w:tcW w:w="1710" w:type="dxa"/>
            <w:vMerge/>
          </w:tcPr>
          <w:p w14:paraId="291C715E" w14:textId="77777777" w:rsidR="00796151" w:rsidRPr="00DF5F5D" w:rsidRDefault="00796151" w:rsidP="00DC1F88">
            <w:pPr>
              <w:rPr>
                <w:rFonts w:ascii="Times New Roman" w:hAnsi="Times New Roman" w:cs="Times New Roman"/>
                <w:sz w:val="16"/>
                <w:szCs w:val="16"/>
              </w:rPr>
            </w:pPr>
          </w:p>
        </w:tc>
        <w:tc>
          <w:tcPr>
            <w:tcW w:w="990" w:type="dxa"/>
            <w:vMerge/>
          </w:tcPr>
          <w:p w14:paraId="4335DFEA" w14:textId="77777777" w:rsidR="00796151" w:rsidRPr="00DF5F5D" w:rsidRDefault="00796151" w:rsidP="00DC1F88">
            <w:pPr>
              <w:rPr>
                <w:rFonts w:ascii="Times New Roman" w:hAnsi="Times New Roman" w:cs="Times New Roman"/>
                <w:sz w:val="16"/>
                <w:szCs w:val="16"/>
              </w:rPr>
            </w:pPr>
          </w:p>
        </w:tc>
        <w:tc>
          <w:tcPr>
            <w:tcW w:w="1191" w:type="dxa"/>
            <w:vMerge/>
          </w:tcPr>
          <w:p w14:paraId="04DBF9C4" w14:textId="77777777" w:rsidR="00796151" w:rsidRPr="00DF5F5D" w:rsidRDefault="00796151" w:rsidP="00DC1F88">
            <w:pPr>
              <w:rPr>
                <w:rFonts w:ascii="Times New Roman" w:hAnsi="Times New Roman" w:cs="Times New Roman"/>
                <w:sz w:val="16"/>
                <w:szCs w:val="16"/>
              </w:rPr>
            </w:pPr>
          </w:p>
        </w:tc>
        <w:tc>
          <w:tcPr>
            <w:tcW w:w="879" w:type="dxa"/>
            <w:vMerge/>
          </w:tcPr>
          <w:p w14:paraId="06097AF2" w14:textId="77777777" w:rsidR="00796151" w:rsidRPr="00DF5F5D" w:rsidRDefault="00796151" w:rsidP="00DC1F88">
            <w:pPr>
              <w:rPr>
                <w:rFonts w:ascii="Times New Roman" w:hAnsi="Times New Roman" w:cs="Times New Roman"/>
                <w:sz w:val="16"/>
                <w:szCs w:val="16"/>
              </w:rPr>
            </w:pPr>
          </w:p>
        </w:tc>
        <w:tc>
          <w:tcPr>
            <w:tcW w:w="835" w:type="dxa"/>
            <w:vMerge/>
          </w:tcPr>
          <w:p w14:paraId="34BE45DF" w14:textId="77777777" w:rsidR="00796151" w:rsidRPr="00DF5F5D" w:rsidRDefault="00796151" w:rsidP="00DC1F88">
            <w:pPr>
              <w:rPr>
                <w:rFonts w:ascii="Times New Roman" w:hAnsi="Times New Roman" w:cs="Times New Roman"/>
                <w:sz w:val="16"/>
                <w:szCs w:val="16"/>
              </w:rPr>
            </w:pPr>
          </w:p>
        </w:tc>
      </w:tr>
      <w:tr w:rsidR="00796151" w:rsidRPr="00DF5F5D" w14:paraId="7AB96D62" w14:textId="77777777">
        <w:trPr>
          <w:trHeight w:val="962"/>
        </w:trPr>
        <w:tc>
          <w:tcPr>
            <w:tcW w:w="1181" w:type="dxa"/>
            <w:vMerge w:val="restart"/>
            <w:shd w:val="clear" w:color="auto" w:fill="E6E6E6"/>
          </w:tcPr>
          <w:p w14:paraId="32198F88"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Program Assessment</w:t>
            </w:r>
          </w:p>
        </w:tc>
        <w:tc>
          <w:tcPr>
            <w:tcW w:w="1807" w:type="dxa"/>
            <w:shd w:val="clear" w:color="auto" w:fill="FFFFFF"/>
          </w:tcPr>
          <w:p w14:paraId="19A41107" w14:textId="77777777" w:rsidR="00796151" w:rsidRPr="00DF5F5D" w:rsidRDefault="00796151" w:rsidP="00AB35AC">
            <w:pPr>
              <w:rPr>
                <w:rFonts w:ascii="Times New Roman" w:hAnsi="Times New Roman" w:cs="Times New Roman"/>
                <w:sz w:val="16"/>
                <w:szCs w:val="16"/>
              </w:rPr>
            </w:pPr>
            <w:r w:rsidRPr="00DF5F5D">
              <w:rPr>
                <w:rFonts w:ascii="Times New Roman" w:hAnsi="Times New Roman" w:cs="Times New Roman"/>
                <w:sz w:val="16"/>
                <w:szCs w:val="16"/>
              </w:rPr>
              <w:t xml:space="preserve">Comprehensive Exam </w:t>
            </w:r>
          </w:p>
        </w:tc>
        <w:tc>
          <w:tcPr>
            <w:tcW w:w="1440" w:type="dxa"/>
            <w:shd w:val="clear" w:color="auto" w:fill="FFFFFF"/>
          </w:tcPr>
          <w:p w14:paraId="462E0200"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UG(SEC): A&amp;S (Results Only)</w:t>
            </w:r>
          </w:p>
        </w:tc>
        <w:tc>
          <w:tcPr>
            <w:tcW w:w="1080" w:type="dxa"/>
            <w:shd w:val="clear" w:color="auto" w:fill="FFFFFF"/>
          </w:tcPr>
          <w:p w14:paraId="6E0F864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 xml:space="preserve">Candidate Folder </w:t>
            </w:r>
          </w:p>
        </w:tc>
        <w:tc>
          <w:tcPr>
            <w:tcW w:w="810" w:type="dxa"/>
            <w:vMerge/>
            <w:shd w:val="clear" w:color="auto" w:fill="FFFFFF"/>
          </w:tcPr>
          <w:p w14:paraId="649F282F" w14:textId="77777777" w:rsidR="00796151" w:rsidRPr="00DF5F5D" w:rsidRDefault="00796151" w:rsidP="00DC1F88">
            <w:pPr>
              <w:rPr>
                <w:rFonts w:ascii="Times New Roman" w:hAnsi="Times New Roman" w:cs="Times New Roman"/>
                <w:sz w:val="16"/>
                <w:szCs w:val="16"/>
              </w:rPr>
            </w:pPr>
          </w:p>
        </w:tc>
        <w:tc>
          <w:tcPr>
            <w:tcW w:w="1260" w:type="dxa"/>
            <w:shd w:val="clear" w:color="auto" w:fill="FFFFFF"/>
          </w:tcPr>
          <w:p w14:paraId="48D57D8C"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UG(SEC): PC</w:t>
            </w:r>
          </w:p>
        </w:tc>
        <w:tc>
          <w:tcPr>
            <w:tcW w:w="1710" w:type="dxa"/>
            <w:shd w:val="clear" w:color="auto" w:fill="FFFFFF"/>
          </w:tcPr>
          <w:p w14:paraId="413E41F8"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K,S</w:t>
            </w:r>
          </w:p>
        </w:tc>
        <w:tc>
          <w:tcPr>
            <w:tcW w:w="990" w:type="dxa"/>
            <w:shd w:val="clear" w:color="auto" w:fill="FFFFFF"/>
          </w:tcPr>
          <w:p w14:paraId="0C75A65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UG(SEC): PC</w:t>
            </w:r>
          </w:p>
        </w:tc>
        <w:tc>
          <w:tcPr>
            <w:tcW w:w="1191" w:type="dxa"/>
            <w:shd w:val="clear" w:color="auto" w:fill="FFFFFF"/>
          </w:tcPr>
          <w:p w14:paraId="187AB930"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Pass/Fail</w:t>
            </w:r>
          </w:p>
        </w:tc>
        <w:tc>
          <w:tcPr>
            <w:tcW w:w="879" w:type="dxa"/>
            <w:shd w:val="clear" w:color="auto" w:fill="FFFFFF"/>
          </w:tcPr>
          <w:p w14:paraId="371F23A8"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Ed Faculty</w:t>
            </w:r>
          </w:p>
        </w:tc>
        <w:tc>
          <w:tcPr>
            <w:tcW w:w="835" w:type="dxa"/>
            <w:vMerge/>
            <w:shd w:val="clear" w:color="auto" w:fill="FFFFFF"/>
          </w:tcPr>
          <w:p w14:paraId="40A7A6DE" w14:textId="77777777" w:rsidR="00796151" w:rsidRPr="00DF5F5D" w:rsidRDefault="00796151" w:rsidP="00DC1F88">
            <w:pPr>
              <w:rPr>
                <w:rFonts w:ascii="Times New Roman" w:hAnsi="Times New Roman" w:cs="Times New Roman"/>
                <w:sz w:val="16"/>
                <w:szCs w:val="16"/>
              </w:rPr>
            </w:pPr>
          </w:p>
        </w:tc>
      </w:tr>
      <w:tr w:rsidR="00796151" w:rsidRPr="00DF5F5D" w14:paraId="32961EF3" w14:textId="77777777">
        <w:tc>
          <w:tcPr>
            <w:tcW w:w="1181" w:type="dxa"/>
            <w:vMerge/>
            <w:shd w:val="clear" w:color="auto" w:fill="E6E6E6"/>
          </w:tcPr>
          <w:p w14:paraId="36A64788" w14:textId="77777777" w:rsidR="00796151" w:rsidRPr="00DF5F5D" w:rsidRDefault="00796151" w:rsidP="00DC1F88">
            <w:pPr>
              <w:rPr>
                <w:rFonts w:ascii="Times New Roman" w:hAnsi="Times New Roman" w:cs="Times New Roman"/>
                <w:sz w:val="16"/>
                <w:szCs w:val="16"/>
              </w:rPr>
            </w:pPr>
          </w:p>
        </w:tc>
        <w:tc>
          <w:tcPr>
            <w:tcW w:w="1807" w:type="dxa"/>
            <w:shd w:val="clear" w:color="auto" w:fill="FFFFFF"/>
          </w:tcPr>
          <w:p w14:paraId="2412FADC" w14:textId="77777777" w:rsidR="00796151" w:rsidRPr="00DF5F5D" w:rsidRDefault="00796151" w:rsidP="00AB35AC">
            <w:pPr>
              <w:rPr>
                <w:rFonts w:ascii="Times New Roman" w:hAnsi="Times New Roman" w:cs="Times New Roman"/>
                <w:sz w:val="16"/>
                <w:szCs w:val="16"/>
                <w:vertAlign w:val="superscript"/>
              </w:rPr>
            </w:pPr>
            <w:r w:rsidRPr="00DF5F5D">
              <w:rPr>
                <w:rFonts w:ascii="Times New Roman" w:hAnsi="Times New Roman" w:cs="Times New Roman"/>
                <w:sz w:val="16"/>
                <w:szCs w:val="16"/>
              </w:rPr>
              <w:t>Research Project</w:t>
            </w:r>
            <w:r w:rsidRPr="00DF5F5D">
              <w:rPr>
                <w:rFonts w:ascii="Times New Roman" w:hAnsi="Times New Roman" w:cs="Times New Roman"/>
                <w:sz w:val="16"/>
                <w:szCs w:val="16"/>
                <w:vertAlign w:val="superscript"/>
              </w:rPr>
              <w:t>7</w:t>
            </w:r>
          </w:p>
        </w:tc>
        <w:tc>
          <w:tcPr>
            <w:tcW w:w="1440" w:type="dxa"/>
            <w:shd w:val="clear" w:color="auto" w:fill="FFFFFF"/>
          </w:tcPr>
          <w:p w14:paraId="072E8438"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Candidate</w:t>
            </w:r>
          </w:p>
        </w:tc>
        <w:tc>
          <w:tcPr>
            <w:tcW w:w="1080" w:type="dxa"/>
            <w:shd w:val="clear" w:color="auto" w:fill="FFFFFF"/>
          </w:tcPr>
          <w:p w14:paraId="1E9317F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Candidate Folder</w:t>
            </w:r>
          </w:p>
        </w:tc>
        <w:tc>
          <w:tcPr>
            <w:tcW w:w="810" w:type="dxa"/>
            <w:vMerge/>
            <w:shd w:val="clear" w:color="auto" w:fill="FFFFFF"/>
          </w:tcPr>
          <w:p w14:paraId="0C0AF403" w14:textId="77777777" w:rsidR="00796151" w:rsidRPr="00DF5F5D" w:rsidRDefault="00796151" w:rsidP="00DC1F88">
            <w:pPr>
              <w:rPr>
                <w:rFonts w:ascii="Times New Roman" w:hAnsi="Times New Roman" w:cs="Times New Roman"/>
                <w:sz w:val="16"/>
                <w:szCs w:val="16"/>
              </w:rPr>
            </w:pPr>
          </w:p>
        </w:tc>
        <w:tc>
          <w:tcPr>
            <w:tcW w:w="1260" w:type="dxa"/>
            <w:shd w:val="clear" w:color="auto" w:fill="FFFFFF"/>
          </w:tcPr>
          <w:p w14:paraId="1B3FE10C"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PC</w:t>
            </w:r>
          </w:p>
        </w:tc>
        <w:tc>
          <w:tcPr>
            <w:tcW w:w="1710" w:type="dxa"/>
            <w:shd w:val="clear" w:color="auto" w:fill="FFFFFF"/>
          </w:tcPr>
          <w:p w14:paraId="7CA9478C"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K,S</w:t>
            </w:r>
          </w:p>
        </w:tc>
        <w:tc>
          <w:tcPr>
            <w:tcW w:w="990" w:type="dxa"/>
            <w:shd w:val="clear" w:color="auto" w:fill="FFFFFF"/>
          </w:tcPr>
          <w:p w14:paraId="052ABCED"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G: PC</w:t>
            </w:r>
          </w:p>
        </w:tc>
        <w:tc>
          <w:tcPr>
            <w:tcW w:w="1191" w:type="dxa"/>
            <w:shd w:val="clear" w:color="auto" w:fill="FFFFFF"/>
          </w:tcPr>
          <w:p w14:paraId="539E755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Pass/Fail</w:t>
            </w:r>
          </w:p>
        </w:tc>
        <w:tc>
          <w:tcPr>
            <w:tcW w:w="879" w:type="dxa"/>
            <w:shd w:val="clear" w:color="auto" w:fill="FFFFFF"/>
          </w:tcPr>
          <w:p w14:paraId="010848A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Ed Faculty</w:t>
            </w:r>
          </w:p>
        </w:tc>
        <w:tc>
          <w:tcPr>
            <w:tcW w:w="835" w:type="dxa"/>
            <w:vMerge/>
            <w:shd w:val="clear" w:color="auto" w:fill="FFFFFF"/>
          </w:tcPr>
          <w:p w14:paraId="35D7CB11" w14:textId="77777777" w:rsidR="00796151" w:rsidRPr="00DF5F5D" w:rsidRDefault="00796151" w:rsidP="00DC1F88">
            <w:pPr>
              <w:rPr>
                <w:rFonts w:ascii="Times New Roman" w:hAnsi="Times New Roman" w:cs="Times New Roman"/>
                <w:sz w:val="16"/>
                <w:szCs w:val="16"/>
              </w:rPr>
            </w:pPr>
          </w:p>
        </w:tc>
      </w:tr>
      <w:tr w:rsidR="00796151" w:rsidRPr="00DF5F5D" w14:paraId="7ED950DD" w14:textId="77777777">
        <w:tc>
          <w:tcPr>
            <w:tcW w:w="1181" w:type="dxa"/>
            <w:shd w:val="clear" w:color="auto" w:fill="E6E6E6"/>
          </w:tcPr>
          <w:p w14:paraId="442E1211"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Key Assessments Submitted</w:t>
            </w:r>
          </w:p>
        </w:tc>
        <w:tc>
          <w:tcPr>
            <w:tcW w:w="8107" w:type="dxa"/>
            <w:gridSpan w:val="6"/>
            <w:shd w:val="clear" w:color="auto" w:fill="FFFF99"/>
          </w:tcPr>
          <w:p w14:paraId="3677DC16" w14:textId="77777777" w:rsidR="00796151" w:rsidRPr="00DF5F5D" w:rsidRDefault="00796151" w:rsidP="006304AB">
            <w:pPr>
              <w:spacing w:after="0"/>
              <w:ind w:left="144" w:hanging="144"/>
              <w:rPr>
                <w:rFonts w:ascii="Times New Roman" w:hAnsi="Times New Roman" w:cs="Times New Roman"/>
                <w:sz w:val="16"/>
                <w:szCs w:val="16"/>
              </w:rPr>
            </w:pPr>
            <w:r w:rsidRPr="00DF5F5D">
              <w:rPr>
                <w:rFonts w:ascii="Times New Roman" w:hAnsi="Times New Roman" w:cs="Times New Roman"/>
                <w:sz w:val="16"/>
                <w:szCs w:val="16"/>
              </w:rPr>
              <w:t>ECE: Action Research Project; Electronic Portfolio; Student Teaching Assessment</w:t>
            </w:r>
          </w:p>
          <w:p w14:paraId="2F42FD87" w14:textId="77777777" w:rsidR="00796151" w:rsidRPr="00DF5F5D" w:rsidRDefault="00796151" w:rsidP="006304AB">
            <w:pPr>
              <w:spacing w:after="0"/>
              <w:ind w:left="144" w:hanging="144"/>
              <w:rPr>
                <w:rFonts w:ascii="Times New Roman" w:hAnsi="Times New Roman" w:cs="Times New Roman"/>
                <w:sz w:val="16"/>
                <w:szCs w:val="16"/>
              </w:rPr>
            </w:pPr>
            <w:r w:rsidRPr="00DF5F5D">
              <w:rPr>
                <w:rFonts w:ascii="Times New Roman" w:hAnsi="Times New Roman" w:cs="Times New Roman"/>
                <w:sz w:val="16"/>
                <w:szCs w:val="16"/>
              </w:rPr>
              <w:t>ELE: Action Research Project; Electronic Portfolio; Student Teaching Assessment</w:t>
            </w:r>
          </w:p>
          <w:p w14:paraId="3804ED19" w14:textId="77777777" w:rsidR="00796151" w:rsidRPr="00DF5F5D" w:rsidRDefault="00796151" w:rsidP="006304AB">
            <w:pPr>
              <w:spacing w:after="0"/>
              <w:ind w:left="144" w:hanging="144"/>
              <w:rPr>
                <w:rFonts w:ascii="Times New Roman" w:hAnsi="Times New Roman" w:cs="Times New Roman"/>
                <w:sz w:val="16"/>
                <w:szCs w:val="16"/>
              </w:rPr>
            </w:pPr>
            <w:r w:rsidRPr="00DF5F5D">
              <w:rPr>
                <w:rFonts w:ascii="Times New Roman" w:hAnsi="Times New Roman" w:cs="Times New Roman"/>
                <w:sz w:val="16"/>
                <w:szCs w:val="16"/>
              </w:rPr>
              <w:t>SEC Engl: Action Research Project; Electronic Portfolio; Student Teaching Assessment</w:t>
            </w:r>
          </w:p>
          <w:p w14:paraId="3008B5BE" w14:textId="77777777" w:rsidR="00796151" w:rsidRPr="00DF5F5D" w:rsidRDefault="00796151" w:rsidP="006304AB">
            <w:pPr>
              <w:spacing w:after="0"/>
              <w:ind w:left="144" w:hanging="144"/>
              <w:rPr>
                <w:rFonts w:ascii="Times New Roman" w:hAnsi="Times New Roman" w:cs="Times New Roman"/>
                <w:sz w:val="16"/>
                <w:szCs w:val="16"/>
              </w:rPr>
            </w:pPr>
            <w:r w:rsidRPr="00DF5F5D">
              <w:rPr>
                <w:rFonts w:ascii="Times New Roman" w:hAnsi="Times New Roman" w:cs="Times New Roman"/>
                <w:sz w:val="16"/>
                <w:szCs w:val="16"/>
              </w:rPr>
              <w:t>SEC Social Studies: Action Research Project; Electronic Portfolio; Student Teaching Assessment</w:t>
            </w:r>
          </w:p>
          <w:p w14:paraId="593115CF" w14:textId="77777777" w:rsidR="00796151" w:rsidRPr="00DF5F5D" w:rsidRDefault="00796151" w:rsidP="006304AB">
            <w:pPr>
              <w:spacing w:after="0"/>
              <w:ind w:left="144" w:hanging="144"/>
              <w:rPr>
                <w:rFonts w:ascii="Times New Roman" w:hAnsi="Times New Roman" w:cs="Times New Roman"/>
                <w:sz w:val="16"/>
                <w:szCs w:val="16"/>
              </w:rPr>
            </w:pPr>
            <w:r w:rsidRPr="00DF5F5D">
              <w:rPr>
                <w:rFonts w:ascii="Times New Roman" w:hAnsi="Times New Roman" w:cs="Times New Roman"/>
                <w:sz w:val="16"/>
                <w:szCs w:val="16"/>
              </w:rPr>
              <w:t>SEC Math: Action Research Project; Electronic Portfolio; Student Teaching Assessment</w:t>
            </w:r>
          </w:p>
          <w:p w14:paraId="4B1E9398" w14:textId="77777777" w:rsidR="00796151" w:rsidRPr="00DF5F5D" w:rsidRDefault="00796151" w:rsidP="006304AB">
            <w:pPr>
              <w:spacing w:after="0"/>
              <w:ind w:left="144" w:hanging="144"/>
              <w:rPr>
                <w:rFonts w:ascii="Times New Roman" w:hAnsi="Times New Roman" w:cs="Times New Roman"/>
                <w:sz w:val="16"/>
                <w:szCs w:val="16"/>
              </w:rPr>
            </w:pPr>
            <w:r w:rsidRPr="00DF5F5D">
              <w:rPr>
                <w:rFonts w:ascii="Times New Roman" w:hAnsi="Times New Roman" w:cs="Times New Roman"/>
                <w:sz w:val="16"/>
                <w:szCs w:val="16"/>
              </w:rPr>
              <w:t>SPED: Action Research Project (534 Fall), Student Teaching Evaluation (534 Fall)</w:t>
            </w:r>
          </w:p>
          <w:p w14:paraId="6F110F8C" w14:textId="77777777" w:rsidR="00796151" w:rsidRPr="00DF5F5D" w:rsidRDefault="00796151" w:rsidP="00FB2ACF">
            <w:pPr>
              <w:spacing w:after="0"/>
              <w:ind w:left="144" w:hanging="144"/>
              <w:rPr>
                <w:rFonts w:ascii="Times New Roman" w:hAnsi="Times New Roman" w:cs="Times New Roman"/>
                <w:sz w:val="16"/>
                <w:szCs w:val="16"/>
              </w:rPr>
            </w:pPr>
            <w:r w:rsidRPr="00DF5F5D">
              <w:rPr>
                <w:rFonts w:ascii="Times New Roman" w:hAnsi="Times New Roman" w:cs="Times New Roman"/>
                <w:sz w:val="16"/>
                <w:szCs w:val="16"/>
              </w:rPr>
              <w:t>ECSE: Action Research Project (575 Summer), Student Teaching Evaluation II (575 Summer)</w:t>
            </w:r>
          </w:p>
        </w:tc>
        <w:tc>
          <w:tcPr>
            <w:tcW w:w="3895" w:type="dxa"/>
            <w:gridSpan w:val="4"/>
            <w:shd w:val="clear" w:color="auto" w:fill="FFFF99"/>
          </w:tcPr>
          <w:p w14:paraId="7C8E6C2F"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LiveText</w:t>
            </w:r>
          </w:p>
        </w:tc>
      </w:tr>
    </w:tbl>
    <w:p w14:paraId="72002FFC" w14:textId="77777777" w:rsidR="00796151" w:rsidRPr="00394E44" w:rsidRDefault="00796151" w:rsidP="00EC3B7C">
      <w:pPr>
        <w:tabs>
          <w:tab w:val="left" w:pos="180"/>
        </w:tabs>
        <w:rPr>
          <w:rFonts w:ascii="Times New Roman" w:hAnsi="Times New Roman" w:cs="Times New Roman"/>
          <w:sz w:val="16"/>
          <w:szCs w:val="16"/>
        </w:rPr>
      </w:pPr>
      <w:r w:rsidRPr="00394E44">
        <w:rPr>
          <w:rFonts w:ascii="Times New Roman" w:hAnsi="Times New Roman" w:cs="Times New Roman"/>
          <w:sz w:val="16"/>
          <w:szCs w:val="16"/>
        </w:rPr>
        <w:lastRenderedPageBreak/>
        <w:t>1) UG/G</w:t>
      </w:r>
      <w:r>
        <w:rPr>
          <w:rFonts w:ascii="Times New Roman" w:hAnsi="Times New Roman" w:cs="Times New Roman"/>
          <w:sz w:val="16"/>
          <w:szCs w:val="16"/>
        </w:rPr>
        <w:t xml:space="preserve"> </w:t>
      </w:r>
      <w:r w:rsidRPr="00394E44">
        <w:rPr>
          <w:rFonts w:ascii="Times New Roman" w:hAnsi="Times New Roman" w:cs="Times New Roman"/>
          <w:sz w:val="16"/>
          <w:szCs w:val="16"/>
        </w:rPr>
        <w:t xml:space="preserve">(SEC): Student Teaching Evaluation; G(SPED) EDUC 534; G(ECSE) EDUC 575. 2) 80% meeting or exceeding expectations in each subcategory and overall evaluation on relevant scoring guide. 3) Disposition surveys will be completed only in case of concerns. 4) Self-reported Technology Survey not used for individual candidate performance assessment, </w:t>
      </w:r>
      <w:r w:rsidRPr="00394E44">
        <w:rPr>
          <w:rFonts w:ascii="Times New Roman" w:hAnsi="Times New Roman" w:cs="Times New Roman"/>
          <w:color w:val="000000"/>
          <w:sz w:val="16"/>
          <w:szCs w:val="16"/>
        </w:rPr>
        <w:t>Educator Preparation Program</w:t>
      </w:r>
      <w:r w:rsidRPr="00394E44">
        <w:rPr>
          <w:rFonts w:ascii="Times New Roman" w:hAnsi="Times New Roman" w:cs="Times New Roman"/>
          <w:sz w:val="16"/>
          <w:szCs w:val="16"/>
        </w:rPr>
        <w:t xml:space="preserve"> level feedback only.  5) Action Research Project satisfies the Comprehensive Exam requirement UG ECE/ELE as well as Masters’ candidates.  6) Action Research Project Course Grade based on Scoring Guide, reported to TEC and the Dean’s Office as Pass/Fail in lieu of Comprehensive Exam. 7) Research Papers required for the MA degree and not required for GTCP candidates. 8) Minimum GPA requirements for graduation (G: &gt;= 2.75 overall, UG: &gt;= 3.0 in major, &gt;= 3.0 overall). Courses with grades below C- cannot be counted for licensure. Graduate students may not be able to graduate if they receive one or more C’s in the course of the program. Candidates are allowed to have only one probationary semester during course of study.</w:t>
      </w:r>
    </w:p>
    <w:p w14:paraId="0C3DC093" w14:textId="77777777" w:rsidR="00796151" w:rsidRPr="00394E44" w:rsidRDefault="00796151" w:rsidP="001D4FF0">
      <w:pPr>
        <w:rPr>
          <w:rFonts w:ascii="Times New Roman" w:hAnsi="Times New Roman" w:cs="Times New Roman"/>
          <w:sz w:val="16"/>
          <w:szCs w:val="16"/>
        </w:rPr>
      </w:pPr>
    </w:p>
    <w:p w14:paraId="38117BC7" w14:textId="77777777" w:rsidR="00796151" w:rsidRPr="00394E44" w:rsidRDefault="00796151" w:rsidP="001D4FF0">
      <w:pPr>
        <w:rPr>
          <w:rFonts w:ascii="Times New Roman" w:hAnsi="Times New Roman" w:cs="Times New Roman"/>
        </w:rPr>
      </w:pPr>
      <w:r w:rsidRPr="00394E44">
        <w:rPr>
          <w:rFonts w:ascii="Times New Roman" w:hAnsi="Times New Roman" w:cs="Times New Roman"/>
        </w:rPr>
        <w:br w:type="page"/>
      </w:r>
    </w:p>
    <w:p w14:paraId="11C659DD" w14:textId="77777777" w:rsidR="00796151" w:rsidRPr="00394E44" w:rsidRDefault="00796151" w:rsidP="001D4FF0">
      <w:pPr>
        <w:rPr>
          <w:rFonts w:ascii="Times New Roman" w:hAnsi="Times New Roman" w:cs="Times New Roman"/>
          <w:b/>
          <w:bCs/>
        </w:rPr>
      </w:pPr>
      <w:r w:rsidRPr="00394E44">
        <w:rPr>
          <w:rFonts w:ascii="Times New Roman" w:hAnsi="Times New Roman" w:cs="Times New Roman"/>
          <w:b/>
          <w:bCs/>
        </w:rPr>
        <w:lastRenderedPageBreak/>
        <w:t>Gate 5: Licensure Requirements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1627"/>
        <w:gridCol w:w="1080"/>
        <w:gridCol w:w="1800"/>
        <w:gridCol w:w="720"/>
        <w:gridCol w:w="1260"/>
        <w:gridCol w:w="1260"/>
        <w:gridCol w:w="1080"/>
        <w:gridCol w:w="1461"/>
        <w:gridCol w:w="1053"/>
        <w:gridCol w:w="661"/>
      </w:tblGrid>
      <w:tr w:rsidR="00796151" w:rsidRPr="00DF5F5D" w14:paraId="42F61638" w14:textId="77777777">
        <w:tc>
          <w:tcPr>
            <w:tcW w:w="1181" w:type="dxa"/>
            <w:shd w:val="clear" w:color="auto" w:fill="E6E6E6"/>
          </w:tcPr>
          <w:p w14:paraId="01721B3A" w14:textId="77777777" w:rsidR="00796151" w:rsidRPr="00DF5F5D" w:rsidRDefault="00796151" w:rsidP="00DC1F88">
            <w:pPr>
              <w:rPr>
                <w:rFonts w:ascii="Times New Roman" w:hAnsi="Times New Roman" w:cs="Times New Roman"/>
                <w:b/>
                <w:bCs/>
                <w:sz w:val="16"/>
                <w:szCs w:val="16"/>
              </w:rPr>
            </w:pPr>
          </w:p>
        </w:tc>
        <w:tc>
          <w:tcPr>
            <w:tcW w:w="6487" w:type="dxa"/>
            <w:gridSpan w:val="5"/>
            <w:shd w:val="clear" w:color="auto" w:fill="E6E6E6"/>
          </w:tcPr>
          <w:p w14:paraId="118B2C6E" w14:textId="77777777" w:rsidR="00796151" w:rsidRPr="00DF5F5D" w:rsidRDefault="00796151" w:rsidP="00DC1F88">
            <w:pPr>
              <w:jc w:val="center"/>
              <w:rPr>
                <w:rFonts w:ascii="Times New Roman" w:hAnsi="Times New Roman" w:cs="Times New Roman"/>
                <w:b/>
                <w:bCs/>
                <w:sz w:val="16"/>
                <w:szCs w:val="16"/>
              </w:rPr>
            </w:pPr>
            <w:r w:rsidRPr="00DF5F5D">
              <w:rPr>
                <w:rFonts w:ascii="Times New Roman" w:hAnsi="Times New Roman" w:cs="Times New Roman"/>
                <w:b/>
                <w:bCs/>
                <w:sz w:val="16"/>
                <w:szCs w:val="16"/>
              </w:rPr>
              <w:t>Collection</w:t>
            </w:r>
          </w:p>
        </w:tc>
        <w:tc>
          <w:tcPr>
            <w:tcW w:w="2340" w:type="dxa"/>
            <w:gridSpan w:val="2"/>
            <w:shd w:val="clear" w:color="auto" w:fill="E6E6E6"/>
          </w:tcPr>
          <w:p w14:paraId="23343FD2" w14:textId="77777777" w:rsidR="00796151" w:rsidRPr="00DF5F5D" w:rsidRDefault="00796151" w:rsidP="00DC1F88">
            <w:pPr>
              <w:jc w:val="center"/>
              <w:rPr>
                <w:rFonts w:ascii="Times New Roman" w:hAnsi="Times New Roman" w:cs="Times New Roman"/>
                <w:b/>
                <w:bCs/>
                <w:sz w:val="16"/>
                <w:szCs w:val="16"/>
              </w:rPr>
            </w:pPr>
            <w:r w:rsidRPr="00DF5F5D">
              <w:rPr>
                <w:rFonts w:ascii="Times New Roman" w:hAnsi="Times New Roman" w:cs="Times New Roman"/>
                <w:b/>
                <w:bCs/>
                <w:sz w:val="16"/>
                <w:szCs w:val="16"/>
              </w:rPr>
              <w:t>Aggregation</w:t>
            </w:r>
          </w:p>
        </w:tc>
        <w:tc>
          <w:tcPr>
            <w:tcW w:w="3175" w:type="dxa"/>
            <w:gridSpan w:val="3"/>
            <w:shd w:val="clear" w:color="auto" w:fill="E6E6E6"/>
            <w:tcMar>
              <w:left w:w="115" w:type="dxa"/>
              <w:right w:w="115" w:type="dxa"/>
            </w:tcMar>
          </w:tcPr>
          <w:p w14:paraId="268121B0" w14:textId="77777777" w:rsidR="00796151" w:rsidRPr="00DF5F5D" w:rsidRDefault="00796151" w:rsidP="00DC1F88">
            <w:pPr>
              <w:jc w:val="center"/>
              <w:rPr>
                <w:rFonts w:ascii="Times New Roman" w:hAnsi="Times New Roman" w:cs="Times New Roman"/>
                <w:b/>
                <w:bCs/>
                <w:sz w:val="16"/>
                <w:szCs w:val="16"/>
              </w:rPr>
            </w:pPr>
            <w:r w:rsidRPr="00DF5F5D">
              <w:rPr>
                <w:rFonts w:ascii="Times New Roman" w:hAnsi="Times New Roman" w:cs="Times New Roman"/>
                <w:b/>
                <w:bCs/>
                <w:sz w:val="16"/>
                <w:szCs w:val="16"/>
              </w:rPr>
              <w:t>Analysis/Action</w:t>
            </w:r>
          </w:p>
        </w:tc>
      </w:tr>
      <w:tr w:rsidR="00796151" w:rsidRPr="00DF5F5D" w14:paraId="70095D42" w14:textId="77777777">
        <w:tc>
          <w:tcPr>
            <w:tcW w:w="1181" w:type="dxa"/>
            <w:shd w:val="clear" w:color="auto" w:fill="E6E6E6"/>
          </w:tcPr>
          <w:p w14:paraId="75BF4A27" w14:textId="77777777" w:rsidR="00796151" w:rsidRPr="00DF5F5D" w:rsidRDefault="00796151" w:rsidP="00DC1F88">
            <w:pPr>
              <w:rPr>
                <w:rFonts w:ascii="Times New Roman" w:hAnsi="Times New Roman" w:cs="Times New Roman"/>
                <w:sz w:val="16"/>
                <w:szCs w:val="16"/>
              </w:rPr>
            </w:pPr>
          </w:p>
        </w:tc>
        <w:tc>
          <w:tcPr>
            <w:tcW w:w="1627" w:type="dxa"/>
            <w:shd w:val="clear" w:color="auto" w:fill="E6E6E6"/>
          </w:tcPr>
          <w:p w14:paraId="468CC097"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What</w:t>
            </w:r>
          </w:p>
        </w:tc>
        <w:tc>
          <w:tcPr>
            <w:tcW w:w="1080" w:type="dxa"/>
            <w:shd w:val="clear" w:color="auto" w:fill="E6E6E6"/>
          </w:tcPr>
          <w:p w14:paraId="20C5359A"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Source</w:t>
            </w:r>
          </w:p>
        </w:tc>
        <w:tc>
          <w:tcPr>
            <w:tcW w:w="1800" w:type="dxa"/>
            <w:shd w:val="clear" w:color="auto" w:fill="E6E6E6"/>
          </w:tcPr>
          <w:p w14:paraId="48A61921"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Where</w:t>
            </w:r>
          </w:p>
        </w:tc>
        <w:tc>
          <w:tcPr>
            <w:tcW w:w="720" w:type="dxa"/>
            <w:shd w:val="clear" w:color="auto" w:fill="E6E6E6"/>
          </w:tcPr>
          <w:p w14:paraId="271EEC12"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When</w:t>
            </w:r>
          </w:p>
        </w:tc>
        <w:tc>
          <w:tcPr>
            <w:tcW w:w="1260" w:type="dxa"/>
            <w:shd w:val="clear" w:color="auto" w:fill="E6E6E6"/>
          </w:tcPr>
          <w:p w14:paraId="68532349"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Who</w:t>
            </w:r>
          </w:p>
        </w:tc>
        <w:tc>
          <w:tcPr>
            <w:tcW w:w="1260" w:type="dxa"/>
            <w:shd w:val="clear" w:color="auto" w:fill="E6E6E6"/>
          </w:tcPr>
          <w:p w14:paraId="587DA2ED"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Knowledge, Skills, Dispositions</w:t>
            </w:r>
          </w:p>
        </w:tc>
        <w:tc>
          <w:tcPr>
            <w:tcW w:w="1080" w:type="dxa"/>
            <w:shd w:val="clear" w:color="auto" w:fill="E6E6E6"/>
          </w:tcPr>
          <w:p w14:paraId="66E03E27"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Who</w:t>
            </w:r>
          </w:p>
        </w:tc>
        <w:tc>
          <w:tcPr>
            <w:tcW w:w="1461" w:type="dxa"/>
            <w:shd w:val="clear" w:color="auto" w:fill="E6E6E6"/>
            <w:tcMar>
              <w:left w:w="115" w:type="dxa"/>
              <w:right w:w="115" w:type="dxa"/>
            </w:tcMar>
          </w:tcPr>
          <w:p w14:paraId="43BD5920"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Type of Analysis</w:t>
            </w:r>
          </w:p>
        </w:tc>
        <w:tc>
          <w:tcPr>
            <w:tcW w:w="1053" w:type="dxa"/>
            <w:shd w:val="clear" w:color="auto" w:fill="E6E6E6"/>
            <w:tcMar>
              <w:left w:w="115" w:type="dxa"/>
              <w:right w:w="115" w:type="dxa"/>
            </w:tcMar>
          </w:tcPr>
          <w:p w14:paraId="5210FD3C"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Who</w:t>
            </w:r>
          </w:p>
        </w:tc>
        <w:tc>
          <w:tcPr>
            <w:tcW w:w="661" w:type="dxa"/>
            <w:shd w:val="clear" w:color="auto" w:fill="E6E6E6"/>
          </w:tcPr>
          <w:p w14:paraId="70CFD41D"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Type of Action</w:t>
            </w:r>
          </w:p>
        </w:tc>
      </w:tr>
      <w:tr w:rsidR="00796151" w:rsidRPr="00DF5F5D" w14:paraId="483A6267" w14:textId="77777777">
        <w:trPr>
          <w:trHeight w:val="775"/>
        </w:trPr>
        <w:tc>
          <w:tcPr>
            <w:tcW w:w="1181" w:type="dxa"/>
            <w:vMerge w:val="restart"/>
            <w:shd w:val="clear" w:color="auto" w:fill="E6E6E6"/>
          </w:tcPr>
          <w:p w14:paraId="324BAF94" w14:textId="77777777" w:rsidR="00796151" w:rsidRPr="00DF5F5D" w:rsidRDefault="00796151" w:rsidP="000D25FD">
            <w:pPr>
              <w:rPr>
                <w:rFonts w:ascii="Times New Roman" w:hAnsi="Times New Roman" w:cs="Times New Roman"/>
                <w:sz w:val="16"/>
                <w:szCs w:val="16"/>
              </w:rPr>
            </w:pPr>
            <w:r w:rsidRPr="00DF5F5D">
              <w:rPr>
                <w:rFonts w:ascii="Times New Roman" w:hAnsi="Times New Roman" w:cs="Times New Roman"/>
                <w:sz w:val="16"/>
                <w:szCs w:val="16"/>
              </w:rPr>
              <w:t>Unit Assessment</w:t>
            </w:r>
          </w:p>
          <w:p w14:paraId="1C9B8B52" w14:textId="77777777" w:rsidR="00796151" w:rsidRPr="00DF5F5D" w:rsidRDefault="00796151" w:rsidP="000D25FD">
            <w:pPr>
              <w:jc w:val="center"/>
              <w:rPr>
                <w:rFonts w:ascii="Times New Roman" w:hAnsi="Times New Roman" w:cs="Times New Roman"/>
                <w:sz w:val="16"/>
                <w:szCs w:val="16"/>
              </w:rPr>
            </w:pPr>
          </w:p>
          <w:p w14:paraId="163C985E" w14:textId="77777777" w:rsidR="00796151" w:rsidRPr="00DF5F5D" w:rsidRDefault="00796151" w:rsidP="000D25FD">
            <w:pPr>
              <w:jc w:val="center"/>
              <w:rPr>
                <w:rFonts w:ascii="Times New Roman" w:hAnsi="Times New Roman" w:cs="Times New Roman"/>
                <w:sz w:val="16"/>
                <w:szCs w:val="16"/>
              </w:rPr>
            </w:pPr>
          </w:p>
          <w:p w14:paraId="2DADFDE1" w14:textId="77777777" w:rsidR="00796151" w:rsidRPr="00DF5F5D" w:rsidRDefault="00796151" w:rsidP="000D25FD">
            <w:pPr>
              <w:jc w:val="center"/>
              <w:rPr>
                <w:rFonts w:ascii="Times New Roman" w:hAnsi="Times New Roman" w:cs="Times New Roman"/>
                <w:sz w:val="16"/>
                <w:szCs w:val="16"/>
              </w:rPr>
            </w:pPr>
          </w:p>
          <w:p w14:paraId="06F16F44" w14:textId="77777777" w:rsidR="00796151" w:rsidRPr="00DF5F5D" w:rsidRDefault="00796151" w:rsidP="000D25FD">
            <w:pPr>
              <w:jc w:val="center"/>
              <w:rPr>
                <w:rFonts w:ascii="Times New Roman" w:hAnsi="Times New Roman" w:cs="Times New Roman"/>
                <w:sz w:val="16"/>
                <w:szCs w:val="16"/>
              </w:rPr>
            </w:pPr>
          </w:p>
        </w:tc>
        <w:tc>
          <w:tcPr>
            <w:tcW w:w="1627" w:type="dxa"/>
          </w:tcPr>
          <w:p w14:paraId="774644F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PRAXIS II score (content and pedagogy)</w:t>
            </w:r>
          </w:p>
        </w:tc>
        <w:tc>
          <w:tcPr>
            <w:tcW w:w="1080" w:type="dxa"/>
          </w:tcPr>
          <w:p w14:paraId="5DD0999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ETS</w:t>
            </w:r>
          </w:p>
        </w:tc>
        <w:tc>
          <w:tcPr>
            <w:tcW w:w="1800" w:type="dxa"/>
          </w:tcPr>
          <w:p w14:paraId="26A0F20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Title 2 Report</w:t>
            </w:r>
          </w:p>
          <w:p w14:paraId="0771A48D"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Candidate Folder</w:t>
            </w:r>
          </w:p>
        </w:tc>
        <w:tc>
          <w:tcPr>
            <w:tcW w:w="720" w:type="dxa"/>
            <w:vMerge w:val="restart"/>
            <w:textDirection w:val="btLr"/>
            <w:vAlign w:val="center"/>
          </w:tcPr>
          <w:p w14:paraId="2DC27CEE" w14:textId="77777777" w:rsidR="00796151" w:rsidRPr="00DF5F5D" w:rsidRDefault="00796151" w:rsidP="00DC1F88">
            <w:pPr>
              <w:ind w:left="113" w:right="113"/>
              <w:jc w:val="center"/>
              <w:rPr>
                <w:rFonts w:ascii="Times New Roman" w:hAnsi="Times New Roman" w:cs="Times New Roman"/>
                <w:sz w:val="16"/>
                <w:szCs w:val="16"/>
              </w:rPr>
            </w:pPr>
            <w:r w:rsidRPr="00DF5F5D">
              <w:rPr>
                <w:rFonts w:ascii="Times New Roman" w:hAnsi="Times New Roman" w:cs="Times New Roman"/>
                <w:sz w:val="16"/>
                <w:szCs w:val="16"/>
              </w:rPr>
              <w:t>End of program</w:t>
            </w:r>
          </w:p>
        </w:tc>
        <w:tc>
          <w:tcPr>
            <w:tcW w:w="1260" w:type="dxa"/>
          </w:tcPr>
          <w:p w14:paraId="193F89C9"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260" w:type="dxa"/>
          </w:tcPr>
          <w:p w14:paraId="359596E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K,S</w:t>
            </w:r>
          </w:p>
        </w:tc>
        <w:tc>
          <w:tcPr>
            <w:tcW w:w="1080" w:type="dxa"/>
          </w:tcPr>
          <w:p w14:paraId="46CAB5D8"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461" w:type="dxa"/>
          </w:tcPr>
          <w:p w14:paraId="69AEF376"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Pass/Fail</w:t>
            </w:r>
            <w:r w:rsidRPr="00DF5F5D">
              <w:rPr>
                <w:rFonts w:ascii="Times New Roman" w:hAnsi="Times New Roman" w:cs="Times New Roman"/>
                <w:sz w:val="16"/>
                <w:szCs w:val="16"/>
                <w:vertAlign w:val="superscript"/>
              </w:rPr>
              <w:t>1</w:t>
            </w:r>
          </w:p>
        </w:tc>
        <w:tc>
          <w:tcPr>
            <w:tcW w:w="1053" w:type="dxa"/>
          </w:tcPr>
          <w:p w14:paraId="77BEE77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DOTE</w:t>
            </w:r>
          </w:p>
        </w:tc>
        <w:tc>
          <w:tcPr>
            <w:tcW w:w="661" w:type="dxa"/>
            <w:vMerge w:val="restart"/>
            <w:textDirection w:val="btLr"/>
            <w:vAlign w:val="center"/>
          </w:tcPr>
          <w:p w14:paraId="71C25B6D" w14:textId="77777777" w:rsidR="00796151" w:rsidRPr="00DF5F5D" w:rsidRDefault="00796151" w:rsidP="00DC1F88">
            <w:pPr>
              <w:ind w:left="113" w:right="113"/>
              <w:jc w:val="center"/>
              <w:rPr>
                <w:rFonts w:ascii="Times New Roman" w:hAnsi="Times New Roman" w:cs="Times New Roman"/>
                <w:sz w:val="16"/>
                <w:szCs w:val="16"/>
              </w:rPr>
            </w:pPr>
            <w:r w:rsidRPr="00DF5F5D">
              <w:rPr>
                <w:rFonts w:ascii="Times New Roman" w:hAnsi="Times New Roman" w:cs="Times New Roman"/>
                <w:sz w:val="16"/>
                <w:szCs w:val="16"/>
              </w:rPr>
              <w:t>Licensing Decision</w:t>
            </w:r>
          </w:p>
        </w:tc>
      </w:tr>
      <w:tr w:rsidR="00796151" w:rsidRPr="00DF5F5D" w14:paraId="4E876E0F" w14:textId="77777777">
        <w:trPr>
          <w:trHeight w:val="778"/>
        </w:trPr>
        <w:tc>
          <w:tcPr>
            <w:tcW w:w="1181" w:type="dxa"/>
            <w:vMerge/>
            <w:shd w:val="clear" w:color="auto" w:fill="E6E6E6"/>
          </w:tcPr>
          <w:p w14:paraId="02DDE25D" w14:textId="77777777" w:rsidR="00796151" w:rsidRPr="00DF5F5D" w:rsidRDefault="00796151" w:rsidP="00DC1F88">
            <w:pPr>
              <w:rPr>
                <w:rFonts w:ascii="Times New Roman" w:hAnsi="Times New Roman" w:cs="Times New Roman"/>
                <w:sz w:val="16"/>
                <w:szCs w:val="16"/>
              </w:rPr>
            </w:pPr>
          </w:p>
        </w:tc>
        <w:tc>
          <w:tcPr>
            <w:tcW w:w="1627" w:type="dxa"/>
          </w:tcPr>
          <w:p w14:paraId="1541AE34" w14:textId="77777777" w:rsidR="00796151" w:rsidRPr="00394E44" w:rsidRDefault="00796151" w:rsidP="00DC1F88">
            <w:pPr>
              <w:pStyle w:val="Subtitle"/>
              <w:rPr>
                <w:b w:val="0"/>
                <w:bCs w:val="0"/>
                <w:sz w:val="16"/>
                <w:szCs w:val="16"/>
              </w:rPr>
            </w:pPr>
            <w:r w:rsidRPr="00394E44">
              <w:rPr>
                <w:b w:val="0"/>
                <w:bCs w:val="0"/>
                <w:sz w:val="16"/>
                <w:szCs w:val="16"/>
              </w:rPr>
              <w:t>GPA</w:t>
            </w:r>
          </w:p>
        </w:tc>
        <w:tc>
          <w:tcPr>
            <w:tcW w:w="1080" w:type="dxa"/>
          </w:tcPr>
          <w:p w14:paraId="13C4BF03" w14:textId="77777777" w:rsidR="00796151" w:rsidRPr="00394E44" w:rsidRDefault="00796151" w:rsidP="00DC1F88">
            <w:pPr>
              <w:pStyle w:val="Subtitle"/>
              <w:rPr>
                <w:b w:val="0"/>
                <w:bCs w:val="0"/>
                <w:sz w:val="16"/>
                <w:szCs w:val="16"/>
              </w:rPr>
            </w:pPr>
            <w:r w:rsidRPr="00394E44">
              <w:rPr>
                <w:b w:val="0"/>
                <w:bCs w:val="0"/>
                <w:sz w:val="16"/>
                <w:szCs w:val="16"/>
              </w:rPr>
              <w:t>Cardinal Station</w:t>
            </w:r>
          </w:p>
        </w:tc>
        <w:tc>
          <w:tcPr>
            <w:tcW w:w="1800" w:type="dxa"/>
          </w:tcPr>
          <w:p w14:paraId="7DE0907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Cardinal Station</w:t>
            </w:r>
          </w:p>
        </w:tc>
        <w:tc>
          <w:tcPr>
            <w:tcW w:w="720" w:type="dxa"/>
            <w:vMerge/>
          </w:tcPr>
          <w:p w14:paraId="2B12C574" w14:textId="77777777" w:rsidR="00796151" w:rsidRPr="00DF5F5D" w:rsidRDefault="00796151" w:rsidP="00DC1F88">
            <w:pPr>
              <w:rPr>
                <w:rFonts w:ascii="Times New Roman" w:hAnsi="Times New Roman" w:cs="Times New Roman"/>
                <w:sz w:val="16"/>
                <w:szCs w:val="16"/>
              </w:rPr>
            </w:pPr>
          </w:p>
        </w:tc>
        <w:tc>
          <w:tcPr>
            <w:tcW w:w="1260" w:type="dxa"/>
          </w:tcPr>
          <w:p w14:paraId="0A2DAAD1"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p w14:paraId="14FEC5D5" w14:textId="77777777" w:rsidR="00796151" w:rsidRPr="00DF5F5D" w:rsidRDefault="00796151" w:rsidP="00DC1F88">
            <w:pPr>
              <w:rPr>
                <w:rFonts w:ascii="Times New Roman" w:hAnsi="Times New Roman" w:cs="Times New Roman"/>
                <w:sz w:val="16"/>
                <w:szCs w:val="16"/>
              </w:rPr>
            </w:pPr>
          </w:p>
        </w:tc>
        <w:tc>
          <w:tcPr>
            <w:tcW w:w="1260" w:type="dxa"/>
          </w:tcPr>
          <w:p w14:paraId="0CF82ECF"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K,S</w:t>
            </w:r>
          </w:p>
        </w:tc>
        <w:tc>
          <w:tcPr>
            <w:tcW w:w="1080" w:type="dxa"/>
          </w:tcPr>
          <w:p w14:paraId="2828780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N/A</w:t>
            </w:r>
          </w:p>
        </w:tc>
        <w:tc>
          <w:tcPr>
            <w:tcW w:w="1461" w:type="dxa"/>
          </w:tcPr>
          <w:p w14:paraId="3392045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Minimum Grade Check</w:t>
            </w:r>
            <w:r w:rsidRPr="00DF5F5D">
              <w:rPr>
                <w:rFonts w:ascii="Times New Roman" w:hAnsi="Times New Roman" w:cs="Times New Roman"/>
                <w:sz w:val="16"/>
                <w:szCs w:val="16"/>
                <w:vertAlign w:val="superscript"/>
              </w:rPr>
              <w:t>2</w:t>
            </w:r>
          </w:p>
        </w:tc>
        <w:tc>
          <w:tcPr>
            <w:tcW w:w="1053" w:type="dxa"/>
          </w:tcPr>
          <w:p w14:paraId="03BDE00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DOTE</w:t>
            </w:r>
          </w:p>
        </w:tc>
        <w:tc>
          <w:tcPr>
            <w:tcW w:w="661" w:type="dxa"/>
            <w:vMerge/>
          </w:tcPr>
          <w:p w14:paraId="2648B654" w14:textId="77777777" w:rsidR="00796151" w:rsidRPr="00DF5F5D" w:rsidRDefault="00796151" w:rsidP="00DC1F88">
            <w:pPr>
              <w:rPr>
                <w:rFonts w:ascii="Times New Roman" w:hAnsi="Times New Roman" w:cs="Times New Roman"/>
                <w:sz w:val="16"/>
                <w:szCs w:val="16"/>
              </w:rPr>
            </w:pPr>
          </w:p>
        </w:tc>
      </w:tr>
      <w:tr w:rsidR="00796151" w:rsidRPr="00DF5F5D" w14:paraId="1D95468D" w14:textId="77777777">
        <w:trPr>
          <w:trHeight w:val="565"/>
        </w:trPr>
        <w:tc>
          <w:tcPr>
            <w:tcW w:w="1181" w:type="dxa"/>
            <w:vMerge/>
            <w:shd w:val="clear" w:color="auto" w:fill="E6E6E6"/>
          </w:tcPr>
          <w:p w14:paraId="3C962278" w14:textId="77777777" w:rsidR="00796151" w:rsidRPr="00DF5F5D" w:rsidRDefault="00796151" w:rsidP="00DC1F88">
            <w:pPr>
              <w:rPr>
                <w:rFonts w:ascii="Times New Roman" w:hAnsi="Times New Roman" w:cs="Times New Roman"/>
                <w:sz w:val="16"/>
                <w:szCs w:val="16"/>
              </w:rPr>
            </w:pPr>
          </w:p>
        </w:tc>
        <w:tc>
          <w:tcPr>
            <w:tcW w:w="1627" w:type="dxa"/>
          </w:tcPr>
          <w:p w14:paraId="66B53A72" w14:textId="77777777" w:rsidR="00796151" w:rsidRPr="00394E44" w:rsidRDefault="00796151" w:rsidP="009A72B2">
            <w:pPr>
              <w:pStyle w:val="Subtitle"/>
              <w:rPr>
                <w:b w:val="0"/>
                <w:bCs w:val="0"/>
                <w:sz w:val="16"/>
                <w:szCs w:val="16"/>
                <w:vertAlign w:val="superscript"/>
              </w:rPr>
            </w:pPr>
            <w:r w:rsidRPr="00394E44">
              <w:rPr>
                <w:b w:val="0"/>
                <w:bCs w:val="0"/>
                <w:sz w:val="16"/>
                <w:szCs w:val="16"/>
              </w:rPr>
              <w:t>DCPS License Application Packet</w:t>
            </w:r>
            <w:r w:rsidRPr="00394E44">
              <w:rPr>
                <w:b w:val="0"/>
                <w:bCs w:val="0"/>
                <w:sz w:val="16"/>
                <w:szCs w:val="16"/>
                <w:vertAlign w:val="superscript"/>
              </w:rPr>
              <w:t>3</w:t>
            </w:r>
          </w:p>
        </w:tc>
        <w:tc>
          <w:tcPr>
            <w:tcW w:w="1080" w:type="dxa"/>
          </w:tcPr>
          <w:p w14:paraId="519013FC" w14:textId="77777777" w:rsidR="00796151" w:rsidRPr="00394E44" w:rsidRDefault="00796151" w:rsidP="00DC1F88">
            <w:pPr>
              <w:pStyle w:val="Subtitle"/>
              <w:rPr>
                <w:b w:val="0"/>
                <w:bCs w:val="0"/>
                <w:sz w:val="16"/>
                <w:szCs w:val="16"/>
              </w:rPr>
            </w:pPr>
            <w:r w:rsidRPr="00394E44">
              <w:rPr>
                <w:b w:val="0"/>
                <w:bCs w:val="0"/>
                <w:sz w:val="16"/>
                <w:szCs w:val="16"/>
              </w:rPr>
              <w:t>Candidate</w:t>
            </w:r>
          </w:p>
        </w:tc>
        <w:tc>
          <w:tcPr>
            <w:tcW w:w="1800" w:type="dxa"/>
          </w:tcPr>
          <w:p w14:paraId="1F5B8BF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OSSE</w:t>
            </w:r>
          </w:p>
        </w:tc>
        <w:tc>
          <w:tcPr>
            <w:tcW w:w="720" w:type="dxa"/>
            <w:vMerge/>
          </w:tcPr>
          <w:p w14:paraId="1614EE94" w14:textId="77777777" w:rsidR="00796151" w:rsidRPr="00DF5F5D" w:rsidRDefault="00796151" w:rsidP="00DC1F88">
            <w:pPr>
              <w:rPr>
                <w:rFonts w:ascii="Times New Roman" w:hAnsi="Times New Roman" w:cs="Times New Roman"/>
                <w:sz w:val="16"/>
                <w:szCs w:val="16"/>
              </w:rPr>
            </w:pPr>
          </w:p>
        </w:tc>
        <w:tc>
          <w:tcPr>
            <w:tcW w:w="1260" w:type="dxa"/>
          </w:tcPr>
          <w:p w14:paraId="3C115C90"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OSSE</w:t>
            </w:r>
          </w:p>
        </w:tc>
        <w:tc>
          <w:tcPr>
            <w:tcW w:w="1260" w:type="dxa"/>
          </w:tcPr>
          <w:p w14:paraId="0118CE04"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N/A</w:t>
            </w:r>
          </w:p>
        </w:tc>
        <w:tc>
          <w:tcPr>
            <w:tcW w:w="1080" w:type="dxa"/>
          </w:tcPr>
          <w:p w14:paraId="2FA430C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N/A</w:t>
            </w:r>
          </w:p>
        </w:tc>
        <w:tc>
          <w:tcPr>
            <w:tcW w:w="1461" w:type="dxa"/>
          </w:tcPr>
          <w:p w14:paraId="48F09E3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Yes/No</w:t>
            </w:r>
          </w:p>
        </w:tc>
        <w:tc>
          <w:tcPr>
            <w:tcW w:w="1053" w:type="dxa"/>
          </w:tcPr>
          <w:p w14:paraId="51F24104" w14:textId="77777777" w:rsidR="00796151" w:rsidRPr="00DF5F5D" w:rsidRDefault="00796151" w:rsidP="009A72B2">
            <w:pPr>
              <w:rPr>
                <w:rFonts w:ascii="Times New Roman" w:hAnsi="Times New Roman" w:cs="Times New Roman"/>
                <w:sz w:val="16"/>
                <w:szCs w:val="16"/>
              </w:rPr>
            </w:pPr>
            <w:r w:rsidRPr="00DF5F5D">
              <w:rPr>
                <w:rFonts w:ascii="Times New Roman" w:hAnsi="Times New Roman" w:cs="Times New Roman"/>
                <w:sz w:val="16"/>
                <w:szCs w:val="16"/>
              </w:rPr>
              <w:t>OSSE</w:t>
            </w:r>
          </w:p>
        </w:tc>
        <w:tc>
          <w:tcPr>
            <w:tcW w:w="661" w:type="dxa"/>
            <w:vMerge/>
          </w:tcPr>
          <w:p w14:paraId="55B50BDF" w14:textId="77777777" w:rsidR="00796151" w:rsidRPr="00DF5F5D" w:rsidRDefault="00796151" w:rsidP="00DC1F88">
            <w:pPr>
              <w:rPr>
                <w:rFonts w:ascii="Times New Roman" w:hAnsi="Times New Roman" w:cs="Times New Roman"/>
                <w:sz w:val="16"/>
                <w:szCs w:val="16"/>
              </w:rPr>
            </w:pPr>
          </w:p>
        </w:tc>
      </w:tr>
    </w:tbl>
    <w:p w14:paraId="02C04F37" w14:textId="77777777" w:rsidR="00796151" w:rsidRPr="00394E44" w:rsidRDefault="00796151" w:rsidP="001D4FF0">
      <w:pPr>
        <w:rPr>
          <w:rFonts w:ascii="Times New Roman" w:hAnsi="Times New Roman" w:cs="Times New Roman"/>
          <w:color w:val="FF0000"/>
          <w:sz w:val="16"/>
          <w:szCs w:val="16"/>
        </w:rPr>
      </w:pPr>
      <w:r w:rsidRPr="00394E44">
        <w:rPr>
          <w:rFonts w:ascii="Times New Roman" w:hAnsi="Times New Roman" w:cs="Times New Roman"/>
          <w:sz w:val="16"/>
          <w:szCs w:val="16"/>
        </w:rPr>
        <w:t xml:space="preserve">1) Subject specific pass rates established by  OSSE, check current posting at </w:t>
      </w:r>
      <w:hyperlink r:id="rId22" w:history="1">
        <w:r w:rsidRPr="00394E44">
          <w:rPr>
            <w:rStyle w:val="Hyperlink"/>
            <w:rFonts w:ascii="Times New Roman" w:hAnsi="Times New Roman" w:cs="Times New Roman"/>
            <w:color w:val="auto"/>
            <w:sz w:val="16"/>
            <w:szCs w:val="16"/>
          </w:rPr>
          <w:t>www.ets.org</w:t>
        </w:r>
      </w:hyperlink>
      <w:r w:rsidRPr="00394E44">
        <w:rPr>
          <w:rFonts w:ascii="Times New Roman" w:hAnsi="Times New Roman" w:cs="Times New Roman"/>
          <w:sz w:val="16"/>
          <w:szCs w:val="16"/>
        </w:rPr>
        <w:t xml:space="preserve">  2) Courses with grades below C- cannot be counted for licensure 3) CUA Office of Teacher Education submits a Program Completion Form for each candidate to OSSE. Check current requirements at OSSE.  </w:t>
      </w:r>
    </w:p>
    <w:p w14:paraId="26ABA91B" w14:textId="77777777" w:rsidR="00796151" w:rsidRPr="00394E44" w:rsidRDefault="00796151" w:rsidP="001D4FF0">
      <w:pPr>
        <w:rPr>
          <w:rFonts w:ascii="Times New Roman" w:hAnsi="Times New Roman" w:cs="Times New Roman"/>
          <w:b/>
          <w:bCs/>
        </w:rPr>
      </w:pPr>
      <w:r w:rsidRPr="00394E44">
        <w:rPr>
          <w:rFonts w:ascii="Times New Roman" w:hAnsi="Times New Roman" w:cs="Times New Roman"/>
          <w:b/>
          <w:bCs/>
        </w:rPr>
        <w:br w:type="page"/>
      </w:r>
      <w:r w:rsidRPr="00394E44">
        <w:rPr>
          <w:rFonts w:ascii="Times New Roman" w:hAnsi="Times New Roman" w:cs="Times New Roman"/>
          <w:b/>
          <w:bCs/>
        </w:rPr>
        <w:lastRenderedPageBreak/>
        <w:t>Gate 6: Post Program Review/Induction Year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1087"/>
        <w:gridCol w:w="7"/>
        <w:gridCol w:w="990"/>
        <w:gridCol w:w="946"/>
        <w:gridCol w:w="2017"/>
        <w:gridCol w:w="1177"/>
        <w:gridCol w:w="1175"/>
        <w:gridCol w:w="1068"/>
        <w:gridCol w:w="1260"/>
        <w:gridCol w:w="720"/>
        <w:gridCol w:w="1555"/>
      </w:tblGrid>
      <w:tr w:rsidR="00796151" w:rsidRPr="00DF5F5D" w14:paraId="30D783C5" w14:textId="77777777">
        <w:tc>
          <w:tcPr>
            <w:tcW w:w="1181" w:type="dxa"/>
            <w:shd w:val="clear" w:color="auto" w:fill="E6E6E6"/>
          </w:tcPr>
          <w:p w14:paraId="22832629" w14:textId="77777777" w:rsidR="00796151" w:rsidRPr="00DF5F5D" w:rsidRDefault="00796151" w:rsidP="00DC1F88">
            <w:pPr>
              <w:rPr>
                <w:rFonts w:ascii="Times New Roman" w:hAnsi="Times New Roman" w:cs="Times New Roman"/>
                <w:b/>
                <w:bCs/>
                <w:sz w:val="16"/>
                <w:szCs w:val="16"/>
              </w:rPr>
            </w:pPr>
          </w:p>
        </w:tc>
        <w:tc>
          <w:tcPr>
            <w:tcW w:w="6224" w:type="dxa"/>
            <w:gridSpan w:val="6"/>
            <w:shd w:val="clear" w:color="auto" w:fill="E6E6E6"/>
          </w:tcPr>
          <w:p w14:paraId="1C5BC9F7" w14:textId="77777777" w:rsidR="00796151" w:rsidRPr="00DF5F5D" w:rsidRDefault="00796151" w:rsidP="00DC1F88">
            <w:pPr>
              <w:jc w:val="center"/>
              <w:rPr>
                <w:rFonts w:ascii="Times New Roman" w:hAnsi="Times New Roman" w:cs="Times New Roman"/>
                <w:b/>
                <w:bCs/>
                <w:sz w:val="16"/>
                <w:szCs w:val="16"/>
              </w:rPr>
            </w:pPr>
            <w:r w:rsidRPr="00DF5F5D">
              <w:rPr>
                <w:rFonts w:ascii="Times New Roman" w:hAnsi="Times New Roman" w:cs="Times New Roman"/>
                <w:b/>
                <w:bCs/>
                <w:sz w:val="16"/>
                <w:szCs w:val="16"/>
              </w:rPr>
              <w:t>Collection</w:t>
            </w:r>
          </w:p>
        </w:tc>
        <w:tc>
          <w:tcPr>
            <w:tcW w:w="2243" w:type="dxa"/>
            <w:gridSpan w:val="2"/>
            <w:shd w:val="clear" w:color="auto" w:fill="E6E6E6"/>
          </w:tcPr>
          <w:p w14:paraId="085FBEC2" w14:textId="77777777" w:rsidR="00796151" w:rsidRPr="00DF5F5D" w:rsidRDefault="00796151" w:rsidP="00DC1F88">
            <w:pPr>
              <w:jc w:val="center"/>
              <w:rPr>
                <w:rFonts w:ascii="Times New Roman" w:hAnsi="Times New Roman" w:cs="Times New Roman"/>
                <w:b/>
                <w:bCs/>
                <w:sz w:val="16"/>
                <w:szCs w:val="16"/>
              </w:rPr>
            </w:pPr>
            <w:r w:rsidRPr="00DF5F5D">
              <w:rPr>
                <w:rFonts w:ascii="Times New Roman" w:hAnsi="Times New Roman" w:cs="Times New Roman"/>
                <w:b/>
                <w:bCs/>
                <w:sz w:val="16"/>
                <w:szCs w:val="16"/>
              </w:rPr>
              <w:t>Aggregation</w:t>
            </w:r>
          </w:p>
        </w:tc>
        <w:tc>
          <w:tcPr>
            <w:tcW w:w="3535" w:type="dxa"/>
            <w:gridSpan w:val="3"/>
            <w:shd w:val="clear" w:color="auto" w:fill="E6E6E6"/>
            <w:tcMar>
              <w:left w:w="115" w:type="dxa"/>
              <w:right w:w="115" w:type="dxa"/>
            </w:tcMar>
          </w:tcPr>
          <w:p w14:paraId="5C25CA87" w14:textId="77777777" w:rsidR="00796151" w:rsidRPr="00DF5F5D" w:rsidRDefault="00796151" w:rsidP="00DC1F88">
            <w:pPr>
              <w:jc w:val="center"/>
              <w:rPr>
                <w:rFonts w:ascii="Times New Roman" w:hAnsi="Times New Roman" w:cs="Times New Roman"/>
                <w:b/>
                <w:bCs/>
                <w:sz w:val="16"/>
                <w:szCs w:val="16"/>
              </w:rPr>
            </w:pPr>
            <w:r w:rsidRPr="00DF5F5D">
              <w:rPr>
                <w:rFonts w:ascii="Times New Roman" w:hAnsi="Times New Roman" w:cs="Times New Roman"/>
                <w:b/>
                <w:bCs/>
                <w:sz w:val="16"/>
                <w:szCs w:val="16"/>
              </w:rPr>
              <w:t>Analysis/Action</w:t>
            </w:r>
          </w:p>
        </w:tc>
      </w:tr>
      <w:tr w:rsidR="00796151" w:rsidRPr="00DF5F5D" w14:paraId="441AD910" w14:textId="77777777">
        <w:tc>
          <w:tcPr>
            <w:tcW w:w="1181" w:type="dxa"/>
            <w:shd w:val="clear" w:color="auto" w:fill="E6E6E6"/>
          </w:tcPr>
          <w:p w14:paraId="56E6F787" w14:textId="77777777" w:rsidR="00796151" w:rsidRPr="00DF5F5D" w:rsidRDefault="00796151" w:rsidP="00DC1F88">
            <w:pPr>
              <w:rPr>
                <w:rFonts w:ascii="Times New Roman" w:hAnsi="Times New Roman" w:cs="Times New Roman"/>
                <w:sz w:val="16"/>
                <w:szCs w:val="16"/>
              </w:rPr>
            </w:pPr>
          </w:p>
        </w:tc>
        <w:tc>
          <w:tcPr>
            <w:tcW w:w="1087" w:type="dxa"/>
            <w:shd w:val="clear" w:color="auto" w:fill="E6E6E6"/>
          </w:tcPr>
          <w:p w14:paraId="75B2E383"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What</w:t>
            </w:r>
          </w:p>
        </w:tc>
        <w:tc>
          <w:tcPr>
            <w:tcW w:w="997" w:type="dxa"/>
            <w:gridSpan w:val="2"/>
            <w:shd w:val="clear" w:color="auto" w:fill="E6E6E6"/>
          </w:tcPr>
          <w:p w14:paraId="6ACF00E3"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Source</w:t>
            </w:r>
          </w:p>
        </w:tc>
        <w:tc>
          <w:tcPr>
            <w:tcW w:w="946" w:type="dxa"/>
            <w:shd w:val="clear" w:color="auto" w:fill="E6E6E6"/>
          </w:tcPr>
          <w:p w14:paraId="2261FEAD"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Where</w:t>
            </w:r>
          </w:p>
        </w:tc>
        <w:tc>
          <w:tcPr>
            <w:tcW w:w="2017" w:type="dxa"/>
            <w:shd w:val="clear" w:color="auto" w:fill="E6E6E6"/>
          </w:tcPr>
          <w:p w14:paraId="2473F037"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When</w:t>
            </w:r>
          </w:p>
        </w:tc>
        <w:tc>
          <w:tcPr>
            <w:tcW w:w="1177" w:type="dxa"/>
            <w:shd w:val="clear" w:color="auto" w:fill="E6E6E6"/>
          </w:tcPr>
          <w:p w14:paraId="0ED33EC2"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Who</w:t>
            </w:r>
          </w:p>
        </w:tc>
        <w:tc>
          <w:tcPr>
            <w:tcW w:w="1175" w:type="dxa"/>
            <w:shd w:val="clear" w:color="auto" w:fill="E6E6E6"/>
          </w:tcPr>
          <w:p w14:paraId="591B449C"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Knowledge, Skills, Dispositions</w:t>
            </w:r>
          </w:p>
        </w:tc>
        <w:tc>
          <w:tcPr>
            <w:tcW w:w="1068" w:type="dxa"/>
            <w:shd w:val="clear" w:color="auto" w:fill="E6E6E6"/>
          </w:tcPr>
          <w:p w14:paraId="0623EDFE"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Who</w:t>
            </w:r>
          </w:p>
        </w:tc>
        <w:tc>
          <w:tcPr>
            <w:tcW w:w="1260" w:type="dxa"/>
            <w:shd w:val="clear" w:color="auto" w:fill="E6E6E6"/>
            <w:tcMar>
              <w:left w:w="115" w:type="dxa"/>
              <w:right w:w="115" w:type="dxa"/>
            </w:tcMar>
          </w:tcPr>
          <w:p w14:paraId="2B6DCA2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Type of Analysis</w:t>
            </w:r>
          </w:p>
        </w:tc>
        <w:tc>
          <w:tcPr>
            <w:tcW w:w="720" w:type="dxa"/>
            <w:shd w:val="clear" w:color="auto" w:fill="E6E6E6"/>
            <w:tcMar>
              <w:left w:w="115" w:type="dxa"/>
              <w:right w:w="115" w:type="dxa"/>
            </w:tcMar>
          </w:tcPr>
          <w:p w14:paraId="2DF1A37F"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Who</w:t>
            </w:r>
          </w:p>
        </w:tc>
        <w:tc>
          <w:tcPr>
            <w:tcW w:w="1555" w:type="dxa"/>
            <w:shd w:val="clear" w:color="auto" w:fill="E6E6E6"/>
          </w:tcPr>
          <w:p w14:paraId="2A1A0ABE"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Type of Action</w:t>
            </w:r>
          </w:p>
        </w:tc>
      </w:tr>
      <w:tr w:rsidR="00796151" w:rsidRPr="00DF5F5D" w14:paraId="710CFE2A" w14:textId="77777777">
        <w:trPr>
          <w:trHeight w:val="395"/>
        </w:trPr>
        <w:tc>
          <w:tcPr>
            <w:tcW w:w="1181" w:type="dxa"/>
            <w:vMerge w:val="restart"/>
            <w:shd w:val="clear" w:color="auto" w:fill="E6E6E6"/>
          </w:tcPr>
          <w:p w14:paraId="550623F0" w14:textId="77777777" w:rsidR="00796151" w:rsidRPr="00DF5F5D" w:rsidRDefault="00796151" w:rsidP="000D25FD">
            <w:pPr>
              <w:rPr>
                <w:rFonts w:ascii="Times New Roman" w:hAnsi="Times New Roman" w:cs="Times New Roman"/>
                <w:sz w:val="16"/>
                <w:szCs w:val="16"/>
              </w:rPr>
            </w:pPr>
            <w:r w:rsidRPr="00DF5F5D">
              <w:rPr>
                <w:rFonts w:ascii="Times New Roman" w:hAnsi="Times New Roman" w:cs="Times New Roman"/>
                <w:sz w:val="16"/>
                <w:szCs w:val="16"/>
              </w:rPr>
              <w:t>Unit Assessment</w:t>
            </w:r>
          </w:p>
          <w:p w14:paraId="679D81F5" w14:textId="77777777" w:rsidR="00796151" w:rsidRPr="00DF5F5D" w:rsidRDefault="00796151" w:rsidP="000D25FD">
            <w:pPr>
              <w:jc w:val="center"/>
              <w:rPr>
                <w:rFonts w:ascii="Times New Roman" w:hAnsi="Times New Roman" w:cs="Times New Roman"/>
                <w:sz w:val="16"/>
                <w:szCs w:val="16"/>
              </w:rPr>
            </w:pPr>
          </w:p>
          <w:p w14:paraId="208F70B1" w14:textId="77777777" w:rsidR="00796151" w:rsidRPr="00DF5F5D" w:rsidRDefault="00796151" w:rsidP="000D25FD">
            <w:pPr>
              <w:jc w:val="center"/>
              <w:rPr>
                <w:rFonts w:ascii="Times New Roman" w:hAnsi="Times New Roman" w:cs="Times New Roman"/>
                <w:sz w:val="16"/>
                <w:szCs w:val="16"/>
              </w:rPr>
            </w:pPr>
          </w:p>
          <w:p w14:paraId="39E3043A" w14:textId="77777777" w:rsidR="00796151" w:rsidRPr="00DF5F5D" w:rsidRDefault="00796151" w:rsidP="000D25FD">
            <w:pPr>
              <w:jc w:val="center"/>
              <w:rPr>
                <w:rFonts w:ascii="Times New Roman" w:hAnsi="Times New Roman" w:cs="Times New Roman"/>
                <w:sz w:val="16"/>
                <w:szCs w:val="16"/>
              </w:rPr>
            </w:pPr>
          </w:p>
          <w:p w14:paraId="5525FB50" w14:textId="77777777" w:rsidR="00796151" w:rsidRPr="00DF5F5D" w:rsidRDefault="00796151" w:rsidP="000D25FD">
            <w:pPr>
              <w:jc w:val="center"/>
              <w:rPr>
                <w:rFonts w:ascii="Times New Roman" w:hAnsi="Times New Roman" w:cs="Times New Roman"/>
                <w:sz w:val="16"/>
                <w:szCs w:val="16"/>
              </w:rPr>
            </w:pPr>
          </w:p>
        </w:tc>
        <w:tc>
          <w:tcPr>
            <w:tcW w:w="1094" w:type="dxa"/>
            <w:gridSpan w:val="2"/>
          </w:tcPr>
          <w:p w14:paraId="2D270887" w14:textId="77777777" w:rsidR="00796151" w:rsidRPr="00DF5F5D" w:rsidRDefault="00796151" w:rsidP="00DC1F88">
            <w:pPr>
              <w:rPr>
                <w:rFonts w:ascii="Times New Roman" w:hAnsi="Times New Roman" w:cs="Times New Roman"/>
                <w:sz w:val="16"/>
                <w:szCs w:val="16"/>
                <w:vertAlign w:val="superscript"/>
              </w:rPr>
            </w:pPr>
            <w:r w:rsidRPr="00DF5F5D">
              <w:rPr>
                <w:rFonts w:ascii="Times New Roman" w:hAnsi="Times New Roman" w:cs="Times New Roman"/>
                <w:sz w:val="16"/>
                <w:szCs w:val="16"/>
              </w:rPr>
              <w:t>Employer Survey</w:t>
            </w:r>
          </w:p>
        </w:tc>
        <w:tc>
          <w:tcPr>
            <w:tcW w:w="990" w:type="dxa"/>
          </w:tcPr>
          <w:p w14:paraId="4D7EDC10"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Employer</w:t>
            </w:r>
          </w:p>
        </w:tc>
        <w:tc>
          <w:tcPr>
            <w:tcW w:w="946" w:type="dxa"/>
          </w:tcPr>
          <w:p w14:paraId="16CD346C"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LiveText</w:t>
            </w:r>
          </w:p>
        </w:tc>
        <w:tc>
          <w:tcPr>
            <w:tcW w:w="2017" w:type="dxa"/>
          </w:tcPr>
          <w:p w14:paraId="5960C835" w14:textId="77777777" w:rsidR="00796151" w:rsidRPr="00DF5F5D" w:rsidRDefault="00796151" w:rsidP="00DB6556">
            <w:pPr>
              <w:rPr>
                <w:rFonts w:ascii="Times New Roman" w:hAnsi="Times New Roman" w:cs="Times New Roman"/>
                <w:sz w:val="16"/>
                <w:szCs w:val="16"/>
              </w:rPr>
            </w:pPr>
            <w:r w:rsidRPr="00DF5F5D">
              <w:rPr>
                <w:rFonts w:ascii="Times New Roman" w:hAnsi="Times New Roman" w:cs="Times New Roman"/>
                <w:sz w:val="16"/>
                <w:szCs w:val="16"/>
              </w:rPr>
              <w:t xml:space="preserve">First 2 years post grad </w:t>
            </w:r>
          </w:p>
        </w:tc>
        <w:tc>
          <w:tcPr>
            <w:tcW w:w="1177" w:type="dxa"/>
          </w:tcPr>
          <w:p w14:paraId="70ED8333"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175" w:type="dxa"/>
          </w:tcPr>
          <w:p w14:paraId="62CF359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K,S,D</w:t>
            </w:r>
          </w:p>
        </w:tc>
        <w:tc>
          <w:tcPr>
            <w:tcW w:w="1068" w:type="dxa"/>
          </w:tcPr>
          <w:p w14:paraId="42479149"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260" w:type="dxa"/>
          </w:tcPr>
          <w:p w14:paraId="4E9D7689"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 xml:space="preserve">Monitor Performance </w:t>
            </w:r>
          </w:p>
        </w:tc>
        <w:tc>
          <w:tcPr>
            <w:tcW w:w="720" w:type="dxa"/>
          </w:tcPr>
          <w:p w14:paraId="09D9378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PC</w:t>
            </w:r>
          </w:p>
        </w:tc>
        <w:tc>
          <w:tcPr>
            <w:tcW w:w="1555" w:type="dxa"/>
          </w:tcPr>
          <w:p w14:paraId="6D33A34F"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Program/</w:t>
            </w:r>
            <w:r w:rsidRPr="00DF5F5D">
              <w:rPr>
                <w:rFonts w:ascii="Times New Roman" w:hAnsi="Times New Roman" w:cs="Times New Roman"/>
                <w:color w:val="000000"/>
                <w:sz w:val="16"/>
                <w:szCs w:val="16"/>
              </w:rPr>
              <w:t xml:space="preserve"> Educator Preparation Program</w:t>
            </w:r>
            <w:r w:rsidRPr="00DF5F5D">
              <w:rPr>
                <w:rFonts w:ascii="Times New Roman" w:hAnsi="Times New Roman" w:cs="Times New Roman"/>
                <w:sz w:val="16"/>
                <w:szCs w:val="16"/>
              </w:rPr>
              <w:t xml:space="preserve"> Performance Improvement</w:t>
            </w:r>
          </w:p>
        </w:tc>
      </w:tr>
      <w:tr w:rsidR="00796151" w:rsidRPr="00DF5F5D" w14:paraId="1C5944AC" w14:textId="77777777">
        <w:trPr>
          <w:trHeight w:val="775"/>
        </w:trPr>
        <w:tc>
          <w:tcPr>
            <w:tcW w:w="1181" w:type="dxa"/>
            <w:vMerge/>
            <w:shd w:val="clear" w:color="auto" w:fill="E6E6E6"/>
            <w:textDirection w:val="btLr"/>
          </w:tcPr>
          <w:p w14:paraId="1A7F83D3" w14:textId="77777777" w:rsidR="00796151" w:rsidRPr="00DF5F5D" w:rsidRDefault="00796151" w:rsidP="00DC1F88">
            <w:pPr>
              <w:ind w:left="113" w:right="113"/>
              <w:jc w:val="center"/>
              <w:rPr>
                <w:rFonts w:ascii="Times New Roman" w:hAnsi="Times New Roman" w:cs="Times New Roman"/>
                <w:sz w:val="16"/>
                <w:szCs w:val="16"/>
              </w:rPr>
            </w:pPr>
          </w:p>
        </w:tc>
        <w:tc>
          <w:tcPr>
            <w:tcW w:w="1094" w:type="dxa"/>
            <w:gridSpan w:val="2"/>
          </w:tcPr>
          <w:p w14:paraId="28F10527"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Alumni Survey</w:t>
            </w:r>
          </w:p>
        </w:tc>
        <w:tc>
          <w:tcPr>
            <w:tcW w:w="990" w:type="dxa"/>
          </w:tcPr>
          <w:p w14:paraId="415F784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Alumni</w:t>
            </w:r>
          </w:p>
        </w:tc>
        <w:tc>
          <w:tcPr>
            <w:tcW w:w="946" w:type="dxa"/>
          </w:tcPr>
          <w:p w14:paraId="0696A7E5"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LiveText</w:t>
            </w:r>
          </w:p>
        </w:tc>
        <w:tc>
          <w:tcPr>
            <w:tcW w:w="2017" w:type="dxa"/>
          </w:tcPr>
          <w:p w14:paraId="5CB3BD14" w14:textId="77777777" w:rsidR="00796151" w:rsidRPr="00DF5F5D" w:rsidRDefault="00796151" w:rsidP="00DB6556">
            <w:pPr>
              <w:rPr>
                <w:rFonts w:ascii="Times New Roman" w:hAnsi="Times New Roman" w:cs="Times New Roman"/>
                <w:sz w:val="16"/>
                <w:szCs w:val="16"/>
              </w:rPr>
            </w:pPr>
            <w:r w:rsidRPr="00DF5F5D">
              <w:rPr>
                <w:rFonts w:ascii="Times New Roman" w:hAnsi="Times New Roman" w:cs="Times New Roman"/>
                <w:sz w:val="16"/>
                <w:szCs w:val="16"/>
              </w:rPr>
              <w:t xml:space="preserve">First 2 years post grad </w:t>
            </w:r>
          </w:p>
        </w:tc>
        <w:tc>
          <w:tcPr>
            <w:tcW w:w="1177" w:type="dxa"/>
          </w:tcPr>
          <w:p w14:paraId="76698DA4"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175" w:type="dxa"/>
          </w:tcPr>
          <w:p w14:paraId="4A6BC390"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K,S,D</w:t>
            </w:r>
          </w:p>
        </w:tc>
        <w:tc>
          <w:tcPr>
            <w:tcW w:w="1068" w:type="dxa"/>
          </w:tcPr>
          <w:p w14:paraId="233A563D"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AADOTE</w:t>
            </w:r>
          </w:p>
        </w:tc>
        <w:tc>
          <w:tcPr>
            <w:tcW w:w="1260" w:type="dxa"/>
          </w:tcPr>
          <w:p w14:paraId="100B1D5B"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Monitor Performance</w:t>
            </w:r>
          </w:p>
        </w:tc>
        <w:tc>
          <w:tcPr>
            <w:tcW w:w="720" w:type="dxa"/>
          </w:tcPr>
          <w:p w14:paraId="1571F292"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PC</w:t>
            </w:r>
          </w:p>
        </w:tc>
        <w:tc>
          <w:tcPr>
            <w:tcW w:w="1555" w:type="dxa"/>
          </w:tcPr>
          <w:p w14:paraId="4F737B98" w14:textId="77777777" w:rsidR="00796151" w:rsidRPr="00DF5F5D" w:rsidRDefault="00796151" w:rsidP="00DC1F88">
            <w:pPr>
              <w:rPr>
                <w:rFonts w:ascii="Times New Roman" w:hAnsi="Times New Roman" w:cs="Times New Roman"/>
                <w:sz w:val="16"/>
                <w:szCs w:val="16"/>
              </w:rPr>
            </w:pPr>
            <w:r w:rsidRPr="00DF5F5D">
              <w:rPr>
                <w:rFonts w:ascii="Times New Roman" w:hAnsi="Times New Roman" w:cs="Times New Roman"/>
                <w:sz w:val="16"/>
                <w:szCs w:val="16"/>
              </w:rPr>
              <w:t>Program/</w:t>
            </w:r>
            <w:r w:rsidRPr="00DF5F5D">
              <w:rPr>
                <w:rFonts w:ascii="Times New Roman" w:hAnsi="Times New Roman" w:cs="Times New Roman"/>
                <w:color w:val="000000"/>
                <w:sz w:val="16"/>
                <w:szCs w:val="16"/>
              </w:rPr>
              <w:t xml:space="preserve"> Educator Preparation Program</w:t>
            </w:r>
            <w:r w:rsidRPr="00DF5F5D">
              <w:rPr>
                <w:rFonts w:ascii="Times New Roman" w:hAnsi="Times New Roman" w:cs="Times New Roman"/>
                <w:sz w:val="16"/>
                <w:szCs w:val="16"/>
              </w:rPr>
              <w:t xml:space="preserve"> Performance Improvement</w:t>
            </w:r>
          </w:p>
        </w:tc>
      </w:tr>
    </w:tbl>
    <w:p w14:paraId="27AC34C8" w14:textId="77777777" w:rsidR="00796151" w:rsidRPr="00394E44" w:rsidRDefault="00796151" w:rsidP="005E69B0">
      <w:pPr>
        <w:jc w:val="center"/>
        <w:rPr>
          <w:rFonts w:ascii="Times New Roman" w:hAnsi="Times New Roman" w:cs="Times New Roman"/>
          <w:sz w:val="16"/>
          <w:szCs w:val="16"/>
        </w:rPr>
      </w:pPr>
    </w:p>
    <w:p w14:paraId="14719C46" w14:textId="77777777" w:rsidR="00796151" w:rsidRPr="00394E44" w:rsidRDefault="00796151" w:rsidP="00907A39">
      <w:pPr>
        <w:ind w:left="720" w:hanging="720"/>
        <w:rPr>
          <w:rFonts w:ascii="Times New Roman" w:hAnsi="Times New Roman" w:cs="Times New Roman"/>
        </w:rPr>
      </w:pPr>
    </w:p>
    <w:p w14:paraId="6584E512" w14:textId="77777777" w:rsidR="00796151" w:rsidRPr="00394E44" w:rsidRDefault="00796151" w:rsidP="005A1217">
      <w:pPr>
        <w:rPr>
          <w:rFonts w:ascii="Times New Roman" w:hAnsi="Times New Roman" w:cs="Times New Roman"/>
        </w:rPr>
        <w:sectPr w:rsidR="00796151" w:rsidRPr="00394E44" w:rsidSect="0074794E">
          <w:pgSz w:w="15840" w:h="12240" w:orient="landscape"/>
          <w:pgMar w:top="1800" w:right="1440" w:bottom="1800" w:left="1440" w:header="720" w:footer="720" w:gutter="0"/>
          <w:cols w:space="720"/>
          <w:docGrid w:linePitch="360"/>
        </w:sectPr>
      </w:pPr>
    </w:p>
    <w:p w14:paraId="3654D3DC" w14:textId="77777777" w:rsidR="00796151" w:rsidRPr="00394E44" w:rsidRDefault="00796151" w:rsidP="005A1217">
      <w:pPr>
        <w:pStyle w:val="Heading1"/>
        <w:rPr>
          <w:rFonts w:ascii="Times New Roman" w:hAnsi="Times New Roman" w:cs="Times New Roman"/>
        </w:rPr>
      </w:pPr>
      <w:r w:rsidRPr="00394E44">
        <w:rPr>
          <w:rFonts w:ascii="Times New Roman" w:hAnsi="Times New Roman" w:cs="Times New Roman"/>
        </w:rPr>
        <w:lastRenderedPageBreak/>
        <w:t>Procedures for Evaluation of Graduate Competencies</w:t>
      </w:r>
    </w:p>
    <w:p w14:paraId="6F505D1C" w14:textId="77777777" w:rsidR="00796151" w:rsidRPr="00394E44" w:rsidRDefault="00796151" w:rsidP="00E6159D">
      <w:pPr>
        <w:ind w:firstLine="360"/>
        <w:rPr>
          <w:rFonts w:ascii="Times New Roman" w:hAnsi="Times New Roman" w:cs="Times New Roman"/>
        </w:rPr>
      </w:pPr>
      <w:r w:rsidRPr="00394E44">
        <w:rPr>
          <w:rFonts w:ascii="Times New Roman" w:hAnsi="Times New Roman" w:cs="Times New Roman"/>
        </w:rPr>
        <w:t xml:space="preserve">CUA tracks graduate performance for two years following completion of program in order to analyze their performance. Graduates complete the alumni survey to provide a quantitative and qualitative assessment of their knowledge, skills, dispositions, and other proficiencies as well as the quality of CUA’s teacher preparation. </w:t>
      </w:r>
    </w:p>
    <w:p w14:paraId="7910F23B" w14:textId="77777777" w:rsidR="00796151" w:rsidRPr="00394E44" w:rsidRDefault="00796151" w:rsidP="00CE29F2">
      <w:pPr>
        <w:ind w:firstLine="360"/>
        <w:rPr>
          <w:rFonts w:ascii="Times New Roman" w:hAnsi="Times New Roman" w:cs="Times New Roman"/>
        </w:rPr>
      </w:pPr>
      <w:r w:rsidRPr="00394E44">
        <w:rPr>
          <w:rFonts w:ascii="Times New Roman" w:hAnsi="Times New Roman" w:cs="Times New Roman"/>
        </w:rPr>
        <w:t xml:space="preserve">Principals who employ CUA graduates are asked to assess CUA graduates’ proficiencies quantitatively and qualitatively. Employers are encouraged to address areas of improvement so that CUA education faculty can incorporate those recommendations in their program renewal efforts. </w:t>
      </w:r>
    </w:p>
    <w:p w14:paraId="1A29B367" w14:textId="510C73F0" w:rsidR="00796151" w:rsidRPr="00394E44" w:rsidRDefault="00796151" w:rsidP="00646D2A">
      <w:pPr>
        <w:ind w:firstLine="360"/>
        <w:rPr>
          <w:rFonts w:ascii="Times New Roman" w:hAnsi="Times New Roman" w:cs="Times New Roman"/>
        </w:rPr>
      </w:pPr>
      <w:r w:rsidRPr="00B22D4D">
        <w:rPr>
          <w:rFonts w:ascii="Times New Roman" w:hAnsi="Times New Roman" w:cs="Times New Roman"/>
        </w:rPr>
        <w:t>As described in Section 7, data from these sources are discussed at the following</w:t>
      </w:r>
      <w:r w:rsidRPr="00394E44">
        <w:rPr>
          <w:rFonts w:ascii="Times New Roman" w:hAnsi="Times New Roman" w:cs="Times New Roman"/>
        </w:rPr>
        <w:t xml:space="preserve"> committees: Teacher Education Committee, Secondary Education Committee, Council on Teacher Education, education faculty meetings, where faculty members provide recommendations for revision of the survey and program improvement based on alumni and employer feedback. The Chair’s Advisory Committee has the authority to approve recommendations that require additional resources.</w:t>
      </w:r>
    </w:p>
    <w:p w14:paraId="4CD43488" w14:textId="77777777" w:rsidR="00796151" w:rsidRPr="00394E44" w:rsidRDefault="00796151" w:rsidP="00F049C9">
      <w:pPr>
        <w:ind w:firstLine="360"/>
        <w:rPr>
          <w:rFonts w:ascii="Times New Roman" w:hAnsi="Times New Roman" w:cs="Times New Roman"/>
        </w:rPr>
      </w:pPr>
      <w:r w:rsidRPr="00394E44">
        <w:rPr>
          <w:rFonts w:ascii="Times New Roman" w:hAnsi="Times New Roman" w:cs="Times New Roman"/>
        </w:rPr>
        <w:t xml:space="preserve">CUA’s EPP also compiles the Title II report and the </w:t>
      </w:r>
      <w:r w:rsidRPr="00394E44">
        <w:rPr>
          <w:rFonts w:ascii="Times New Roman" w:hAnsi="Times New Roman" w:cs="Times New Roman"/>
          <w:shd w:val="clear" w:color="auto" w:fill="FFFFFF"/>
          <w:lang w:eastAsia="en-US"/>
        </w:rPr>
        <w:t>Educator Preparation Providers (EPP) Annual</w:t>
      </w:r>
      <w:r w:rsidRPr="00394E44">
        <w:rPr>
          <w:rFonts w:ascii="Times New Roman" w:hAnsi="Times New Roman" w:cs="Times New Roman"/>
        </w:rPr>
        <w:t xml:space="preserve"> report, which include data on recent graduates’ performance. All these data sources are folded in the discussion about program improvement and strategic planning.</w:t>
      </w:r>
    </w:p>
    <w:p w14:paraId="03F03581" w14:textId="77777777" w:rsidR="00796151" w:rsidRPr="00394E44" w:rsidRDefault="00796151" w:rsidP="005A1217">
      <w:pPr>
        <w:pStyle w:val="Heading1"/>
        <w:rPr>
          <w:rFonts w:ascii="Times New Roman" w:hAnsi="Times New Roman" w:cs="Times New Roman"/>
        </w:rPr>
      </w:pPr>
      <w:r w:rsidRPr="00394E44">
        <w:rPr>
          <w:rFonts w:ascii="Times New Roman" w:hAnsi="Times New Roman" w:cs="Times New Roman"/>
        </w:rPr>
        <w:t xml:space="preserve">Procedures for Assessment of Program Quality and </w:t>
      </w:r>
      <w:r w:rsidRPr="00394E44">
        <w:rPr>
          <w:rFonts w:ascii="Times New Roman" w:hAnsi="Times New Roman" w:cs="Times New Roman"/>
          <w:color w:val="000000"/>
        </w:rPr>
        <w:t>Educator Preparation Program</w:t>
      </w:r>
      <w:r w:rsidRPr="00394E44">
        <w:rPr>
          <w:rFonts w:ascii="Times New Roman" w:hAnsi="Times New Roman" w:cs="Times New Roman"/>
        </w:rPr>
        <w:t xml:space="preserve"> Operations </w:t>
      </w:r>
    </w:p>
    <w:p w14:paraId="31413F26" w14:textId="77777777" w:rsidR="00796151" w:rsidRPr="00394E44" w:rsidRDefault="00796151" w:rsidP="00C63426">
      <w:pPr>
        <w:rPr>
          <w:rFonts w:ascii="Times New Roman" w:hAnsi="Times New Roman" w:cs="Times New Roman"/>
        </w:rPr>
      </w:pPr>
      <w:r w:rsidRPr="00394E44">
        <w:rPr>
          <w:rFonts w:ascii="Times New Roman" w:hAnsi="Times New Roman" w:cs="Times New Roman"/>
        </w:rPr>
        <w:t>Each program is coordinated by a Program Coordinator who is responsible for:</w:t>
      </w:r>
    </w:p>
    <w:p w14:paraId="2F2071DE" w14:textId="77777777" w:rsidR="00796151" w:rsidRPr="00394E44" w:rsidRDefault="00796151" w:rsidP="00BE438E">
      <w:pPr>
        <w:pStyle w:val="ListParagraph"/>
        <w:numPr>
          <w:ilvl w:val="0"/>
          <w:numId w:val="20"/>
        </w:numPr>
        <w:rPr>
          <w:rFonts w:ascii="Times New Roman" w:hAnsi="Times New Roman" w:cs="Times New Roman"/>
        </w:rPr>
      </w:pPr>
      <w:r w:rsidRPr="00394E44">
        <w:rPr>
          <w:rFonts w:ascii="Times New Roman" w:hAnsi="Times New Roman" w:cs="Times New Roman"/>
        </w:rPr>
        <w:t>Reviewing applications and recommending applicants to Chair and Dean for admission</w:t>
      </w:r>
    </w:p>
    <w:p w14:paraId="0ABD1C0E" w14:textId="77777777" w:rsidR="00796151" w:rsidRPr="00394E44" w:rsidRDefault="00796151" w:rsidP="00BE438E">
      <w:pPr>
        <w:pStyle w:val="ListParagraph"/>
        <w:numPr>
          <w:ilvl w:val="0"/>
          <w:numId w:val="20"/>
        </w:numPr>
        <w:rPr>
          <w:rFonts w:ascii="Times New Roman" w:hAnsi="Times New Roman" w:cs="Times New Roman"/>
        </w:rPr>
      </w:pPr>
      <w:r w:rsidRPr="00394E44">
        <w:rPr>
          <w:rFonts w:ascii="Times New Roman" w:hAnsi="Times New Roman" w:cs="Times New Roman"/>
        </w:rPr>
        <w:t>Advising candidates in their program</w:t>
      </w:r>
    </w:p>
    <w:p w14:paraId="13EA06BA" w14:textId="77777777" w:rsidR="00796151" w:rsidRPr="00394E44" w:rsidRDefault="00796151" w:rsidP="00BE438E">
      <w:pPr>
        <w:pStyle w:val="ListParagraph"/>
        <w:numPr>
          <w:ilvl w:val="0"/>
          <w:numId w:val="20"/>
        </w:numPr>
        <w:rPr>
          <w:rFonts w:ascii="Times New Roman" w:hAnsi="Times New Roman" w:cs="Times New Roman"/>
        </w:rPr>
      </w:pPr>
      <w:r w:rsidRPr="00394E44">
        <w:rPr>
          <w:rFonts w:ascii="Times New Roman" w:hAnsi="Times New Roman" w:cs="Times New Roman"/>
        </w:rPr>
        <w:t>Holding orientation sessions with the Director of Teacher Education</w:t>
      </w:r>
    </w:p>
    <w:p w14:paraId="1410C58B" w14:textId="77777777" w:rsidR="00796151" w:rsidRPr="00394E44" w:rsidRDefault="00796151" w:rsidP="00BE438E">
      <w:pPr>
        <w:pStyle w:val="ListParagraph"/>
        <w:numPr>
          <w:ilvl w:val="0"/>
          <w:numId w:val="20"/>
        </w:numPr>
        <w:rPr>
          <w:rFonts w:ascii="Times New Roman" w:hAnsi="Times New Roman" w:cs="Times New Roman"/>
        </w:rPr>
      </w:pPr>
      <w:r w:rsidRPr="00394E44">
        <w:rPr>
          <w:rFonts w:ascii="Times New Roman" w:hAnsi="Times New Roman" w:cs="Times New Roman"/>
        </w:rPr>
        <w:t>Monitoring the administration of key assessments</w:t>
      </w:r>
    </w:p>
    <w:p w14:paraId="62773345" w14:textId="77777777" w:rsidR="00796151" w:rsidRPr="00394E44" w:rsidRDefault="00796151" w:rsidP="00BE438E">
      <w:pPr>
        <w:pStyle w:val="ListParagraph"/>
        <w:numPr>
          <w:ilvl w:val="0"/>
          <w:numId w:val="20"/>
        </w:numPr>
        <w:rPr>
          <w:rFonts w:ascii="Times New Roman" w:hAnsi="Times New Roman" w:cs="Times New Roman"/>
        </w:rPr>
      </w:pPr>
      <w:r w:rsidRPr="00394E44">
        <w:rPr>
          <w:rFonts w:ascii="Times New Roman" w:hAnsi="Times New Roman" w:cs="Times New Roman"/>
        </w:rPr>
        <w:t>Revising key assessments and aligning them with SPA, InTASC, and CUA conceptual framework standards</w:t>
      </w:r>
    </w:p>
    <w:p w14:paraId="11F6CCBD" w14:textId="77777777" w:rsidR="00796151" w:rsidRPr="00394E44" w:rsidRDefault="00796151" w:rsidP="00BE438E">
      <w:pPr>
        <w:pStyle w:val="ListParagraph"/>
        <w:numPr>
          <w:ilvl w:val="0"/>
          <w:numId w:val="20"/>
        </w:numPr>
        <w:rPr>
          <w:rFonts w:ascii="Times New Roman" w:hAnsi="Times New Roman" w:cs="Times New Roman"/>
        </w:rPr>
      </w:pPr>
      <w:r w:rsidRPr="00394E44">
        <w:rPr>
          <w:rFonts w:ascii="Times New Roman" w:hAnsi="Times New Roman" w:cs="Times New Roman"/>
        </w:rPr>
        <w:t>Analyzing data on all key assessments to ensure candidates meet expectations</w:t>
      </w:r>
    </w:p>
    <w:p w14:paraId="44192D00" w14:textId="77777777" w:rsidR="00796151" w:rsidRPr="00394E44" w:rsidRDefault="00796151" w:rsidP="00BE438E">
      <w:pPr>
        <w:pStyle w:val="ListParagraph"/>
        <w:numPr>
          <w:ilvl w:val="0"/>
          <w:numId w:val="20"/>
        </w:numPr>
        <w:rPr>
          <w:rFonts w:ascii="Times New Roman" w:hAnsi="Times New Roman" w:cs="Times New Roman"/>
        </w:rPr>
      </w:pPr>
      <w:r w:rsidRPr="00394E44">
        <w:rPr>
          <w:rFonts w:ascii="Times New Roman" w:hAnsi="Times New Roman" w:cs="Times New Roman"/>
        </w:rPr>
        <w:t>Reviewing programmatic data and making recommendations for program improvement</w:t>
      </w:r>
    </w:p>
    <w:p w14:paraId="14E037A3" w14:textId="77777777" w:rsidR="00796151" w:rsidRPr="00394E44" w:rsidRDefault="00796151" w:rsidP="00BE438E">
      <w:pPr>
        <w:pStyle w:val="ListParagraph"/>
        <w:numPr>
          <w:ilvl w:val="0"/>
          <w:numId w:val="20"/>
        </w:numPr>
        <w:rPr>
          <w:rFonts w:ascii="Times New Roman" w:hAnsi="Times New Roman" w:cs="Times New Roman"/>
        </w:rPr>
      </w:pPr>
      <w:r w:rsidRPr="00394E44">
        <w:rPr>
          <w:rFonts w:ascii="Times New Roman" w:hAnsi="Times New Roman" w:cs="Times New Roman"/>
        </w:rPr>
        <w:t>Reporting to the Teacher Education Committee</w:t>
      </w:r>
    </w:p>
    <w:p w14:paraId="78C32B7F" w14:textId="77777777" w:rsidR="00796151" w:rsidRPr="00394E44" w:rsidRDefault="00796151" w:rsidP="00BE438E">
      <w:pPr>
        <w:pStyle w:val="ListParagraph"/>
        <w:numPr>
          <w:ilvl w:val="0"/>
          <w:numId w:val="20"/>
        </w:numPr>
        <w:rPr>
          <w:rFonts w:ascii="Times New Roman" w:hAnsi="Times New Roman" w:cs="Times New Roman"/>
        </w:rPr>
      </w:pPr>
      <w:r w:rsidRPr="00394E44">
        <w:rPr>
          <w:rFonts w:ascii="Times New Roman" w:hAnsi="Times New Roman" w:cs="Times New Roman"/>
        </w:rPr>
        <w:t>Completing or contributing to the preparation of reports</w:t>
      </w:r>
    </w:p>
    <w:p w14:paraId="7268ABAF" w14:textId="77777777" w:rsidR="00796151" w:rsidRPr="00394E44" w:rsidRDefault="00796151" w:rsidP="00EF0A32">
      <w:pPr>
        <w:ind w:firstLine="360"/>
        <w:rPr>
          <w:rFonts w:ascii="Times New Roman" w:hAnsi="Times New Roman" w:cs="Times New Roman"/>
        </w:rPr>
      </w:pPr>
      <w:r w:rsidRPr="00394E44">
        <w:rPr>
          <w:rFonts w:ascii="Times New Roman" w:hAnsi="Times New Roman" w:cs="Times New Roman"/>
        </w:rPr>
        <w:lastRenderedPageBreak/>
        <w:t xml:space="preserve">Throughout the academic year the Office of the Director of Teacher Education in collaboration with Program Coordinators and the Chair of the Department of Education authors multiple reports to both internal and external audiences. The purpose of these reports is to provide data on candidate performance and unit operations and describe curricular improvements based on analyzed data.  Program Coordinators assist in the preparations of these documents, and the Director of Teacher Education compiles these reports, which are then approved by the Chair. The finalized reports are discussed with </w:t>
      </w:r>
      <w:r w:rsidRPr="007D4F1C">
        <w:rPr>
          <w:rFonts w:ascii="Times New Roman" w:hAnsi="Times New Roman" w:cs="Times New Roman"/>
        </w:rPr>
        <w:t>internal and external stakeholders (see Section 7). These reports are the following:</w:t>
      </w:r>
    </w:p>
    <w:p w14:paraId="348F3EDA" w14:textId="77777777" w:rsidR="00796151" w:rsidRPr="00394E44" w:rsidRDefault="00796151" w:rsidP="00BE438E">
      <w:pPr>
        <w:pStyle w:val="ListParagraph"/>
        <w:numPr>
          <w:ilvl w:val="0"/>
          <w:numId w:val="67"/>
        </w:numPr>
        <w:rPr>
          <w:rFonts w:ascii="Times New Roman" w:hAnsi="Times New Roman" w:cs="Times New Roman"/>
        </w:rPr>
      </w:pPr>
      <w:r w:rsidRPr="00394E44">
        <w:rPr>
          <w:rFonts w:ascii="Times New Roman" w:hAnsi="Times New Roman" w:cs="Times New Roman"/>
          <w:u w:val="single"/>
        </w:rPr>
        <w:t>Semester Report</w:t>
      </w:r>
      <w:r w:rsidRPr="00394E44">
        <w:rPr>
          <w:rFonts w:ascii="Times New Roman" w:hAnsi="Times New Roman" w:cs="Times New Roman"/>
        </w:rPr>
        <w:t>: Program Coordinators prepare this report in the spring analyzing data on candidate performance from the previous fall semester. This report includes a section on curricular improvements listing recommendations stakeholders deem important for the continuous improvement of each program and EPP operations.</w:t>
      </w:r>
    </w:p>
    <w:p w14:paraId="766B08C9" w14:textId="77777777" w:rsidR="00796151" w:rsidRPr="00394E44" w:rsidRDefault="00796151" w:rsidP="00BE438E">
      <w:pPr>
        <w:pStyle w:val="ListParagraph"/>
        <w:numPr>
          <w:ilvl w:val="0"/>
          <w:numId w:val="60"/>
        </w:numPr>
        <w:spacing w:after="0"/>
        <w:rPr>
          <w:rFonts w:ascii="Times New Roman" w:hAnsi="Times New Roman" w:cs="Times New Roman"/>
        </w:rPr>
      </w:pPr>
      <w:r w:rsidRPr="00394E44">
        <w:rPr>
          <w:rFonts w:ascii="Times New Roman" w:hAnsi="Times New Roman" w:cs="Times New Roman"/>
          <w:u w:val="single"/>
        </w:rPr>
        <w:t>Annual Key Assessment Findings Report</w:t>
      </w:r>
      <w:r w:rsidRPr="00394E44">
        <w:rPr>
          <w:rFonts w:ascii="Times New Roman" w:hAnsi="Times New Roman" w:cs="Times New Roman"/>
        </w:rPr>
        <w:t xml:space="preserve"> (AKAFR): Program Coordinators complete this report each September analyzing data on candidate performance and self-reported technology skills from the previous academic year including fall, spring, and summer semesters. This report also contains data from the alumni and employer surveys. This report includes a section on curricular improvements listing recommendations stakeholders find important for the continuous improvement of each program and EPP operations. In essence, this report is a more comprehensive, academic year version of the Semester Report. This document is submitted to the University and data from this report are shared with internal and external stakeholders at all </w:t>
      </w:r>
      <w:r w:rsidRPr="007D4F1C">
        <w:rPr>
          <w:rFonts w:ascii="Times New Roman" w:hAnsi="Times New Roman" w:cs="Times New Roman"/>
        </w:rPr>
        <w:t>committees (detailed in Section 7) each semester. This report is also posted for the</w:t>
      </w:r>
      <w:r w:rsidRPr="00394E44">
        <w:rPr>
          <w:rFonts w:ascii="Times New Roman" w:hAnsi="Times New Roman" w:cs="Times New Roman"/>
        </w:rPr>
        <w:t xml:space="preserve"> University community (on the website of the Office of </w:t>
      </w:r>
      <w:r w:rsidRPr="00394E44">
        <w:rPr>
          <w:rFonts w:ascii="Times New Roman" w:hAnsi="Times New Roman" w:cs="Times New Roman"/>
          <w:i/>
          <w:iCs/>
        </w:rPr>
        <w:t>Planning, Institutional Research, and Student Learning Outcomes</w:t>
      </w:r>
      <w:r w:rsidRPr="00394E44">
        <w:rPr>
          <w:rFonts w:ascii="Times New Roman" w:hAnsi="Times New Roman" w:cs="Times New Roman"/>
        </w:rPr>
        <w:t xml:space="preserve"> </w:t>
      </w:r>
      <w:r w:rsidRPr="00394E44">
        <w:rPr>
          <w:rFonts w:ascii="Times New Roman" w:hAnsi="Times New Roman" w:cs="Times New Roman"/>
          <w:i/>
          <w:iCs/>
        </w:rPr>
        <w:t>Assessment</w:t>
      </w:r>
      <w:r w:rsidRPr="00394E44">
        <w:rPr>
          <w:rFonts w:ascii="Times New Roman" w:hAnsi="Times New Roman" w:cs="Times New Roman"/>
        </w:rPr>
        <w:t>) and is continuously updated in the repository for the EPP’s review.</w:t>
      </w:r>
    </w:p>
    <w:p w14:paraId="033CEDD3" w14:textId="77777777" w:rsidR="00796151" w:rsidRPr="00394E44" w:rsidRDefault="00796151" w:rsidP="00BE438E">
      <w:pPr>
        <w:pStyle w:val="ListParagraph"/>
        <w:numPr>
          <w:ilvl w:val="0"/>
          <w:numId w:val="60"/>
        </w:numPr>
        <w:spacing w:after="0"/>
        <w:rPr>
          <w:rFonts w:ascii="Times New Roman" w:hAnsi="Times New Roman" w:cs="Times New Roman"/>
        </w:rPr>
      </w:pPr>
      <w:r w:rsidRPr="00394E44">
        <w:rPr>
          <w:rFonts w:ascii="Times New Roman" w:hAnsi="Times New Roman" w:cs="Times New Roman"/>
          <w:u w:val="single"/>
        </w:rPr>
        <w:t>Major Assessment Findings Report</w:t>
      </w:r>
      <w:r w:rsidRPr="00394E44">
        <w:rPr>
          <w:rFonts w:ascii="Times New Roman" w:hAnsi="Times New Roman" w:cs="Times New Roman"/>
        </w:rPr>
        <w:t xml:space="preserve"> (MAFR): This report is a comprehensive, 5-year review building on data from the Annual Key Assessment Findings Report including data on candidate performance-based assessment and self-reported technology skills data and comprising of data on enrollment and progression, course grades, course and faculty evaluations, as well as the National Survey of Student Engagement (NSSE). This report also contains data on graduate performance using data from the alumni and employer surveys.  It includes a section on curricular improvements listing recommendations stakeholders consider important for the continuous improvement of each program and EPP operations. This report is posted for the University community (on the website of the Office of </w:t>
      </w:r>
      <w:r w:rsidRPr="00394E44">
        <w:rPr>
          <w:rFonts w:ascii="Times New Roman" w:hAnsi="Times New Roman" w:cs="Times New Roman"/>
          <w:i/>
          <w:iCs/>
        </w:rPr>
        <w:t>Planning, Institutional Research, and Student Learning Outcomes</w:t>
      </w:r>
      <w:r w:rsidRPr="00394E44">
        <w:rPr>
          <w:rFonts w:ascii="Times New Roman" w:hAnsi="Times New Roman" w:cs="Times New Roman"/>
        </w:rPr>
        <w:t xml:space="preserve"> </w:t>
      </w:r>
      <w:r w:rsidRPr="00394E44">
        <w:rPr>
          <w:rFonts w:ascii="Times New Roman" w:hAnsi="Times New Roman" w:cs="Times New Roman"/>
          <w:i/>
          <w:iCs/>
        </w:rPr>
        <w:t>Assessment</w:t>
      </w:r>
      <w:r w:rsidRPr="00394E44">
        <w:rPr>
          <w:rFonts w:ascii="Times New Roman" w:hAnsi="Times New Roman" w:cs="Times New Roman"/>
        </w:rPr>
        <w:t>) and is continuously updated in the repository for the EPP’s review.</w:t>
      </w:r>
    </w:p>
    <w:p w14:paraId="537C7338" w14:textId="77777777" w:rsidR="00796151" w:rsidRPr="00394E44" w:rsidRDefault="00796151" w:rsidP="00BE438E">
      <w:pPr>
        <w:pStyle w:val="ListParagraph"/>
        <w:numPr>
          <w:ilvl w:val="0"/>
          <w:numId w:val="26"/>
        </w:numPr>
        <w:rPr>
          <w:rFonts w:ascii="Times New Roman" w:hAnsi="Times New Roman" w:cs="Times New Roman"/>
        </w:rPr>
      </w:pPr>
      <w:r w:rsidRPr="00394E44">
        <w:rPr>
          <w:rFonts w:ascii="Times New Roman" w:hAnsi="Times New Roman" w:cs="Times New Roman"/>
          <w:u w:val="single"/>
        </w:rPr>
        <w:t>Program Review Reports to Specialized Professional Associations (SPA)</w:t>
      </w:r>
      <w:r w:rsidRPr="00394E44">
        <w:rPr>
          <w:rFonts w:ascii="Times New Roman" w:hAnsi="Times New Roman" w:cs="Times New Roman"/>
        </w:rPr>
        <w:t>: Program Coordinators complete a SPA report in each accreditation cycle including analyzed data on candidate performance from the previous three academic years. Results of these reports and the status of national recognition are listed on CAEP’s website.</w:t>
      </w:r>
    </w:p>
    <w:p w14:paraId="685D14B1" w14:textId="77777777" w:rsidR="00796151" w:rsidRPr="00394E44" w:rsidRDefault="00796151" w:rsidP="00BE438E">
      <w:pPr>
        <w:pStyle w:val="ListParagraph"/>
        <w:numPr>
          <w:ilvl w:val="0"/>
          <w:numId w:val="26"/>
        </w:numPr>
        <w:rPr>
          <w:rFonts w:ascii="Times New Roman" w:hAnsi="Times New Roman" w:cs="Times New Roman"/>
        </w:rPr>
      </w:pPr>
      <w:r w:rsidRPr="00394E44">
        <w:rPr>
          <w:rFonts w:ascii="Times New Roman" w:hAnsi="Times New Roman" w:cs="Times New Roman"/>
          <w:u w:val="single"/>
        </w:rPr>
        <w:t>Title II Report to ETS</w:t>
      </w:r>
      <w:r w:rsidRPr="00394E44">
        <w:rPr>
          <w:rFonts w:ascii="Times New Roman" w:hAnsi="Times New Roman" w:cs="Times New Roman"/>
        </w:rPr>
        <w:t xml:space="preserve">: This report includes a list of program completers and current candidates who have taken licensure tests (both CORE/CASE and PRAXIS II) in all initial licensure programs. During several matching cycles, universities and ETS </w:t>
      </w:r>
      <w:r w:rsidRPr="00394E44">
        <w:rPr>
          <w:rFonts w:ascii="Times New Roman" w:hAnsi="Times New Roman" w:cs="Times New Roman"/>
        </w:rPr>
        <w:lastRenderedPageBreak/>
        <w:t>finalize a list of candidates who are considered program completers for each university. Licensure exam pass rates are reported by ETS based on this roster of candidates, and the pass rates are posted on the Department of Education website.</w:t>
      </w:r>
    </w:p>
    <w:p w14:paraId="55EFC9FA" w14:textId="77777777" w:rsidR="00796151" w:rsidRPr="00394E44" w:rsidRDefault="00796151" w:rsidP="00BE438E">
      <w:pPr>
        <w:pStyle w:val="ListParagraph"/>
        <w:numPr>
          <w:ilvl w:val="0"/>
          <w:numId w:val="26"/>
        </w:numPr>
        <w:rPr>
          <w:rFonts w:ascii="Times New Roman" w:hAnsi="Times New Roman" w:cs="Times New Roman"/>
        </w:rPr>
      </w:pPr>
      <w:r w:rsidRPr="00394E44">
        <w:rPr>
          <w:rFonts w:ascii="Times New Roman" w:hAnsi="Times New Roman" w:cs="Times New Roman"/>
          <w:u w:val="single"/>
        </w:rPr>
        <w:t>Title II Report to the State</w:t>
      </w:r>
      <w:r w:rsidRPr="00394E44">
        <w:rPr>
          <w:rFonts w:ascii="Times New Roman" w:hAnsi="Times New Roman" w:cs="Times New Roman"/>
        </w:rPr>
        <w:t xml:space="preserve">: A narrative report is submitted to the District of Columbia each April to detail program specifics and curricular improvements. It includes information on </w:t>
      </w:r>
      <w:r w:rsidRPr="00394E44">
        <w:rPr>
          <w:rFonts w:ascii="Times New Roman" w:hAnsi="Times New Roman" w:cs="Times New Roman"/>
          <w:lang w:eastAsia="en-US"/>
        </w:rPr>
        <w:t>admissions requirements, enrollment, and supervised clinical experiences; licensing requirements;</w:t>
      </w:r>
      <w:r w:rsidRPr="00394E44">
        <w:rPr>
          <w:rFonts w:ascii="Times New Roman" w:hAnsi="Times New Roman" w:cs="Times New Roman"/>
        </w:rPr>
        <w:t xml:space="preserve"> p</w:t>
      </w:r>
      <w:r w:rsidRPr="00394E44">
        <w:rPr>
          <w:rFonts w:ascii="Times New Roman" w:hAnsi="Times New Roman" w:cs="Times New Roman"/>
          <w:lang w:eastAsia="en-US"/>
        </w:rPr>
        <w:t xml:space="preserve">ass rates on each assessment, and other pertinent information. </w:t>
      </w:r>
    </w:p>
    <w:p w14:paraId="6B246970" w14:textId="77777777" w:rsidR="00796151" w:rsidRPr="00394E44" w:rsidRDefault="00796151" w:rsidP="00BE438E">
      <w:pPr>
        <w:pStyle w:val="ListParagraph"/>
        <w:numPr>
          <w:ilvl w:val="0"/>
          <w:numId w:val="26"/>
        </w:numPr>
        <w:spacing w:after="0"/>
        <w:rPr>
          <w:rFonts w:ascii="Times New Roman" w:hAnsi="Times New Roman" w:cs="Times New Roman"/>
          <w:sz w:val="20"/>
          <w:szCs w:val="20"/>
          <w:lang w:eastAsia="en-US"/>
        </w:rPr>
      </w:pPr>
      <w:r w:rsidRPr="00394E44">
        <w:rPr>
          <w:rFonts w:ascii="Times New Roman" w:hAnsi="Times New Roman" w:cs="Times New Roman"/>
          <w:color w:val="373737"/>
          <w:u w:val="single"/>
          <w:shd w:val="clear" w:color="auto" w:fill="FFFFFF"/>
          <w:lang w:eastAsia="en-US"/>
        </w:rPr>
        <w:t>Educator Preparation Providers (EPPs) Annual</w:t>
      </w:r>
      <w:r w:rsidRPr="00394E44">
        <w:rPr>
          <w:rFonts w:ascii="Times New Roman" w:hAnsi="Times New Roman" w:cs="Times New Roman"/>
          <w:u w:val="single"/>
        </w:rPr>
        <w:t xml:space="preserve"> report to AACTE</w:t>
      </w:r>
      <w:r w:rsidRPr="00394E44">
        <w:rPr>
          <w:rFonts w:ascii="Times New Roman" w:hAnsi="Times New Roman" w:cs="Times New Roman"/>
        </w:rPr>
        <w:t>: Parts A and B of this report are completed every January. The Office of Planning, Institutional Research, and Student Learning Outcomes Assessment provide data for this report</w:t>
      </w:r>
      <w:r w:rsidRPr="00394E44">
        <w:rPr>
          <w:rFonts w:ascii="Times New Roman" w:hAnsi="Times New Roman" w:cs="Times New Roman"/>
          <w:lang w:eastAsia="en-US"/>
        </w:rPr>
        <w:t>.</w:t>
      </w:r>
      <w:r w:rsidRPr="00394E44">
        <w:rPr>
          <w:rFonts w:ascii="Times New Roman" w:hAnsi="Times New Roman" w:cs="Times New Roman"/>
        </w:rPr>
        <w:t xml:space="preserve"> It contains information on enrollment, degree, program completion, faculty, and resources.</w:t>
      </w:r>
    </w:p>
    <w:p w14:paraId="6EEDE3EC" w14:textId="77777777" w:rsidR="00796151" w:rsidRPr="00394E44" w:rsidRDefault="00796151" w:rsidP="00BE438E">
      <w:pPr>
        <w:pStyle w:val="ListParagraph"/>
        <w:numPr>
          <w:ilvl w:val="0"/>
          <w:numId w:val="26"/>
        </w:numPr>
        <w:rPr>
          <w:rFonts w:ascii="Times New Roman" w:hAnsi="Times New Roman" w:cs="Times New Roman"/>
        </w:rPr>
      </w:pPr>
      <w:r w:rsidRPr="00394E44">
        <w:rPr>
          <w:rFonts w:ascii="Times New Roman" w:hAnsi="Times New Roman" w:cs="Times New Roman"/>
          <w:color w:val="373737"/>
          <w:u w:val="single"/>
          <w:shd w:val="clear" w:color="auto" w:fill="FFFFFF"/>
          <w:lang w:eastAsia="en-US"/>
        </w:rPr>
        <w:t>Educator Preparation Providers (EPPs) Annual</w:t>
      </w:r>
      <w:r w:rsidRPr="00394E44">
        <w:rPr>
          <w:rFonts w:ascii="Times New Roman" w:hAnsi="Times New Roman" w:cs="Times New Roman"/>
          <w:u w:val="single"/>
        </w:rPr>
        <w:t xml:space="preserve"> report to CAEP</w:t>
      </w:r>
      <w:r w:rsidRPr="00394E44">
        <w:rPr>
          <w:rFonts w:ascii="Times New Roman" w:hAnsi="Times New Roman" w:cs="Times New Roman"/>
        </w:rPr>
        <w:t>: Part C of the EPP Annual Report includes information on activities, assessments, and outcomes toward correcting areas of improvement cited in the last Accreditation Action Report. All Program Coordinators assist in the preparation of this report in February.</w:t>
      </w:r>
    </w:p>
    <w:p w14:paraId="374DC6DA" w14:textId="77777777" w:rsidR="00796151" w:rsidRPr="00394E44" w:rsidRDefault="00796151" w:rsidP="00BE438E">
      <w:pPr>
        <w:pStyle w:val="ListParagraph"/>
        <w:numPr>
          <w:ilvl w:val="0"/>
          <w:numId w:val="26"/>
        </w:numPr>
        <w:rPr>
          <w:rFonts w:ascii="Times New Roman" w:hAnsi="Times New Roman" w:cs="Times New Roman"/>
        </w:rPr>
      </w:pPr>
      <w:r w:rsidRPr="00394E44">
        <w:rPr>
          <w:rFonts w:ascii="Times New Roman" w:hAnsi="Times New Roman" w:cs="Times New Roman"/>
          <w:u w:val="single"/>
        </w:rPr>
        <w:t>U.S. News and World Report Survey</w:t>
      </w:r>
      <w:r w:rsidRPr="00394E44">
        <w:rPr>
          <w:rFonts w:ascii="Times New Roman" w:hAnsi="Times New Roman" w:cs="Times New Roman"/>
        </w:rPr>
        <w:t xml:space="preserve">: This survey is completed every October with the assistance of the Office of </w:t>
      </w:r>
      <w:r w:rsidRPr="00394E44">
        <w:rPr>
          <w:rFonts w:ascii="Times New Roman" w:hAnsi="Times New Roman" w:cs="Times New Roman"/>
          <w:lang w:eastAsia="en-US"/>
        </w:rPr>
        <w:t>Planning, Institutional Research, and Student Learning Outcomes Assessment. Results are posted on the U.S. News website, and stakeholders can view ranking information based on these results.</w:t>
      </w:r>
    </w:p>
    <w:p w14:paraId="3DD2653F" w14:textId="77777777" w:rsidR="00796151" w:rsidRPr="00394E44" w:rsidRDefault="00796151" w:rsidP="00BE438E">
      <w:pPr>
        <w:pStyle w:val="ListParagraph"/>
        <w:numPr>
          <w:ilvl w:val="0"/>
          <w:numId w:val="26"/>
        </w:numPr>
        <w:rPr>
          <w:rFonts w:ascii="Times New Roman" w:hAnsi="Times New Roman" w:cs="Times New Roman"/>
        </w:rPr>
      </w:pPr>
      <w:r w:rsidRPr="00394E44">
        <w:rPr>
          <w:rFonts w:ascii="Times New Roman" w:hAnsi="Times New Roman" w:cs="Times New Roman"/>
          <w:u w:val="single"/>
        </w:rPr>
        <w:t>NCTQ Report</w:t>
      </w:r>
      <w:r w:rsidRPr="00394E44">
        <w:rPr>
          <w:rFonts w:ascii="Times New Roman" w:hAnsi="Times New Roman" w:cs="Times New Roman"/>
        </w:rPr>
        <w:t>: CUA’s teacher education programs submit requested documents to NCTQ and consider feedback from NCTQ for program improvement.</w:t>
      </w:r>
    </w:p>
    <w:p w14:paraId="4B8309BD" w14:textId="77777777" w:rsidR="00796151" w:rsidRPr="00394E44" w:rsidRDefault="00796151" w:rsidP="0076700E">
      <w:pPr>
        <w:ind w:firstLine="360"/>
        <w:rPr>
          <w:rFonts w:ascii="Times New Roman" w:hAnsi="Times New Roman" w:cs="Times New Roman"/>
        </w:rPr>
      </w:pPr>
      <w:r w:rsidRPr="00394E44">
        <w:rPr>
          <w:rFonts w:ascii="Times New Roman" w:hAnsi="Times New Roman" w:cs="Times New Roman"/>
        </w:rPr>
        <w:t>CUA’s EPP also reviews data from the alumni, employer, and technology surveys for the purposes of program improvement. These three surveys are the following:</w:t>
      </w:r>
    </w:p>
    <w:p w14:paraId="7D19680E" w14:textId="77777777" w:rsidR="00796151" w:rsidRPr="00394E44" w:rsidRDefault="00796151" w:rsidP="00BE438E">
      <w:pPr>
        <w:pStyle w:val="ListParagraph"/>
        <w:numPr>
          <w:ilvl w:val="0"/>
          <w:numId w:val="29"/>
        </w:numPr>
        <w:rPr>
          <w:rFonts w:ascii="Times New Roman" w:hAnsi="Times New Roman" w:cs="Times New Roman"/>
        </w:rPr>
      </w:pPr>
      <w:r w:rsidRPr="00394E44">
        <w:rPr>
          <w:rFonts w:ascii="Times New Roman" w:hAnsi="Times New Roman" w:cs="Times New Roman"/>
          <w:u w:val="single"/>
        </w:rPr>
        <w:t>Alumni Survey</w:t>
      </w:r>
      <w:r w:rsidRPr="00394E44">
        <w:rPr>
          <w:rFonts w:ascii="Times New Roman" w:hAnsi="Times New Roman" w:cs="Times New Roman"/>
        </w:rPr>
        <w:t xml:space="preserve">: This survey is aligned with SPA and CUA conceptual framework standards. This survey is completed by all teacher education candidates upon completing their education courses and field experiences. The alumni survey is then resent to CUA graduates when they are employed as teachers. </w:t>
      </w:r>
    </w:p>
    <w:p w14:paraId="52B9DD77" w14:textId="77777777" w:rsidR="00796151" w:rsidRPr="00394E44" w:rsidRDefault="00796151" w:rsidP="00BE438E">
      <w:pPr>
        <w:pStyle w:val="ListParagraph"/>
        <w:numPr>
          <w:ilvl w:val="0"/>
          <w:numId w:val="29"/>
        </w:numPr>
        <w:rPr>
          <w:rFonts w:ascii="Times New Roman" w:hAnsi="Times New Roman" w:cs="Times New Roman"/>
        </w:rPr>
      </w:pPr>
      <w:r w:rsidRPr="00394E44">
        <w:rPr>
          <w:rFonts w:ascii="Times New Roman" w:hAnsi="Times New Roman" w:cs="Times New Roman"/>
          <w:u w:val="single"/>
        </w:rPr>
        <w:t>Employer Survey</w:t>
      </w:r>
      <w:r w:rsidRPr="00394E44">
        <w:rPr>
          <w:rFonts w:ascii="Times New Roman" w:hAnsi="Times New Roman" w:cs="Times New Roman"/>
        </w:rPr>
        <w:t xml:space="preserve">: This survey is aligned with SPA and CUA conceptual framework standards. Principals employing CUA graduates are asked to complete this survey. </w:t>
      </w:r>
    </w:p>
    <w:p w14:paraId="3F720C27" w14:textId="77777777" w:rsidR="00796151" w:rsidRPr="00394E44" w:rsidRDefault="00796151" w:rsidP="00BE438E">
      <w:pPr>
        <w:pStyle w:val="ListParagraph"/>
        <w:numPr>
          <w:ilvl w:val="0"/>
          <w:numId w:val="29"/>
        </w:numPr>
        <w:rPr>
          <w:rFonts w:ascii="Times New Roman" w:hAnsi="Times New Roman" w:cs="Times New Roman"/>
        </w:rPr>
      </w:pPr>
      <w:r w:rsidRPr="00394E44">
        <w:rPr>
          <w:rFonts w:ascii="Times New Roman" w:hAnsi="Times New Roman" w:cs="Times New Roman"/>
          <w:u w:val="single"/>
        </w:rPr>
        <w:t>Technology Survey</w:t>
      </w:r>
      <w:r w:rsidRPr="00394E44">
        <w:rPr>
          <w:rFonts w:ascii="Times New Roman" w:hAnsi="Times New Roman" w:cs="Times New Roman"/>
        </w:rPr>
        <w:t>: This survey is based on ISTE technology standards and asks questions in the areas of technology operations and concepts. Candidates complete the technology survey at the beginning of their program.</w:t>
      </w:r>
    </w:p>
    <w:p w14:paraId="1548F98E" w14:textId="77777777" w:rsidR="00796151" w:rsidRPr="00394E44" w:rsidRDefault="00796151" w:rsidP="00D113C5">
      <w:pPr>
        <w:ind w:firstLine="720"/>
        <w:rPr>
          <w:rFonts w:ascii="Times New Roman" w:hAnsi="Times New Roman" w:cs="Times New Roman"/>
        </w:rPr>
      </w:pPr>
      <w:r w:rsidRPr="00394E44">
        <w:rPr>
          <w:rFonts w:ascii="Times New Roman" w:hAnsi="Times New Roman" w:cs="Times New Roman"/>
        </w:rPr>
        <w:t xml:space="preserve">Along with candidate and graduate performance data, the following documents and data are reviewed in order to assess the quality of EPP operations: </w:t>
      </w:r>
    </w:p>
    <w:p w14:paraId="2B9A77B5" w14:textId="77777777" w:rsidR="00796151" w:rsidRPr="00394E44" w:rsidRDefault="00796151" w:rsidP="00D113C5">
      <w:pPr>
        <w:pStyle w:val="ListParagraph"/>
        <w:numPr>
          <w:ilvl w:val="0"/>
          <w:numId w:val="21"/>
        </w:numPr>
        <w:rPr>
          <w:rFonts w:ascii="Times New Roman" w:hAnsi="Times New Roman" w:cs="Times New Roman"/>
        </w:rPr>
      </w:pPr>
      <w:r w:rsidRPr="00394E44">
        <w:rPr>
          <w:rFonts w:ascii="Times New Roman" w:hAnsi="Times New Roman" w:cs="Times New Roman"/>
        </w:rPr>
        <w:t>The Chair of the Department of Education reviews each faculty member’s teaching, supervisory and advising load, research, and service as well as junior faculty members’ tenure progress;</w:t>
      </w:r>
    </w:p>
    <w:p w14:paraId="5FEF1A4B" w14:textId="77777777" w:rsidR="00796151" w:rsidRPr="00F33E9E" w:rsidRDefault="00796151" w:rsidP="00D113C5">
      <w:pPr>
        <w:pStyle w:val="ListParagraph"/>
        <w:numPr>
          <w:ilvl w:val="0"/>
          <w:numId w:val="21"/>
        </w:numPr>
        <w:rPr>
          <w:rFonts w:ascii="Times New Roman" w:hAnsi="Times New Roman" w:cs="Times New Roman"/>
        </w:rPr>
      </w:pPr>
      <w:r w:rsidRPr="00394E44">
        <w:rPr>
          <w:rFonts w:ascii="Times New Roman" w:hAnsi="Times New Roman" w:cs="Times New Roman"/>
        </w:rPr>
        <w:lastRenderedPageBreak/>
        <w:t xml:space="preserve">The Director of Teacher Education and the Director of Field Experiences review </w:t>
      </w:r>
      <w:r w:rsidRPr="00F33E9E">
        <w:rPr>
          <w:rFonts w:ascii="Times New Roman" w:hAnsi="Times New Roman" w:cs="Times New Roman"/>
        </w:rPr>
        <w:t>student teaching evaluations;</w:t>
      </w:r>
    </w:p>
    <w:p w14:paraId="72D08A48" w14:textId="7B081290" w:rsidR="00796151" w:rsidRPr="00F33E9E" w:rsidRDefault="00796151" w:rsidP="00D113C5">
      <w:pPr>
        <w:pStyle w:val="ListParagraph"/>
        <w:numPr>
          <w:ilvl w:val="0"/>
          <w:numId w:val="21"/>
        </w:numPr>
        <w:rPr>
          <w:rFonts w:ascii="Times New Roman" w:hAnsi="Times New Roman" w:cs="Times New Roman"/>
        </w:rPr>
      </w:pPr>
      <w:r w:rsidRPr="00F33E9E">
        <w:rPr>
          <w:rFonts w:ascii="Times New Roman" w:hAnsi="Times New Roman" w:cs="Times New Roman"/>
        </w:rPr>
        <w:t>The Director of Field Experiences reviews student teachers’ evaluations of their cooperating teachers, cooperating teachers’ diversity data, and field experience diversity data;</w:t>
      </w:r>
      <w:r w:rsidR="00F33E9E" w:rsidRPr="00F33E9E">
        <w:rPr>
          <w:rFonts w:ascii="Times New Roman" w:hAnsi="Times New Roman" w:cs="Times New Roman"/>
        </w:rPr>
        <w:t xml:space="preserve"> and discusses concerns with the DOTE when issues arise</w:t>
      </w:r>
    </w:p>
    <w:p w14:paraId="4555E098" w14:textId="77777777" w:rsidR="00796151" w:rsidRPr="00F33E9E" w:rsidRDefault="00796151" w:rsidP="00D113C5">
      <w:pPr>
        <w:pStyle w:val="ListParagraph"/>
        <w:numPr>
          <w:ilvl w:val="0"/>
          <w:numId w:val="21"/>
        </w:numPr>
        <w:rPr>
          <w:rFonts w:ascii="Times New Roman" w:hAnsi="Times New Roman" w:cs="Times New Roman"/>
        </w:rPr>
      </w:pPr>
      <w:r w:rsidRPr="00F33E9E">
        <w:rPr>
          <w:rFonts w:ascii="Times New Roman" w:hAnsi="Times New Roman" w:cs="Times New Roman"/>
        </w:rPr>
        <w:t>Program Coordinators review course syllabi and various cohorts’ performance on shared key assessments, PRAXIS II data (report completed by Director of Teacher Education and Program Coordinators);</w:t>
      </w:r>
    </w:p>
    <w:p w14:paraId="0A960B8D" w14:textId="77777777" w:rsidR="00796151" w:rsidRPr="00394E44" w:rsidRDefault="00796151" w:rsidP="00D113C5">
      <w:pPr>
        <w:pStyle w:val="ListParagraph"/>
        <w:numPr>
          <w:ilvl w:val="0"/>
          <w:numId w:val="21"/>
        </w:numPr>
        <w:rPr>
          <w:rFonts w:ascii="Times New Roman" w:hAnsi="Times New Roman" w:cs="Times New Roman"/>
        </w:rPr>
      </w:pPr>
      <w:r w:rsidRPr="00394E44">
        <w:rPr>
          <w:rFonts w:ascii="Times New Roman" w:hAnsi="Times New Roman" w:cs="Times New Roman"/>
        </w:rPr>
        <w:t>The Advisory Council reviews enrollment data and graduation rates; and</w:t>
      </w:r>
    </w:p>
    <w:p w14:paraId="3945DC04" w14:textId="77777777" w:rsidR="00796151" w:rsidRPr="00394E44" w:rsidRDefault="00796151" w:rsidP="00B04D1C">
      <w:pPr>
        <w:ind w:firstLine="360"/>
        <w:rPr>
          <w:rFonts w:ascii="Times New Roman" w:hAnsi="Times New Roman" w:cs="Times New Roman"/>
        </w:rPr>
      </w:pPr>
      <w:r w:rsidRPr="00B4544C">
        <w:rPr>
          <w:rFonts w:ascii="Times New Roman" w:hAnsi="Times New Roman" w:cs="Times New Roman"/>
        </w:rPr>
        <w:t>As stated in Section 7, these survey data are also discussed at all committees, which</w:t>
      </w:r>
      <w:r w:rsidRPr="00394E44">
        <w:rPr>
          <w:rFonts w:ascii="Times New Roman" w:hAnsi="Times New Roman" w:cs="Times New Roman"/>
        </w:rPr>
        <w:t xml:space="preserve"> provide recommendations for revision of the surveys and program improvement. </w:t>
      </w:r>
    </w:p>
    <w:p w14:paraId="48165D58" w14:textId="77777777" w:rsidR="00796151" w:rsidRPr="00394E44" w:rsidRDefault="00796151" w:rsidP="00AA3838">
      <w:pPr>
        <w:ind w:firstLine="360"/>
        <w:rPr>
          <w:rFonts w:ascii="Times New Roman" w:hAnsi="Times New Roman" w:cs="Times New Roman"/>
          <w:color w:val="FF0000"/>
        </w:rPr>
      </w:pPr>
      <w:r w:rsidRPr="00394E44">
        <w:rPr>
          <w:rFonts w:ascii="Times New Roman" w:hAnsi="Times New Roman" w:cs="Times New Roman"/>
        </w:rPr>
        <w:t xml:space="preserve">EPP operations are monitored and evaluated at the Department’s Advisory Committee and at the Council on Teacher Education, which examine and discuss governance, planning, facilities, and ongoing and possible future collaboration among the Department of Library and Information Science, the Benjamin T. Rome School of Music, and the Department of Education. These two supervisory committees are also responsible for discussing accreditation preparation and resources that are needed to enhance the EPP operations and support candidates’ success. In addition to the above mentioned activities, the Advisory Committee examines and makes decisions regarding departmental planning, budget, personnel, program offerings, departmental facilities, and procedures related to advising, data collection, and data reporting. A more detailed description of these </w:t>
      </w:r>
      <w:r w:rsidRPr="00B4544C">
        <w:rPr>
          <w:rFonts w:ascii="Times New Roman" w:hAnsi="Times New Roman" w:cs="Times New Roman"/>
        </w:rPr>
        <w:t>committees’ areas of review and tasks are included in Section 6.</w:t>
      </w:r>
    </w:p>
    <w:p w14:paraId="1D07D548" w14:textId="77777777" w:rsidR="00796151" w:rsidRPr="00394E44" w:rsidRDefault="00796151" w:rsidP="00AA3838">
      <w:pPr>
        <w:ind w:firstLine="360"/>
        <w:rPr>
          <w:rFonts w:ascii="Times New Roman" w:hAnsi="Times New Roman" w:cs="Times New Roman"/>
        </w:rPr>
      </w:pPr>
      <w:r w:rsidRPr="00394E44">
        <w:rPr>
          <w:rFonts w:ascii="Times New Roman" w:hAnsi="Times New Roman" w:cs="Times New Roman"/>
        </w:rPr>
        <w:t xml:space="preserve">As stated before, data analyses are presented on all key assessments in all programs, and committee members have multiple opportunities to examine the data, ask questions about candidate performance, suggest and discuss program improvement plans, and follow up on previously recommended changes. </w:t>
      </w:r>
    </w:p>
    <w:p w14:paraId="508DFC9A" w14:textId="77777777" w:rsidR="00796151" w:rsidRPr="00394E44" w:rsidRDefault="00796151" w:rsidP="00AA3838">
      <w:pPr>
        <w:ind w:firstLine="360"/>
        <w:rPr>
          <w:rFonts w:ascii="Times New Roman" w:hAnsi="Times New Roman" w:cs="Times New Roman"/>
        </w:rPr>
      </w:pPr>
      <w:r w:rsidRPr="00394E44">
        <w:rPr>
          <w:rFonts w:ascii="Times New Roman" w:hAnsi="Times New Roman" w:cs="Times New Roman"/>
        </w:rPr>
        <w:t xml:space="preserve">The Chair of the Department of Education examines all faculty members’ quantitative and qualitative course evaluations completed by candidates in all courses at the end of each semester. The resulting data are analyzed and uploaded for each course at the University’s Student Course Evaluation website at </w:t>
      </w:r>
      <w:hyperlink r:id="rId23" w:history="1">
        <w:r w:rsidRPr="00394E44">
          <w:rPr>
            <w:rStyle w:val="Hyperlink"/>
            <w:rFonts w:ascii="Times New Roman" w:hAnsi="Times New Roman" w:cs="Times New Roman"/>
            <w:color w:val="auto"/>
          </w:rPr>
          <w:t>https://evaluations.cua.edu</w:t>
        </w:r>
      </w:hyperlink>
      <w:r w:rsidRPr="00394E44">
        <w:rPr>
          <w:rFonts w:ascii="Times New Roman" w:hAnsi="Times New Roman" w:cs="Times New Roman"/>
        </w:rPr>
        <w:t>. Data sources to examine EPP quality also include candidate performance on licensure tests, alumni and employer surveys, student teaching evaluations, and Action Research Project data.</w:t>
      </w:r>
    </w:p>
    <w:p w14:paraId="72208ACA" w14:textId="77777777" w:rsidR="00796151" w:rsidRPr="00394E44" w:rsidRDefault="00796151" w:rsidP="001C12AC">
      <w:pPr>
        <w:ind w:firstLine="360"/>
        <w:rPr>
          <w:rFonts w:ascii="Times New Roman" w:hAnsi="Times New Roman" w:cs="Times New Roman"/>
        </w:rPr>
      </w:pPr>
      <w:r w:rsidRPr="00394E44">
        <w:rPr>
          <w:rFonts w:ascii="Times New Roman" w:hAnsi="Times New Roman" w:cs="Times New Roman"/>
        </w:rPr>
        <w:t>Program Coordinators complete the Annual Key Assessment Findings Report and the Major Assessment Findings Report, components of CUA’s Student Learning Assessment Plan. These university-wide assessment reports analyze candidate performance and describe how these assessment results are used for programmatic improvement in each program and across the Educator Preparation Program.</w:t>
      </w:r>
    </w:p>
    <w:p w14:paraId="65796855" w14:textId="77777777" w:rsidR="00796151" w:rsidRPr="00394E44" w:rsidRDefault="00796151" w:rsidP="00D113C5">
      <w:pPr>
        <w:ind w:firstLine="360"/>
        <w:rPr>
          <w:rFonts w:ascii="Times New Roman" w:hAnsi="Times New Roman" w:cs="Times New Roman"/>
        </w:rPr>
      </w:pPr>
      <w:r w:rsidRPr="00B4544C">
        <w:rPr>
          <w:rFonts w:ascii="Times New Roman" w:hAnsi="Times New Roman" w:cs="Times New Roman"/>
        </w:rPr>
        <w:t>Section 7 includes a detailed description of committees that review data in order to</w:t>
      </w:r>
      <w:r w:rsidRPr="00394E44">
        <w:rPr>
          <w:rFonts w:ascii="Times New Roman" w:hAnsi="Times New Roman" w:cs="Times New Roman"/>
        </w:rPr>
        <w:t xml:space="preserve"> provide suggestions for improving the effectiveness of the EPP.</w:t>
      </w:r>
    </w:p>
    <w:p w14:paraId="7DA475F1" w14:textId="77777777" w:rsidR="00796151" w:rsidRPr="00394E44" w:rsidRDefault="00796151" w:rsidP="00903317">
      <w:pPr>
        <w:pStyle w:val="Heading1"/>
        <w:rPr>
          <w:rFonts w:ascii="Times New Roman" w:hAnsi="Times New Roman" w:cs="Times New Roman"/>
        </w:rPr>
      </w:pPr>
      <w:r>
        <w:rPr>
          <w:rFonts w:ascii="Times New Roman" w:hAnsi="Times New Roman" w:cs="Times New Roman"/>
        </w:rPr>
        <w:lastRenderedPageBreak/>
        <w:t>Procedure for Assessment of</w:t>
      </w:r>
      <w:r w:rsidRPr="00394E44">
        <w:rPr>
          <w:rFonts w:ascii="Times New Roman" w:hAnsi="Times New Roman" w:cs="Times New Roman"/>
        </w:rPr>
        <w:t xml:space="preserve"> Faculty Performance</w:t>
      </w:r>
    </w:p>
    <w:p w14:paraId="294DA26D" w14:textId="77777777" w:rsidR="00796151" w:rsidRPr="00394E44" w:rsidRDefault="00796151" w:rsidP="00903317">
      <w:pPr>
        <w:ind w:firstLine="360"/>
        <w:rPr>
          <w:rFonts w:ascii="Times New Roman" w:hAnsi="Times New Roman" w:cs="Times New Roman"/>
          <w:shd w:val="clear" w:color="auto" w:fill="FFFFFF"/>
          <w:lang w:eastAsia="en-US"/>
        </w:rPr>
      </w:pPr>
      <w:r w:rsidRPr="00394E44">
        <w:rPr>
          <w:rFonts w:ascii="Times New Roman" w:hAnsi="Times New Roman" w:cs="Times New Roman"/>
        </w:rPr>
        <w:t xml:space="preserve">Faculty and staff are responsible for fulfilling the mission of the University and the </w:t>
      </w:r>
      <w:r w:rsidRPr="00394E44">
        <w:rPr>
          <w:rFonts w:ascii="Times New Roman" w:hAnsi="Times New Roman" w:cs="Times New Roman"/>
          <w:shd w:val="clear" w:color="auto" w:fill="FFFFFF"/>
          <w:lang w:eastAsia="en-US"/>
        </w:rPr>
        <w:t>EPP. Because their shared work contributes to the high quality of education that CUA offers to its teacher education candidates, faculty and staff performance</w:t>
      </w:r>
      <w:r>
        <w:rPr>
          <w:rFonts w:ascii="Times New Roman" w:hAnsi="Times New Roman" w:cs="Times New Roman"/>
          <w:shd w:val="clear" w:color="auto" w:fill="FFFFFF"/>
          <w:lang w:eastAsia="en-US"/>
        </w:rPr>
        <w:t xml:space="preserve"> must be evaluated</w:t>
      </w:r>
      <w:r w:rsidRPr="00394E44">
        <w:rPr>
          <w:rFonts w:ascii="Times New Roman" w:hAnsi="Times New Roman" w:cs="Times New Roman"/>
          <w:shd w:val="clear" w:color="auto" w:fill="FFFFFF"/>
          <w:lang w:eastAsia="en-US"/>
        </w:rPr>
        <w:t xml:space="preserve"> systematically. </w:t>
      </w:r>
    </w:p>
    <w:p w14:paraId="225CFD73" w14:textId="77777777" w:rsidR="00796151" w:rsidRPr="00394E44" w:rsidRDefault="00796151" w:rsidP="00903317">
      <w:pPr>
        <w:ind w:firstLine="360"/>
        <w:rPr>
          <w:rFonts w:ascii="Times New Roman" w:hAnsi="Times New Roman" w:cs="Times New Roman"/>
          <w:shd w:val="clear" w:color="auto" w:fill="FFFFFF"/>
          <w:lang w:eastAsia="en-US"/>
        </w:rPr>
      </w:pPr>
      <w:r w:rsidRPr="00394E44">
        <w:rPr>
          <w:rFonts w:ascii="Times New Roman" w:hAnsi="Times New Roman" w:cs="Times New Roman"/>
          <w:shd w:val="clear" w:color="auto" w:fill="FFFFFF"/>
          <w:lang w:eastAsia="en-US"/>
        </w:rPr>
        <w:t>Staff evaluation occurs as part of CUA’s annual institutional performance appraisal process. The Chair and the Director of Teacher Education regularly communicate with staff members to provide detailed feedback, brainstorm about possible solutions to issues, and explore ways of making the workflow more efficient. Staff members also meet with the Chair and the Director of Teacher Education for an annual performance appraisal session, which is documented to CUA.</w:t>
      </w:r>
    </w:p>
    <w:p w14:paraId="6473F40D" w14:textId="77777777" w:rsidR="00796151" w:rsidRPr="00394E44" w:rsidRDefault="00796151" w:rsidP="00903317">
      <w:pPr>
        <w:widowControl w:val="0"/>
        <w:autoSpaceDE w:val="0"/>
        <w:autoSpaceDN w:val="0"/>
        <w:adjustRightInd w:val="0"/>
        <w:spacing w:after="0"/>
        <w:ind w:firstLine="360"/>
        <w:rPr>
          <w:rFonts w:ascii="Times New Roman" w:hAnsi="Times New Roman" w:cs="Times New Roman"/>
          <w:shd w:val="clear" w:color="auto" w:fill="FFFFFF"/>
          <w:lang w:eastAsia="en-US"/>
        </w:rPr>
      </w:pPr>
      <w:r w:rsidRPr="00394E44">
        <w:rPr>
          <w:rFonts w:ascii="Times New Roman" w:hAnsi="Times New Roman" w:cs="Times New Roman"/>
          <w:shd w:val="clear" w:color="auto" w:fill="FFFFFF"/>
          <w:lang w:eastAsia="en-US"/>
        </w:rPr>
        <w:t xml:space="preserve">Tenured, tenure-track, clinical and research faculty members prepare an </w:t>
      </w:r>
      <w:r w:rsidRPr="00394E44">
        <w:rPr>
          <w:rFonts w:ascii="Times New Roman" w:hAnsi="Times New Roman" w:cs="Times New Roman"/>
        </w:rPr>
        <w:t>Out-of-Classroom Activity Report each year to detail their faculty activity and submit their paperwork to the Chair. T</w:t>
      </w:r>
      <w:r w:rsidRPr="00394E44">
        <w:rPr>
          <w:rFonts w:ascii="Times New Roman" w:hAnsi="Times New Roman" w:cs="Times New Roman"/>
          <w:shd w:val="clear" w:color="auto" w:fill="FFFFFF"/>
          <w:lang w:eastAsia="en-US"/>
        </w:rPr>
        <w:t>he Chair meets with each faculty member individually and evaluates his or her performance annually by rating his or her research, teaching, and service on a scale of 10. Teaching evaluation data are also part of the packet reviewed by departmental faculty and university review committees for reappointment, promotion, and tenure. The Chair of the Department of Education also reviews adjunct faculty members’ teaching performance. This faculty information is submitted to the Dean of Arts and Sciences.</w:t>
      </w:r>
    </w:p>
    <w:p w14:paraId="4F66774E" w14:textId="77777777" w:rsidR="00796151" w:rsidRPr="00394E44" w:rsidRDefault="00796151" w:rsidP="00903317">
      <w:pPr>
        <w:widowControl w:val="0"/>
        <w:autoSpaceDE w:val="0"/>
        <w:autoSpaceDN w:val="0"/>
        <w:adjustRightInd w:val="0"/>
        <w:spacing w:after="0"/>
        <w:rPr>
          <w:rFonts w:ascii="Times New Roman" w:hAnsi="Times New Roman" w:cs="Times New Roman"/>
          <w:shd w:val="clear" w:color="auto" w:fill="FFFFFF"/>
          <w:lang w:eastAsia="en-US"/>
        </w:rPr>
      </w:pPr>
    </w:p>
    <w:p w14:paraId="28FBCA59" w14:textId="0ED9EBD7" w:rsidR="00796151" w:rsidRPr="00394E44" w:rsidRDefault="00796151" w:rsidP="00B07C86">
      <w:pPr>
        <w:widowControl w:val="0"/>
        <w:autoSpaceDE w:val="0"/>
        <w:autoSpaceDN w:val="0"/>
        <w:adjustRightInd w:val="0"/>
        <w:spacing w:after="0"/>
        <w:ind w:firstLine="360"/>
        <w:rPr>
          <w:rFonts w:ascii="Times New Roman" w:hAnsi="Times New Roman" w:cs="Times New Roman"/>
          <w:shd w:val="clear" w:color="auto" w:fill="FFFFFF"/>
          <w:lang w:eastAsia="en-US"/>
        </w:rPr>
      </w:pPr>
      <w:r w:rsidRPr="00394E44">
        <w:rPr>
          <w:rFonts w:ascii="Times New Roman" w:hAnsi="Times New Roman" w:cs="Times New Roman"/>
          <w:shd w:val="clear" w:color="auto" w:fill="FFFFFF"/>
          <w:lang w:eastAsia="en-US"/>
        </w:rPr>
        <w:t xml:space="preserve">Candidates also evaluate faculty members in two ways. Candidates complete a survey to provide feedback on the student teacher supervisors’ quality of supervision and mentoring performance. (Student teachers also provide feedback on their cooperating teachers’ mentoring performance as well as their view of the Action Research Paper completed during the student teaching semester.) Student teachers submit their supervisors’ evaluation data to the Director of Field Experiences who shares the feedback with faculty members and the Director of Teacher Education. </w:t>
      </w:r>
      <w:r w:rsidR="00B07C86">
        <w:rPr>
          <w:rFonts w:ascii="Times New Roman" w:hAnsi="Times New Roman" w:cs="Times New Roman"/>
          <w:shd w:val="clear" w:color="auto" w:fill="FFFFFF"/>
          <w:lang w:eastAsia="en-US"/>
        </w:rPr>
        <w:t xml:space="preserve">Cooperating teachers also provide feedback on the quality of supervision provided by CUA faculty. </w:t>
      </w:r>
      <w:r w:rsidRPr="00394E44">
        <w:rPr>
          <w:rFonts w:ascii="Times New Roman" w:hAnsi="Times New Roman" w:cs="Times New Roman"/>
          <w:shd w:val="clear" w:color="auto" w:fill="FFFFFF"/>
          <w:lang w:eastAsia="en-US"/>
        </w:rPr>
        <w:t xml:space="preserve">When necessary, the Director of Field Experiences and the Director of Teacher Education discuss areas for improvement with faculty members who need additional support. </w:t>
      </w:r>
    </w:p>
    <w:p w14:paraId="5E8E7818" w14:textId="77777777" w:rsidR="00796151" w:rsidRPr="00394E44" w:rsidRDefault="00796151" w:rsidP="00903317">
      <w:pPr>
        <w:widowControl w:val="0"/>
        <w:autoSpaceDE w:val="0"/>
        <w:autoSpaceDN w:val="0"/>
        <w:adjustRightInd w:val="0"/>
        <w:spacing w:after="0"/>
        <w:rPr>
          <w:rFonts w:ascii="Times New Roman" w:hAnsi="Times New Roman" w:cs="Times New Roman"/>
          <w:shd w:val="clear" w:color="auto" w:fill="FFFFFF"/>
          <w:lang w:eastAsia="en-US"/>
        </w:rPr>
      </w:pPr>
    </w:p>
    <w:p w14:paraId="1AA220AA" w14:textId="77777777" w:rsidR="00796151" w:rsidRPr="00394E44" w:rsidRDefault="00796151" w:rsidP="00903317">
      <w:pPr>
        <w:widowControl w:val="0"/>
        <w:autoSpaceDE w:val="0"/>
        <w:autoSpaceDN w:val="0"/>
        <w:adjustRightInd w:val="0"/>
        <w:spacing w:after="0"/>
        <w:ind w:firstLine="360"/>
        <w:rPr>
          <w:rFonts w:ascii="Times New Roman" w:hAnsi="Times New Roman" w:cs="Times New Roman"/>
          <w:b/>
          <w:bCs/>
        </w:rPr>
      </w:pPr>
      <w:r w:rsidRPr="00394E44">
        <w:rPr>
          <w:rFonts w:ascii="Times New Roman" w:hAnsi="Times New Roman" w:cs="Times New Roman"/>
          <w:shd w:val="clear" w:color="auto" w:fill="FFFFFF"/>
          <w:lang w:eastAsia="en-US"/>
        </w:rPr>
        <w:t xml:space="preserve">Teacher education candidates also complete for each course in each semester a course evaluation form that has a quantitative and qualitative component. The </w:t>
      </w:r>
      <w:r w:rsidRPr="00394E44">
        <w:rPr>
          <w:rFonts w:ascii="Times New Roman" w:hAnsi="Times New Roman" w:cs="Times New Roman"/>
        </w:rPr>
        <w:t xml:space="preserve">Office of </w:t>
      </w:r>
      <w:r w:rsidRPr="00394E44">
        <w:rPr>
          <w:rFonts w:ascii="Times New Roman" w:hAnsi="Times New Roman" w:cs="Times New Roman"/>
          <w:lang w:eastAsia="en-US"/>
        </w:rPr>
        <w:t xml:space="preserve">Planning, Institutional Research, and Student Learning Outcomes Assessment analyzes the quantitative course evaluation data and </w:t>
      </w:r>
      <w:r w:rsidRPr="00394E44">
        <w:rPr>
          <w:rFonts w:ascii="Times New Roman" w:hAnsi="Times New Roman" w:cs="Times New Roman"/>
          <w:shd w:val="clear" w:color="auto" w:fill="FFFFFF"/>
          <w:lang w:eastAsia="en-US"/>
        </w:rPr>
        <w:t>publishes the results on the University’s website for all CUA faculty members. The qualitative evaluations in forms of a narrative are also submitted to the Dean’s office. Once the grades are entered, faculty are allowed to review their qualitative and qualitative course evaluations.</w:t>
      </w:r>
    </w:p>
    <w:p w14:paraId="58CBDB78" w14:textId="77777777" w:rsidR="00796151" w:rsidRPr="00394E44" w:rsidRDefault="00796151" w:rsidP="0079484D">
      <w:pPr>
        <w:pStyle w:val="Heading1"/>
        <w:rPr>
          <w:rFonts w:ascii="Times New Roman" w:hAnsi="Times New Roman" w:cs="Times New Roman"/>
        </w:rPr>
      </w:pPr>
      <w:r w:rsidRPr="00394E44">
        <w:rPr>
          <w:rFonts w:ascii="Times New Roman" w:hAnsi="Times New Roman" w:cs="Times New Roman"/>
        </w:rPr>
        <w:t>Procedures for Evaluation and Revision of Assessment System</w:t>
      </w:r>
    </w:p>
    <w:p w14:paraId="1FAF6FE6" w14:textId="77777777" w:rsidR="00796151" w:rsidRPr="00394E44" w:rsidRDefault="00796151" w:rsidP="0079484D">
      <w:pPr>
        <w:ind w:firstLine="360"/>
        <w:rPr>
          <w:rFonts w:ascii="Times New Roman" w:hAnsi="Times New Roman" w:cs="Times New Roman"/>
        </w:rPr>
      </w:pPr>
      <w:r w:rsidRPr="00394E44">
        <w:rPr>
          <w:rFonts w:ascii="Times New Roman" w:hAnsi="Times New Roman" w:cs="Times New Roman"/>
        </w:rPr>
        <w:t xml:space="preserve">The </w:t>
      </w:r>
      <w:r w:rsidRPr="00394E44">
        <w:rPr>
          <w:rFonts w:ascii="Times New Roman" w:hAnsi="Times New Roman" w:cs="Times New Roman"/>
          <w:color w:val="000000"/>
        </w:rPr>
        <w:t>EPP</w:t>
      </w:r>
      <w:r w:rsidRPr="00394E44">
        <w:rPr>
          <w:rFonts w:ascii="Times New Roman" w:hAnsi="Times New Roman" w:cs="Times New Roman"/>
        </w:rPr>
        <w:t xml:space="preserve"> assessment system (</w:t>
      </w:r>
      <w:r>
        <w:rPr>
          <w:rFonts w:ascii="Times New Roman" w:hAnsi="Times New Roman" w:cs="Times New Roman"/>
        </w:rPr>
        <w:t>detailed in Section 13</w:t>
      </w:r>
      <w:r w:rsidRPr="00394E44">
        <w:rPr>
          <w:rFonts w:ascii="Times New Roman" w:hAnsi="Times New Roman" w:cs="Times New Roman"/>
        </w:rPr>
        <w:t xml:space="preserve">) is regularly reviewed and revised by the Director of Teacher Education and Program Coordinators as requirements change </w:t>
      </w:r>
      <w:r w:rsidRPr="00394E44">
        <w:rPr>
          <w:rFonts w:ascii="Times New Roman" w:hAnsi="Times New Roman" w:cs="Times New Roman"/>
        </w:rPr>
        <w:lastRenderedPageBreak/>
        <w:t xml:space="preserve">for applicants, candidates, and graduates. The revisions are discussed at and approved by the Teacher Education Committee, and the changes are submitted to the Advisory Committee for final approval. Key assessment templates and scoring guides are revised and uploaded onto LiveText noting the semester in which the assessment instruments were revised. The assessment matrices (prepared by Program Coordinators and uploaded on the Teacher Education Shared Drive (O: drive) also reflect the latest changes. </w:t>
      </w:r>
    </w:p>
    <w:p w14:paraId="28649436" w14:textId="77777777" w:rsidR="00796151" w:rsidRPr="00394E44" w:rsidRDefault="00796151" w:rsidP="0079484D">
      <w:pPr>
        <w:ind w:firstLine="360"/>
        <w:rPr>
          <w:rFonts w:ascii="Times New Roman" w:hAnsi="Times New Roman" w:cs="Times New Roman"/>
        </w:rPr>
      </w:pPr>
      <w:r w:rsidRPr="00394E44">
        <w:rPr>
          <w:rFonts w:ascii="Times New Roman" w:hAnsi="Times New Roman" w:cs="Times New Roman"/>
        </w:rPr>
        <w:t>The Director of Teacher Education evaluates, using input from faculty, the effectiveness of LiveText and regularly updates CUA’s LiveText implementation specialist on requested changes and new functions.</w:t>
      </w:r>
    </w:p>
    <w:p w14:paraId="3596A44C" w14:textId="77777777" w:rsidR="00796151" w:rsidRPr="00394E44" w:rsidRDefault="00796151" w:rsidP="0079484D">
      <w:pPr>
        <w:pStyle w:val="Heading1"/>
        <w:rPr>
          <w:rStyle w:val="SubtleEmphasis"/>
          <w:rFonts w:ascii="Times New Roman" w:hAnsi="Times New Roman" w:cs="Times New Roman"/>
          <w:i w:val="0"/>
          <w:iCs w:val="0"/>
          <w:color w:val="auto"/>
        </w:rPr>
      </w:pPr>
      <w:r w:rsidRPr="00394E44">
        <w:rPr>
          <w:rStyle w:val="SubtleEmphasis"/>
          <w:rFonts w:ascii="Times New Roman" w:hAnsi="Times New Roman" w:cs="Times New Roman"/>
          <w:i w:val="0"/>
          <w:iCs w:val="0"/>
          <w:color w:val="auto"/>
        </w:rPr>
        <w:t>Procedure for Revision of Key Assessments</w:t>
      </w:r>
    </w:p>
    <w:p w14:paraId="6F29D8CA" w14:textId="77777777" w:rsidR="00796151" w:rsidRPr="00394E44" w:rsidRDefault="00796151" w:rsidP="0079484D">
      <w:pPr>
        <w:ind w:firstLine="360"/>
        <w:rPr>
          <w:rFonts w:ascii="Times New Roman" w:hAnsi="Times New Roman" w:cs="Times New Roman"/>
        </w:rPr>
      </w:pPr>
      <w:r w:rsidRPr="00394E44">
        <w:rPr>
          <w:rFonts w:ascii="Times New Roman" w:hAnsi="Times New Roman" w:cs="Times New Roman"/>
        </w:rPr>
        <w:t xml:space="preserve">Once a key assessment is created or revised, faculty teaching a particular course where the key assessment is administered pilot the evaluation tool for one semester. At the end of the semester Program Coordinators and the Office of the Director of Teacher Education analyze the assessment results. Program Coordinators, faculty, and committees </w:t>
      </w:r>
      <w:r w:rsidRPr="003D589F">
        <w:rPr>
          <w:rFonts w:ascii="Times New Roman" w:hAnsi="Times New Roman" w:cs="Times New Roman"/>
        </w:rPr>
        <w:t>where performance-based assessment data are presented (see Section 7) examine the data</w:t>
      </w:r>
      <w:r w:rsidRPr="00394E44">
        <w:rPr>
          <w:rFonts w:ascii="Times New Roman" w:hAnsi="Times New Roman" w:cs="Times New Roman"/>
        </w:rPr>
        <w:t xml:space="preserve"> analyses of the assessment results and recommend changes for improving the assessment instruments. Once faculty and appropriate committees approve the changes, the assessment templates and scoring guides are revised and implemented in the next assessment cycle. This is an ongoing process, and many CUA key assessments have seen several revisions documented in LiveText.</w:t>
      </w:r>
    </w:p>
    <w:p w14:paraId="336EADC7" w14:textId="77777777" w:rsidR="00796151" w:rsidRPr="00394E44" w:rsidRDefault="00796151" w:rsidP="005A1217">
      <w:pPr>
        <w:pStyle w:val="Heading1"/>
        <w:rPr>
          <w:rFonts w:ascii="Times New Roman" w:hAnsi="Times New Roman" w:cs="Times New Roman"/>
        </w:rPr>
      </w:pPr>
      <w:r w:rsidRPr="00394E44">
        <w:rPr>
          <w:rFonts w:ascii="Times New Roman" w:hAnsi="Times New Roman" w:cs="Times New Roman"/>
        </w:rPr>
        <w:t>Use of Results</w:t>
      </w:r>
    </w:p>
    <w:p w14:paraId="380D7074" w14:textId="77777777" w:rsidR="00796151" w:rsidRPr="00394E44" w:rsidRDefault="00796151" w:rsidP="00275C7E">
      <w:pPr>
        <w:ind w:firstLine="360"/>
        <w:rPr>
          <w:rFonts w:ascii="Times New Roman" w:hAnsi="Times New Roman" w:cs="Times New Roman"/>
        </w:rPr>
      </w:pPr>
      <w:r w:rsidRPr="00394E44">
        <w:rPr>
          <w:rFonts w:ascii="Times New Roman" w:hAnsi="Times New Roman" w:cs="Times New Roman"/>
        </w:rPr>
        <w:t>The use of assessment instruments regarding all aspects of candidate performance and unit operations provide invaluable data for improvement in terms of the curriculum, EPP operations, and candidate support. Teacher education faculty consider major and minor changes in order to increase the effectiveness of each program and further strengthen candidates’ preparation. Each year program- and EPP-level data are shared with internal stakeholders, such as the Teacher Education Commit</w:t>
      </w:r>
      <w:r>
        <w:rPr>
          <w:rFonts w:ascii="Times New Roman" w:hAnsi="Times New Roman" w:cs="Times New Roman"/>
        </w:rPr>
        <w:t>tee, Secondary Education Committee</w:t>
      </w:r>
      <w:r w:rsidRPr="00394E44">
        <w:rPr>
          <w:rFonts w:ascii="Times New Roman" w:hAnsi="Times New Roman" w:cs="Times New Roman"/>
        </w:rPr>
        <w:t xml:space="preserve">, </w:t>
      </w:r>
      <w:r>
        <w:rPr>
          <w:rFonts w:ascii="Times New Roman" w:hAnsi="Times New Roman" w:cs="Times New Roman"/>
        </w:rPr>
        <w:t xml:space="preserve">the </w:t>
      </w:r>
      <w:r w:rsidRPr="00394E44">
        <w:rPr>
          <w:rFonts w:ascii="Times New Roman" w:hAnsi="Times New Roman" w:cs="Times New Roman"/>
        </w:rPr>
        <w:t xml:space="preserve">Advisory Council </w:t>
      </w:r>
      <w:r>
        <w:rPr>
          <w:rFonts w:ascii="Times New Roman" w:hAnsi="Times New Roman" w:cs="Times New Roman"/>
        </w:rPr>
        <w:t xml:space="preserve">for the </w:t>
      </w:r>
      <w:r w:rsidRPr="00394E44">
        <w:rPr>
          <w:rFonts w:ascii="Times New Roman" w:hAnsi="Times New Roman" w:cs="Times New Roman"/>
        </w:rPr>
        <w:t>Special Education and Early Childhood Special Education</w:t>
      </w:r>
      <w:r>
        <w:rPr>
          <w:rFonts w:ascii="Times New Roman" w:hAnsi="Times New Roman" w:cs="Times New Roman"/>
        </w:rPr>
        <w:t xml:space="preserve"> Programs</w:t>
      </w:r>
      <w:r w:rsidRPr="00394E44">
        <w:rPr>
          <w:rFonts w:ascii="Times New Roman" w:hAnsi="Times New Roman" w:cs="Times New Roman"/>
        </w:rPr>
        <w:t xml:space="preserve">, Education Faculty as well as external stakeholders, such as the Council on Teacher Education that includes representatives from the professional community, such as principals, </w:t>
      </w:r>
      <w:r w:rsidRPr="00E67C64">
        <w:rPr>
          <w:rFonts w:ascii="Times New Roman" w:hAnsi="Times New Roman" w:cs="Times New Roman"/>
        </w:rPr>
        <w:t>cooperating teachers, alumni, and representatives from school districts (See Section 6 for</w:t>
      </w:r>
      <w:r w:rsidRPr="00394E44">
        <w:rPr>
          <w:rFonts w:ascii="Times New Roman" w:hAnsi="Times New Roman" w:cs="Times New Roman"/>
        </w:rPr>
        <w:t xml:space="preserve"> a complete list of members). The regular sharing of aggregated and disaggregated data has resulted in a culture of a continuous cycle of improvement that takes into consideration recommendations from a wide audience of stakeholders. Data-based discussions and decisions have resulted in the following changes in CUA’s teacher education programs since our last visit:</w:t>
      </w:r>
    </w:p>
    <w:p w14:paraId="769FDEB7" w14:textId="77777777" w:rsidR="00796151" w:rsidRPr="00394E44" w:rsidRDefault="00796151" w:rsidP="00BE438E">
      <w:pPr>
        <w:pStyle w:val="ListParagraph"/>
        <w:numPr>
          <w:ilvl w:val="0"/>
          <w:numId w:val="25"/>
        </w:numPr>
        <w:rPr>
          <w:rFonts w:ascii="Times New Roman" w:hAnsi="Times New Roman" w:cs="Times New Roman"/>
        </w:rPr>
      </w:pPr>
      <w:r w:rsidRPr="00394E44">
        <w:rPr>
          <w:rFonts w:ascii="Times New Roman" w:hAnsi="Times New Roman" w:cs="Times New Roman"/>
        </w:rPr>
        <w:t>Modification in program requirements at various gates</w:t>
      </w:r>
    </w:p>
    <w:p w14:paraId="6E3004BE" w14:textId="77777777" w:rsidR="00796151" w:rsidRPr="00394E44" w:rsidRDefault="00796151" w:rsidP="00BE438E">
      <w:pPr>
        <w:pStyle w:val="ListParagraph"/>
        <w:numPr>
          <w:ilvl w:val="0"/>
          <w:numId w:val="25"/>
        </w:numPr>
        <w:rPr>
          <w:rFonts w:ascii="Times New Roman" w:hAnsi="Times New Roman" w:cs="Times New Roman"/>
        </w:rPr>
      </w:pPr>
      <w:r w:rsidRPr="00394E44">
        <w:rPr>
          <w:rFonts w:ascii="Times New Roman" w:hAnsi="Times New Roman" w:cs="Times New Roman"/>
        </w:rPr>
        <w:t>Development of new courses</w:t>
      </w:r>
    </w:p>
    <w:p w14:paraId="4332ED60" w14:textId="77777777" w:rsidR="00796151" w:rsidRPr="00394E44" w:rsidRDefault="00796151" w:rsidP="00BE438E">
      <w:pPr>
        <w:pStyle w:val="ListParagraph"/>
        <w:numPr>
          <w:ilvl w:val="0"/>
          <w:numId w:val="25"/>
        </w:numPr>
        <w:rPr>
          <w:rFonts w:ascii="Times New Roman" w:hAnsi="Times New Roman" w:cs="Times New Roman"/>
        </w:rPr>
      </w:pPr>
      <w:r w:rsidRPr="00394E44">
        <w:rPr>
          <w:rFonts w:ascii="Times New Roman" w:hAnsi="Times New Roman" w:cs="Times New Roman"/>
        </w:rPr>
        <w:t>Reorganization of existing courses</w:t>
      </w:r>
    </w:p>
    <w:p w14:paraId="13C95B90" w14:textId="77777777" w:rsidR="00796151" w:rsidRPr="00394E44" w:rsidRDefault="00796151" w:rsidP="00BE438E">
      <w:pPr>
        <w:pStyle w:val="ListParagraph"/>
        <w:numPr>
          <w:ilvl w:val="0"/>
          <w:numId w:val="25"/>
        </w:numPr>
        <w:rPr>
          <w:rFonts w:ascii="Times New Roman" w:hAnsi="Times New Roman" w:cs="Times New Roman"/>
        </w:rPr>
      </w:pPr>
      <w:r w:rsidRPr="00394E44">
        <w:rPr>
          <w:rFonts w:ascii="Times New Roman" w:hAnsi="Times New Roman" w:cs="Times New Roman"/>
        </w:rPr>
        <w:t>Refinement of course content</w:t>
      </w:r>
    </w:p>
    <w:p w14:paraId="2ECA5511" w14:textId="77777777" w:rsidR="00796151" w:rsidRPr="00394E44" w:rsidRDefault="00796151" w:rsidP="00BE438E">
      <w:pPr>
        <w:pStyle w:val="ListParagraph"/>
        <w:numPr>
          <w:ilvl w:val="0"/>
          <w:numId w:val="25"/>
        </w:numPr>
        <w:rPr>
          <w:rFonts w:ascii="Times New Roman" w:hAnsi="Times New Roman" w:cs="Times New Roman"/>
        </w:rPr>
      </w:pPr>
      <w:r w:rsidRPr="00394E44">
        <w:rPr>
          <w:rFonts w:ascii="Times New Roman" w:hAnsi="Times New Roman" w:cs="Times New Roman"/>
          <w:lang w:eastAsia="en-US"/>
        </w:rPr>
        <w:lastRenderedPageBreak/>
        <w:t>Alignment of content in courses and standards</w:t>
      </w:r>
    </w:p>
    <w:p w14:paraId="232E3808" w14:textId="77777777" w:rsidR="00796151" w:rsidRPr="00394E44" w:rsidRDefault="00796151" w:rsidP="00BE438E">
      <w:pPr>
        <w:pStyle w:val="ListParagraph"/>
        <w:numPr>
          <w:ilvl w:val="0"/>
          <w:numId w:val="25"/>
        </w:numPr>
        <w:rPr>
          <w:rFonts w:ascii="Times New Roman" w:hAnsi="Times New Roman" w:cs="Times New Roman"/>
        </w:rPr>
      </w:pPr>
      <w:r w:rsidRPr="00394E44">
        <w:rPr>
          <w:rFonts w:ascii="Times New Roman" w:hAnsi="Times New Roman" w:cs="Times New Roman"/>
        </w:rPr>
        <w:t>Changes in instructional delivery method</w:t>
      </w:r>
    </w:p>
    <w:p w14:paraId="3F284FFE" w14:textId="77777777" w:rsidR="00796151" w:rsidRPr="00394E44" w:rsidRDefault="00796151" w:rsidP="00BE438E">
      <w:pPr>
        <w:pStyle w:val="ListParagraph"/>
        <w:numPr>
          <w:ilvl w:val="0"/>
          <w:numId w:val="25"/>
        </w:numPr>
        <w:rPr>
          <w:rFonts w:ascii="Times New Roman" w:hAnsi="Times New Roman" w:cs="Times New Roman"/>
        </w:rPr>
      </w:pPr>
      <w:r w:rsidRPr="00394E44">
        <w:rPr>
          <w:rFonts w:ascii="Times New Roman" w:hAnsi="Times New Roman" w:cs="Times New Roman"/>
        </w:rPr>
        <w:t>Revision of all key assessment templates and scoring guides</w:t>
      </w:r>
    </w:p>
    <w:p w14:paraId="089188E3" w14:textId="77777777" w:rsidR="00796151" w:rsidRPr="00394E44" w:rsidRDefault="00796151" w:rsidP="00BE438E">
      <w:pPr>
        <w:pStyle w:val="ListParagraph"/>
        <w:numPr>
          <w:ilvl w:val="0"/>
          <w:numId w:val="25"/>
        </w:numPr>
        <w:rPr>
          <w:rFonts w:ascii="Times New Roman" w:hAnsi="Times New Roman" w:cs="Times New Roman"/>
        </w:rPr>
      </w:pPr>
      <w:r w:rsidRPr="00394E44">
        <w:rPr>
          <w:rFonts w:ascii="Times New Roman" w:hAnsi="Times New Roman" w:cs="Times New Roman"/>
        </w:rPr>
        <w:t>Restructuring of evaluation of capstone experiences</w:t>
      </w:r>
    </w:p>
    <w:p w14:paraId="523D1620" w14:textId="77777777" w:rsidR="00796151" w:rsidRPr="00394E44" w:rsidRDefault="00796151" w:rsidP="00BE438E">
      <w:pPr>
        <w:pStyle w:val="ListParagraph"/>
        <w:numPr>
          <w:ilvl w:val="0"/>
          <w:numId w:val="25"/>
        </w:numPr>
        <w:rPr>
          <w:rFonts w:ascii="Times New Roman" w:hAnsi="Times New Roman" w:cs="Times New Roman"/>
        </w:rPr>
      </w:pPr>
      <w:r w:rsidRPr="00394E44">
        <w:rPr>
          <w:rFonts w:ascii="Times New Roman" w:hAnsi="Times New Roman" w:cs="Times New Roman"/>
        </w:rPr>
        <w:t>Modification of course schedules</w:t>
      </w:r>
    </w:p>
    <w:p w14:paraId="0C86A32B" w14:textId="77777777" w:rsidR="00796151" w:rsidRPr="00394E44" w:rsidRDefault="00796151" w:rsidP="00BE438E">
      <w:pPr>
        <w:pStyle w:val="ListParagraph"/>
        <w:numPr>
          <w:ilvl w:val="0"/>
          <w:numId w:val="25"/>
        </w:numPr>
        <w:rPr>
          <w:rFonts w:ascii="Times New Roman" w:hAnsi="Times New Roman" w:cs="Times New Roman"/>
        </w:rPr>
      </w:pPr>
      <w:r w:rsidRPr="00394E44">
        <w:rPr>
          <w:rFonts w:ascii="Times New Roman" w:hAnsi="Times New Roman" w:cs="Times New Roman"/>
        </w:rPr>
        <w:t>Revision of course syllabi</w:t>
      </w:r>
    </w:p>
    <w:p w14:paraId="242E5E6C" w14:textId="77777777" w:rsidR="00796151" w:rsidRPr="00394E44" w:rsidRDefault="00796151" w:rsidP="00BE438E">
      <w:pPr>
        <w:pStyle w:val="ListParagraph"/>
        <w:numPr>
          <w:ilvl w:val="0"/>
          <w:numId w:val="25"/>
        </w:numPr>
        <w:rPr>
          <w:rFonts w:ascii="Times New Roman" w:hAnsi="Times New Roman" w:cs="Times New Roman"/>
        </w:rPr>
      </w:pPr>
      <w:r w:rsidRPr="00394E44">
        <w:rPr>
          <w:rFonts w:ascii="Times New Roman" w:hAnsi="Times New Roman" w:cs="Times New Roman"/>
        </w:rPr>
        <w:t>Realignment of programs and key assessments with newly published professional standards</w:t>
      </w:r>
    </w:p>
    <w:p w14:paraId="21E918BF" w14:textId="77777777" w:rsidR="00796151" w:rsidRPr="00394E44" w:rsidRDefault="00796151" w:rsidP="005C4AE0">
      <w:pPr>
        <w:pStyle w:val="ListParagraph"/>
        <w:numPr>
          <w:ilvl w:val="0"/>
          <w:numId w:val="25"/>
        </w:numPr>
        <w:rPr>
          <w:rFonts w:ascii="Times New Roman" w:hAnsi="Times New Roman" w:cs="Times New Roman"/>
        </w:rPr>
      </w:pPr>
      <w:r w:rsidRPr="00394E44">
        <w:rPr>
          <w:rFonts w:ascii="Times New Roman" w:hAnsi="Times New Roman" w:cs="Times New Roman"/>
        </w:rPr>
        <w:t>Provision of additional technology facilities and support for candidates and faculty</w:t>
      </w:r>
    </w:p>
    <w:p w14:paraId="0667241E" w14:textId="77777777" w:rsidR="00796151" w:rsidRPr="00394E44" w:rsidRDefault="00796151" w:rsidP="009E4751">
      <w:pPr>
        <w:pStyle w:val="Heading1"/>
        <w:rPr>
          <w:rFonts w:ascii="Times New Roman" w:hAnsi="Times New Roman" w:cs="Times New Roman"/>
        </w:rPr>
      </w:pPr>
      <w:r w:rsidRPr="00394E44">
        <w:rPr>
          <w:rFonts w:ascii="Times New Roman" w:hAnsi="Times New Roman" w:cs="Times New Roman"/>
        </w:rPr>
        <w:t>Fairness, Accuracy, Consistency, and Elimination of Bias</w:t>
      </w:r>
    </w:p>
    <w:p w14:paraId="3DE14660" w14:textId="77777777" w:rsidR="00796151" w:rsidRPr="00394E44" w:rsidRDefault="00796151" w:rsidP="009E4751">
      <w:pPr>
        <w:ind w:firstLine="360"/>
        <w:rPr>
          <w:rFonts w:ascii="Times New Roman" w:hAnsi="Times New Roman" w:cs="Times New Roman"/>
        </w:rPr>
      </w:pPr>
      <w:r w:rsidRPr="00394E44">
        <w:rPr>
          <w:rFonts w:ascii="Times New Roman" w:hAnsi="Times New Roman" w:cs="Times New Roman"/>
        </w:rPr>
        <w:t>Fairness, accuracy, consistency, and the avoidance of bias are essential aspects of CUA’s EPP operations. CUA faculty have taken steps to increase fairness, accuracy, and consistency while reducing or eliminating sources of bias in key assessments that are used to evaluate candidates’ performance.</w:t>
      </w:r>
    </w:p>
    <w:p w14:paraId="0655A28D" w14:textId="77777777" w:rsidR="00796151" w:rsidRPr="00394E44" w:rsidRDefault="00796151" w:rsidP="009E4751">
      <w:pPr>
        <w:ind w:firstLine="360"/>
        <w:rPr>
          <w:rFonts w:ascii="Times New Roman" w:hAnsi="Times New Roman" w:cs="Times New Roman"/>
        </w:rPr>
      </w:pPr>
      <w:r w:rsidRPr="00394E44">
        <w:rPr>
          <w:rFonts w:ascii="Times New Roman" w:hAnsi="Times New Roman" w:cs="Times New Roman"/>
          <w:b/>
          <w:bCs/>
        </w:rPr>
        <w:t>Fairness</w:t>
      </w:r>
      <w:r w:rsidRPr="00394E44">
        <w:rPr>
          <w:rFonts w:ascii="Times New Roman" w:hAnsi="Times New Roman" w:cs="Times New Roman"/>
        </w:rPr>
        <w:t xml:space="preserve"> is established when candidates have sufficient opportunities to acquire the knowledge, skills, and dispositions delineated in the curriculum; assessment instruments measure the identified and taught knowledge, skills, and dispositions; and candidates are informed of expectations prior to being evaluated.</w:t>
      </w:r>
    </w:p>
    <w:p w14:paraId="1E49AE40" w14:textId="77777777" w:rsidR="00796151" w:rsidRPr="00394E44" w:rsidRDefault="00796151" w:rsidP="009E4751">
      <w:pPr>
        <w:ind w:firstLine="360"/>
        <w:rPr>
          <w:rFonts w:ascii="Times New Roman" w:hAnsi="Times New Roman" w:cs="Times New Roman"/>
        </w:rPr>
      </w:pPr>
      <w:r w:rsidRPr="00394E44">
        <w:rPr>
          <w:rFonts w:ascii="Times New Roman" w:hAnsi="Times New Roman" w:cs="Times New Roman"/>
        </w:rPr>
        <w:t>In order to ensure fairness, CUA Program Coordinators have reviewed their program curricula and aligned their program assessments and syllabi with SPA, InTASC, and CUA conceptual framework standards and content categories included in the Test at a Glance document for each PRAXIS II content and pedagogy test on the ETS website. This alignment among course content, SPA, conceptual framework, and InTASC standards, and licensure tests is to ensure that candidates are given ample opportunities to learn the knowledge, skills, and dispositions assessed throughout their program. Education faculty share all assessment templates and scoring guides as well as survey questions (dispositions, etc.) with candidates prior to administering the assessments to inform candidates of expectations. Faculty also explain to candidates how assignments are scored and how they count toward program completion.</w:t>
      </w:r>
    </w:p>
    <w:p w14:paraId="0BAE9B7B" w14:textId="77777777" w:rsidR="00796151" w:rsidRPr="00394E44" w:rsidRDefault="00796151" w:rsidP="009E4751">
      <w:pPr>
        <w:ind w:firstLine="360"/>
        <w:rPr>
          <w:rFonts w:ascii="Times New Roman" w:hAnsi="Times New Roman" w:cs="Times New Roman"/>
        </w:rPr>
      </w:pPr>
      <w:r w:rsidRPr="00394E44">
        <w:rPr>
          <w:rFonts w:ascii="Times New Roman" w:hAnsi="Times New Roman" w:cs="Times New Roman"/>
        </w:rPr>
        <w:t>The Director of Field Experiences holds a student teaching orientation session for all student teachers, University supervisors, and cooperating teachers at the beginning of each semester. The Director discusses and shares key assessments (such as the student teaching evaluation, Action Research Project, and Electronic Portfolio) and faculty’s performance expectations for each assessment.</w:t>
      </w:r>
    </w:p>
    <w:p w14:paraId="448F6313" w14:textId="77777777" w:rsidR="00796151" w:rsidRPr="00394E44" w:rsidRDefault="00796151" w:rsidP="009E4751">
      <w:pPr>
        <w:ind w:firstLine="360"/>
        <w:rPr>
          <w:rFonts w:ascii="Times New Roman" w:hAnsi="Times New Roman" w:cs="Times New Roman"/>
        </w:rPr>
      </w:pPr>
      <w:r w:rsidRPr="00394E44">
        <w:rPr>
          <w:rFonts w:ascii="Times New Roman" w:hAnsi="Times New Roman" w:cs="Times New Roman"/>
        </w:rPr>
        <w:t xml:space="preserve">The evaluation sessions during the student teaching experiences are conducted through a triad of the student teacher, cooperating teacher, and University supervisor, and </w:t>
      </w:r>
      <w:r w:rsidRPr="00394E44">
        <w:rPr>
          <w:rFonts w:ascii="Times New Roman" w:hAnsi="Times New Roman" w:cs="Times New Roman"/>
        </w:rPr>
        <w:lastRenderedPageBreak/>
        <w:t>together they discuss the ratings on each item in each area. The cooperating teacher together with the University supervisor discuss the candidate’s performance with the candidate, and they all reach consensus on the final evaluation with input from the candidate. The student teaching evaluation form is given to the student teacher at the beginning of his or her student teaching semester.</w:t>
      </w:r>
    </w:p>
    <w:p w14:paraId="4BD89BE1" w14:textId="77777777" w:rsidR="00796151" w:rsidRPr="00394E44" w:rsidRDefault="00796151" w:rsidP="009E4751">
      <w:pPr>
        <w:ind w:firstLine="360"/>
        <w:rPr>
          <w:rFonts w:ascii="Times New Roman" w:hAnsi="Times New Roman" w:cs="Times New Roman"/>
        </w:rPr>
      </w:pPr>
      <w:r w:rsidRPr="00394E44">
        <w:rPr>
          <w:rFonts w:ascii="Times New Roman" w:hAnsi="Times New Roman" w:cs="Times New Roman"/>
        </w:rPr>
        <w:t xml:space="preserve">The Director of Teacher Education and Program Coordinators regularly hold orientation sessions for each cohort of candidates in all programs every year. These orientation sessions include information on admission, continuance, and graduation requirements; the assessment system, key assessments, field experiences, licensure application procedures, LiveText, policies for teacher education candidates, conceptual framework, dispositional expectations, Disability Support Services and other support structures for candidates. All this information is confirmed and repeated at individual advising sessions with faculty. Candidates also receive their handbooks that are downloadable together with all orientation handouts at </w:t>
      </w:r>
      <w:hyperlink r:id="rId24" w:history="1">
        <w:r w:rsidRPr="00394E44">
          <w:rPr>
            <w:rStyle w:val="Hyperlink"/>
            <w:rFonts w:ascii="Times New Roman" w:hAnsi="Times New Roman" w:cs="Times New Roman"/>
            <w:color w:val="auto"/>
          </w:rPr>
          <w:t>http://education.cua.edu/Current%20Students/students.cfm</w:t>
        </w:r>
      </w:hyperlink>
      <w:r w:rsidRPr="00394E44">
        <w:rPr>
          <w:rFonts w:ascii="Times New Roman" w:hAnsi="Times New Roman" w:cs="Times New Roman"/>
        </w:rPr>
        <w:t xml:space="preserve"> (</w:t>
      </w:r>
      <w:r w:rsidRPr="00394E44">
        <w:rPr>
          <w:rFonts w:ascii="Times New Roman" w:hAnsi="Times New Roman" w:cs="Times New Roman"/>
          <w:u w:val="single"/>
        </w:rPr>
        <w:t>Handbooks</w:t>
      </w:r>
      <w:r w:rsidRPr="00394E44">
        <w:rPr>
          <w:rFonts w:ascii="Times New Roman" w:hAnsi="Times New Roman" w:cs="Times New Roman"/>
        </w:rPr>
        <w:t xml:space="preserve"> tab and </w:t>
      </w:r>
      <w:r w:rsidRPr="00394E44">
        <w:rPr>
          <w:rFonts w:ascii="Times New Roman" w:hAnsi="Times New Roman" w:cs="Times New Roman"/>
          <w:u w:val="single"/>
        </w:rPr>
        <w:t>Orientation Materials</w:t>
      </w:r>
      <w:r w:rsidRPr="00394E44">
        <w:rPr>
          <w:rFonts w:ascii="Times New Roman" w:hAnsi="Times New Roman" w:cs="Times New Roman"/>
        </w:rPr>
        <w:t xml:space="preserve"> tab respectively).</w:t>
      </w:r>
    </w:p>
    <w:p w14:paraId="4FE0E79F" w14:textId="77777777" w:rsidR="00796151" w:rsidRPr="00394E44" w:rsidRDefault="00796151" w:rsidP="009E4751">
      <w:pPr>
        <w:ind w:firstLine="360"/>
        <w:rPr>
          <w:rFonts w:ascii="Times New Roman" w:hAnsi="Times New Roman" w:cs="Times New Roman"/>
        </w:rPr>
      </w:pPr>
      <w:r w:rsidRPr="00394E44">
        <w:rPr>
          <w:rFonts w:ascii="Times New Roman" w:hAnsi="Times New Roman" w:cs="Times New Roman"/>
        </w:rPr>
        <w:t>New or revised assessments are always piloted first, and faculty and candidates (as well as other stakeholders) are given opportunities for feedback based on which assessments continue to be refined. An assignment is of passing quality if the following criteria are met:</w:t>
      </w:r>
    </w:p>
    <w:p w14:paraId="02229349" w14:textId="77777777" w:rsidR="00796151" w:rsidRPr="00394E44" w:rsidRDefault="00796151" w:rsidP="009E4751">
      <w:pPr>
        <w:pStyle w:val="ListParagraph"/>
        <w:numPr>
          <w:ilvl w:val="0"/>
          <w:numId w:val="18"/>
        </w:numPr>
        <w:rPr>
          <w:rFonts w:ascii="Times New Roman" w:hAnsi="Times New Roman" w:cs="Times New Roman"/>
        </w:rPr>
      </w:pPr>
      <w:r w:rsidRPr="00394E44">
        <w:rPr>
          <w:rFonts w:ascii="Times New Roman" w:hAnsi="Times New Roman" w:cs="Times New Roman"/>
          <w:lang w:eastAsia="en-US"/>
        </w:rPr>
        <w:t>80% of the items meet expectations (2 points) on the scoring guide,</w:t>
      </w:r>
    </w:p>
    <w:p w14:paraId="037906CE" w14:textId="77777777" w:rsidR="00796151" w:rsidRPr="00394E44" w:rsidRDefault="00796151" w:rsidP="009E4751">
      <w:pPr>
        <w:pStyle w:val="ListParagraph"/>
        <w:numPr>
          <w:ilvl w:val="0"/>
          <w:numId w:val="18"/>
        </w:numPr>
        <w:rPr>
          <w:rFonts w:ascii="Times New Roman" w:hAnsi="Times New Roman" w:cs="Times New Roman"/>
        </w:rPr>
      </w:pPr>
      <w:r w:rsidRPr="00394E44">
        <w:rPr>
          <w:rFonts w:ascii="Times New Roman" w:hAnsi="Times New Roman" w:cs="Times New Roman"/>
          <w:lang w:eastAsia="en-US"/>
        </w:rPr>
        <w:t>The mean is at least 2.00, and</w:t>
      </w:r>
    </w:p>
    <w:p w14:paraId="5506B18D" w14:textId="77777777" w:rsidR="00796151" w:rsidRPr="00394E44" w:rsidRDefault="00796151" w:rsidP="009E4751">
      <w:pPr>
        <w:pStyle w:val="ListParagraph"/>
        <w:numPr>
          <w:ilvl w:val="0"/>
          <w:numId w:val="18"/>
        </w:numPr>
        <w:rPr>
          <w:rFonts w:ascii="Times New Roman" w:hAnsi="Times New Roman" w:cs="Times New Roman"/>
        </w:rPr>
      </w:pPr>
      <w:r w:rsidRPr="00394E44">
        <w:rPr>
          <w:rFonts w:ascii="Times New Roman" w:hAnsi="Times New Roman" w:cs="Times New Roman"/>
          <w:lang w:eastAsia="en-US"/>
        </w:rPr>
        <w:t>Critical elements (identified on each scoring guide) meet expectations.</w:t>
      </w:r>
    </w:p>
    <w:p w14:paraId="7CD65F34" w14:textId="77777777" w:rsidR="00796151" w:rsidRPr="00394E44" w:rsidRDefault="00796151" w:rsidP="009E4751">
      <w:pPr>
        <w:rPr>
          <w:rFonts w:ascii="Times New Roman" w:hAnsi="Times New Roman" w:cs="Times New Roman"/>
        </w:rPr>
      </w:pPr>
      <w:r w:rsidRPr="00394E44">
        <w:rPr>
          <w:rFonts w:ascii="Times New Roman" w:hAnsi="Times New Roman" w:cs="Times New Roman"/>
        </w:rPr>
        <w:t xml:space="preserve">If these conditions are not met, the candidate needs to revise the assignment, and the original scores will remain in the LiveText database. </w:t>
      </w:r>
      <w:r w:rsidRPr="00394E44">
        <w:rPr>
          <w:rFonts w:ascii="Times New Roman" w:hAnsi="Times New Roman" w:cs="Times New Roman"/>
          <w:color w:val="000000"/>
        </w:rPr>
        <w:t>For those who do not pass the assessment the first time, the first grade is recorded for determining the grade in the course, and the candidate works with the course instructor to revise the assessment until the assignment is of passing quality.</w:t>
      </w:r>
    </w:p>
    <w:p w14:paraId="470F3B83" w14:textId="77777777" w:rsidR="00796151" w:rsidRPr="00394E44" w:rsidRDefault="00796151" w:rsidP="009E4751">
      <w:pPr>
        <w:ind w:firstLine="360"/>
        <w:rPr>
          <w:rFonts w:ascii="Times New Roman" w:hAnsi="Times New Roman" w:cs="Times New Roman"/>
        </w:rPr>
      </w:pPr>
      <w:r w:rsidRPr="00394E44">
        <w:rPr>
          <w:rFonts w:ascii="Times New Roman" w:hAnsi="Times New Roman" w:cs="Times New Roman"/>
        </w:rPr>
        <w:t>Program Coordinators and faculty members teaching courses in which programmatic key assessments are given discuss candidate performance data focusing on struggling candidates’ academic performance. If assessment instruments seem to have deficiencies in measuring candidate knowledge, skills, or dispositions, Program Coordinators revise the assignment template or scoring guide based on data from faculty. Program Coordinators are scheduled in the Fall of 2014 to revise their curriculum maps to show when and where knowledge, skills, and dispositions identified in the newly published SPA and InTASC standards are covered.</w:t>
      </w:r>
    </w:p>
    <w:p w14:paraId="2E6AE08A" w14:textId="77777777" w:rsidR="00796151" w:rsidRPr="00394E44" w:rsidRDefault="00796151" w:rsidP="009E4751">
      <w:pPr>
        <w:ind w:firstLine="360"/>
        <w:rPr>
          <w:rFonts w:ascii="Times New Roman" w:hAnsi="Times New Roman" w:cs="Times New Roman"/>
        </w:rPr>
      </w:pPr>
      <w:r w:rsidRPr="00394E44">
        <w:rPr>
          <w:rFonts w:ascii="Times New Roman" w:hAnsi="Times New Roman" w:cs="Times New Roman"/>
        </w:rPr>
        <w:t xml:space="preserve">CUA faculty use a standard template to create syllabi for all their courses. This template includes a clear description of performance expectations and grading policy and includes all sets of standards appropriate for that particular course to clarify course requirements and operations. </w:t>
      </w:r>
    </w:p>
    <w:p w14:paraId="5534E0B4" w14:textId="77777777" w:rsidR="00796151" w:rsidRPr="00394E44" w:rsidRDefault="00796151" w:rsidP="009E4751">
      <w:pPr>
        <w:ind w:firstLine="360"/>
        <w:rPr>
          <w:rFonts w:ascii="Times New Roman" w:hAnsi="Times New Roman" w:cs="Times New Roman"/>
        </w:rPr>
      </w:pPr>
      <w:r w:rsidRPr="00394E44">
        <w:rPr>
          <w:rFonts w:ascii="Times New Roman" w:hAnsi="Times New Roman" w:cs="Times New Roman"/>
        </w:rPr>
        <w:lastRenderedPageBreak/>
        <w:t>Each education course includes a discussion of the conceptual framework or a component of it. For instance, the sophomore foundation classes each discuss a component of the conceptual framework and ensure that all sophomores are very familiar with the entire conceptual framework by the time they apply for admission at the end of the sophomore year.</w:t>
      </w:r>
    </w:p>
    <w:p w14:paraId="689D39AC" w14:textId="77777777" w:rsidR="00796151" w:rsidRPr="00394E44" w:rsidRDefault="00796151" w:rsidP="009E4751">
      <w:pPr>
        <w:ind w:firstLine="360"/>
        <w:rPr>
          <w:rFonts w:ascii="Times New Roman" w:hAnsi="Times New Roman" w:cs="Times New Roman"/>
        </w:rPr>
      </w:pPr>
      <w:r w:rsidRPr="00394E44">
        <w:rPr>
          <w:rFonts w:ascii="Times New Roman" w:hAnsi="Times New Roman" w:cs="Times New Roman"/>
        </w:rPr>
        <w:t>Candidates are given opportunities to remediate deficiencies by resubmitting work for a second review.</w:t>
      </w:r>
    </w:p>
    <w:p w14:paraId="72BA64FB" w14:textId="77777777" w:rsidR="00796151" w:rsidRPr="00394E44" w:rsidRDefault="00796151" w:rsidP="009E4751">
      <w:pPr>
        <w:ind w:firstLine="360"/>
        <w:rPr>
          <w:rFonts w:ascii="Times New Roman" w:hAnsi="Times New Roman" w:cs="Times New Roman"/>
        </w:rPr>
      </w:pPr>
      <w:r w:rsidRPr="00394E44">
        <w:rPr>
          <w:rFonts w:ascii="Times New Roman" w:hAnsi="Times New Roman" w:cs="Times New Roman"/>
          <w:b/>
          <w:bCs/>
        </w:rPr>
        <w:t>Accuracy</w:t>
      </w:r>
      <w:r w:rsidRPr="00394E44">
        <w:rPr>
          <w:rFonts w:ascii="Times New Roman" w:hAnsi="Times New Roman" w:cs="Times New Roman"/>
        </w:rPr>
        <w:t xml:space="preserve"> is ascertained when assessment instruments measure what they are intended to measure. Therefore, they should be aligned with the standards they are designed to measure. </w:t>
      </w:r>
    </w:p>
    <w:p w14:paraId="73C0E7CB" w14:textId="77777777" w:rsidR="00796151" w:rsidRPr="00394E44" w:rsidRDefault="00796151" w:rsidP="009E4751">
      <w:pPr>
        <w:ind w:firstLine="360"/>
        <w:rPr>
          <w:rFonts w:ascii="Times New Roman" w:hAnsi="Times New Roman" w:cs="Times New Roman"/>
        </w:rPr>
      </w:pPr>
      <w:r w:rsidRPr="00394E44">
        <w:rPr>
          <w:rFonts w:ascii="Times New Roman" w:hAnsi="Times New Roman" w:cs="Times New Roman"/>
        </w:rPr>
        <w:t>In order to increase</w:t>
      </w:r>
      <w:r w:rsidRPr="00394E44">
        <w:rPr>
          <w:rFonts w:ascii="Times New Roman" w:hAnsi="Times New Roman" w:cs="Times New Roman"/>
          <w:b/>
          <w:bCs/>
        </w:rPr>
        <w:t xml:space="preserve"> </w:t>
      </w:r>
      <w:r w:rsidRPr="00394E44">
        <w:rPr>
          <w:rFonts w:ascii="Times New Roman" w:hAnsi="Times New Roman" w:cs="Times New Roman"/>
        </w:rPr>
        <w:t>accuracy, faculty closely examine assessments to ensure that they measure for what they are designed. Each key assessment is aligned with SPA, InTASC and CUA conceptual framework standards, and three levels of performance are delineated for each area. Scoring guides include specific language from the standards to which they are aligned. Program Coordinators aligned each area of the assessment scoring guides with only one SPA standard, included coherent categories of content in the assessments, and ensured that the minimum expectations are compatible with the knowledge and skills defined in standards in terms of their complexity and comprehensiveness. CUA faculty have realistic expectations based on a level at which a 1</w:t>
      </w:r>
      <w:r w:rsidRPr="00394E44">
        <w:rPr>
          <w:rFonts w:ascii="Times New Roman" w:hAnsi="Times New Roman" w:cs="Times New Roman"/>
          <w:vertAlign w:val="superscript"/>
        </w:rPr>
        <w:t>st</w:t>
      </w:r>
      <w:r w:rsidRPr="00394E44">
        <w:rPr>
          <w:rFonts w:ascii="Times New Roman" w:hAnsi="Times New Roman" w:cs="Times New Roman"/>
        </w:rPr>
        <w:t xml:space="preserve"> year teacher is supposed to perform.</w:t>
      </w:r>
    </w:p>
    <w:p w14:paraId="4A894544" w14:textId="77777777" w:rsidR="00796151" w:rsidRPr="00394E44" w:rsidRDefault="00796151" w:rsidP="009E4751">
      <w:pPr>
        <w:ind w:firstLine="360"/>
        <w:rPr>
          <w:rFonts w:ascii="Times New Roman" w:hAnsi="Times New Roman" w:cs="Times New Roman"/>
        </w:rPr>
      </w:pPr>
      <w:r w:rsidRPr="00394E44">
        <w:rPr>
          <w:rFonts w:ascii="Times New Roman" w:hAnsi="Times New Roman" w:cs="Times New Roman"/>
        </w:rPr>
        <w:t>Education faculty and Program Coordinators also discuss at various committees candidate performance across multiple assessments, such as student teaching evaluation, course grades, and licensure tests.</w:t>
      </w:r>
    </w:p>
    <w:p w14:paraId="0F33188C" w14:textId="77777777" w:rsidR="00796151" w:rsidRPr="00394E44" w:rsidRDefault="00796151" w:rsidP="009E4751">
      <w:pPr>
        <w:ind w:firstLine="360"/>
        <w:rPr>
          <w:rFonts w:ascii="Times New Roman" w:hAnsi="Times New Roman" w:cs="Times New Roman"/>
        </w:rPr>
      </w:pPr>
      <w:r w:rsidRPr="00394E44">
        <w:rPr>
          <w:rFonts w:ascii="Times New Roman" w:hAnsi="Times New Roman" w:cs="Times New Roman"/>
          <w:b/>
          <w:bCs/>
        </w:rPr>
        <w:t>Consistency</w:t>
      </w:r>
      <w:r w:rsidRPr="00394E44">
        <w:rPr>
          <w:rFonts w:ascii="Times New Roman" w:hAnsi="Times New Roman" w:cs="Times New Roman"/>
        </w:rPr>
        <w:t xml:space="preserve"> is attained when assessment instruments produce reliable and trustworthy results that would remain constant across multiple administrations of the assessment. </w:t>
      </w:r>
    </w:p>
    <w:p w14:paraId="36417A58" w14:textId="77777777" w:rsidR="00796151" w:rsidRPr="00394E44" w:rsidRDefault="00796151" w:rsidP="009E4751">
      <w:pPr>
        <w:ind w:firstLine="360"/>
        <w:rPr>
          <w:rFonts w:ascii="Times New Roman" w:hAnsi="Times New Roman" w:cs="Times New Roman"/>
        </w:rPr>
      </w:pPr>
      <w:r w:rsidRPr="00394E44">
        <w:rPr>
          <w:rFonts w:ascii="Times New Roman" w:hAnsi="Times New Roman" w:cs="Times New Roman"/>
        </w:rPr>
        <w:t>In order to ensure consistency, Program Coordinators examine data from key assessments across multiple administrations within a course or across multiple cohorts. Faculty members expect to see that without an intervention data from multiple administrations stay constant. When data patterns show a difference, Program Coordinators discuss with program faculty, the Director of Teacher Education, and committee members when they present their program data why the differences may have occurred. Most often the differences are due to some intervention when the key assessment is administered multiple times in one course (e.g., lesson plans, scoring guide, and student teaching evaluation) or in several courses in subsequent semesters (e.g., lesson plans in the first professional semester to the second). It is also possible that candidate qualifications in various cohorts may explain less or more success on certain key assessments. Program Coordinators ponder these questions and when necessary, revise key assessments to ensure that they produce more dependable and consistent results on repeated measures.</w:t>
      </w:r>
    </w:p>
    <w:p w14:paraId="08FF4063" w14:textId="77777777" w:rsidR="00796151" w:rsidRPr="00394E44" w:rsidRDefault="00796151" w:rsidP="009E4751">
      <w:pPr>
        <w:ind w:firstLine="360"/>
        <w:rPr>
          <w:rFonts w:ascii="Times New Roman" w:hAnsi="Times New Roman" w:cs="Times New Roman"/>
        </w:rPr>
      </w:pPr>
      <w:r w:rsidRPr="00394E44">
        <w:rPr>
          <w:rFonts w:ascii="Times New Roman" w:hAnsi="Times New Roman" w:cs="Times New Roman"/>
        </w:rPr>
        <w:lastRenderedPageBreak/>
        <w:t>Several key assessments are also evaluated by multiple raters. For example, the integrated junior thematic units are evaluated by two faculty members whose classes include these key assessments. During the senior year (or last semester for graduate students), the student teaching capstone evaluation is completed by the cooperating teacher and the University supervisor. The Action Research Project is evaluated by the Director of Field Experiences who teaches the student teaching seminar as well as the candidate’s University supervisor. The Electronic Portfolio is presented to three faculty members, who come to a consensus regarding the evaluation results.  Disposition surveys are completed by multiple faculty members who have the same candidates in their classes. Members of the Teacher Education Committee review the teacher education admission packets and come to a consensus on whom to admit fully or provisionally, and which candidate to dismiss.</w:t>
      </w:r>
    </w:p>
    <w:p w14:paraId="4355D534" w14:textId="77777777" w:rsidR="00796151" w:rsidRPr="00394E44" w:rsidRDefault="00796151" w:rsidP="009E4751">
      <w:pPr>
        <w:ind w:firstLine="360"/>
        <w:rPr>
          <w:rFonts w:ascii="Times New Roman" w:hAnsi="Times New Roman" w:cs="Times New Roman"/>
        </w:rPr>
      </w:pPr>
      <w:r w:rsidRPr="00394E44">
        <w:rPr>
          <w:rFonts w:ascii="Times New Roman" w:hAnsi="Times New Roman" w:cs="Times New Roman"/>
        </w:rPr>
        <w:t>Data are also triangulated whenever possible. For instance, the practicum evaluation, the student teaching evaluation, the alumni survey, and the employer survey share similar questions.</w:t>
      </w:r>
    </w:p>
    <w:p w14:paraId="4EE1116B" w14:textId="77777777" w:rsidR="00796151" w:rsidRPr="00394E44" w:rsidRDefault="00796151" w:rsidP="009E4751">
      <w:pPr>
        <w:ind w:firstLine="360"/>
        <w:rPr>
          <w:rFonts w:ascii="Times New Roman" w:hAnsi="Times New Roman" w:cs="Times New Roman"/>
        </w:rPr>
      </w:pPr>
      <w:r w:rsidRPr="00394E44">
        <w:rPr>
          <w:rFonts w:ascii="Times New Roman" w:hAnsi="Times New Roman" w:cs="Times New Roman"/>
        </w:rPr>
        <w:t xml:space="preserve">The </w:t>
      </w:r>
      <w:r>
        <w:rPr>
          <w:rFonts w:ascii="Times New Roman" w:hAnsi="Times New Roman" w:cs="Times New Roman"/>
        </w:rPr>
        <w:t xml:space="preserve">Office of the </w:t>
      </w:r>
      <w:r w:rsidRPr="00394E44">
        <w:rPr>
          <w:rFonts w:ascii="Times New Roman" w:hAnsi="Times New Roman" w:cs="Times New Roman"/>
        </w:rPr>
        <w:t>Director of Teacher Education is able to run inter-rater reliability analyses (with means and standard deviation) on all key assessments in LiveText. When necessary, she initiates discussion among faculty members whose scores are very different. The grading expectations regarding the three levels of performance (exceeding expectations [3], meeting expectations [2], and acquiring skill [1]) are regularly discussed at the Teacher Education Committee, education faculty meeting, and new faculty orientation sessions.</w:t>
      </w:r>
    </w:p>
    <w:p w14:paraId="2B66146F" w14:textId="77777777" w:rsidR="00796151" w:rsidRPr="00394E44" w:rsidRDefault="00796151" w:rsidP="009E4751">
      <w:pPr>
        <w:ind w:firstLine="360"/>
        <w:rPr>
          <w:rFonts w:ascii="Times New Roman" w:hAnsi="Times New Roman" w:cs="Times New Roman"/>
        </w:rPr>
      </w:pPr>
      <w:r w:rsidRPr="00394E44">
        <w:rPr>
          <w:rFonts w:ascii="Times New Roman" w:hAnsi="Times New Roman" w:cs="Times New Roman"/>
          <w:b/>
          <w:bCs/>
        </w:rPr>
        <w:t xml:space="preserve">Avoidance and elimination of bias </w:t>
      </w:r>
      <w:r w:rsidRPr="00394E44">
        <w:rPr>
          <w:rFonts w:ascii="Times New Roman" w:hAnsi="Times New Roman" w:cs="Times New Roman"/>
        </w:rPr>
        <w:t>is achieved when assessment results provide clear evidence for candidate knowledge and proficiencies. To this end, faculty members need to eliminate racial and ethnic stereotypes, cultural insensitivity, poorly written language, unclear task situations, other distractions, confusion, and ambiguity in assessment instruments that may present bias and negatively influence candidate performance. Furthermore, assessments must be scored consistently to ensure that no candidate or groups of candidates are favored or discriminated against inadvertently.</w:t>
      </w:r>
    </w:p>
    <w:p w14:paraId="062AA2A5" w14:textId="77777777" w:rsidR="00796151" w:rsidRPr="00394E44" w:rsidRDefault="00796151" w:rsidP="009E4751">
      <w:pPr>
        <w:ind w:firstLine="360"/>
        <w:rPr>
          <w:rFonts w:ascii="Times New Roman" w:hAnsi="Times New Roman" w:cs="Times New Roman"/>
        </w:rPr>
      </w:pPr>
      <w:r w:rsidRPr="00394E44">
        <w:rPr>
          <w:rFonts w:ascii="Times New Roman" w:hAnsi="Times New Roman" w:cs="Times New Roman"/>
        </w:rPr>
        <w:t>In order to avoid or eliminate bias, Program Coordinators and education faculty regularly examine assignment templates and scoring guides to remove any ambiguous and distracting information. CUA’s assessment instruments are free of culturally insensitive wording, and racial and ethnic stereotypes, and poorly written and vague directions and expectations. CUA faculty also grade and vote on comprehensive exams using student ID numbers rather than names. It is very important for CUA faculty to ensure that all candidates are given equal opportunity to perform well and no one is discriminated against with any assessment instrument.</w:t>
      </w:r>
    </w:p>
    <w:p w14:paraId="2CAE4FE3" w14:textId="77777777" w:rsidR="00796151" w:rsidRPr="00394E44" w:rsidRDefault="00796151" w:rsidP="009E4751">
      <w:pPr>
        <w:ind w:firstLine="360"/>
        <w:rPr>
          <w:rFonts w:ascii="Times New Roman" w:hAnsi="Times New Roman" w:cs="Times New Roman"/>
          <w:b/>
          <w:bCs/>
        </w:rPr>
      </w:pPr>
      <w:r w:rsidRPr="00394E44">
        <w:rPr>
          <w:rFonts w:ascii="Times New Roman" w:hAnsi="Times New Roman" w:cs="Times New Roman"/>
        </w:rPr>
        <w:t xml:space="preserve">Faculty provide learning and assessment accommodations for candidates who are registered at the office of the Disability Support Services. Candidates are also informed of CUA’s due and appeal processes. </w:t>
      </w:r>
    </w:p>
    <w:p w14:paraId="363B76EE" w14:textId="77777777" w:rsidR="00796151" w:rsidRPr="00394E44" w:rsidRDefault="00796151" w:rsidP="005A1217">
      <w:pPr>
        <w:pStyle w:val="Heading1"/>
        <w:rPr>
          <w:rFonts w:ascii="Times New Roman" w:hAnsi="Times New Roman" w:cs="Times New Roman"/>
        </w:rPr>
      </w:pPr>
      <w:r w:rsidRPr="00394E44">
        <w:rPr>
          <w:rFonts w:ascii="Times New Roman" w:hAnsi="Times New Roman" w:cs="Times New Roman"/>
        </w:rPr>
        <w:lastRenderedPageBreak/>
        <w:t>Procedure for Handling Candidate Complaints: Appeal Process</w:t>
      </w:r>
    </w:p>
    <w:p w14:paraId="224E5C88" w14:textId="77777777" w:rsidR="00796151" w:rsidRPr="00E660A4" w:rsidRDefault="00796151" w:rsidP="00E660A4">
      <w:pPr>
        <w:ind w:firstLine="360"/>
        <w:rPr>
          <w:rFonts w:ascii="Times New Roman" w:hAnsi="Times New Roman" w:cs="Times New Roman"/>
        </w:rPr>
      </w:pPr>
      <w:r w:rsidRPr="00394E44">
        <w:rPr>
          <w:rFonts w:ascii="Times New Roman" w:hAnsi="Times New Roman" w:cs="Times New Roman"/>
        </w:rPr>
        <w:t xml:space="preserve">In addition to the Teacher Education Committee meetings, </w:t>
      </w:r>
      <w:r w:rsidRPr="00394E44">
        <w:rPr>
          <w:rFonts w:ascii="Times New Roman" w:hAnsi="Times New Roman" w:cs="Times New Roman"/>
          <w:color w:val="000000"/>
        </w:rPr>
        <w:t>EPP</w:t>
      </w:r>
      <w:r w:rsidRPr="00394E44">
        <w:rPr>
          <w:rFonts w:ascii="Times New Roman" w:hAnsi="Times New Roman" w:cs="Times New Roman"/>
        </w:rPr>
        <w:t xml:space="preserve"> faculty have the opportunity any time to express their concern about a teacher education candidate’s low academic achievement, including knowledge, skills, and dispositions. Letters need to be sent to the Director of Teacher Education detailing the deficiencies in knowledge, skills, and dispositions. These faculty concerns as well as other deficiencies determined by assessments are used by faculty to support candidates and by the Teacher Education Committee to (1) put candidates on a probationary semester (2) deny acceptance to CUA’s teacher education programs, or 3) dismiss a candidate. Once a decision for a denial or dismissal is made, a candidate has the right to appeal the decision.</w:t>
      </w:r>
    </w:p>
    <w:p w14:paraId="33409F9B" w14:textId="77777777" w:rsidR="00796151" w:rsidRPr="00394E44" w:rsidRDefault="00796151" w:rsidP="005E69B0">
      <w:pPr>
        <w:rPr>
          <w:rFonts w:ascii="Times New Roman" w:hAnsi="Times New Roman" w:cs="Times New Roman"/>
          <w:b/>
          <w:bCs/>
        </w:rPr>
      </w:pPr>
      <w:r>
        <w:rPr>
          <w:rFonts w:ascii="Times New Roman" w:hAnsi="Times New Roman" w:cs="Times New Roman"/>
          <w:b/>
          <w:bCs/>
        </w:rPr>
        <w:t>21</w:t>
      </w:r>
      <w:r w:rsidRPr="00394E44">
        <w:rPr>
          <w:rFonts w:ascii="Times New Roman" w:hAnsi="Times New Roman" w:cs="Times New Roman"/>
          <w:b/>
          <w:bCs/>
        </w:rPr>
        <w:t>.a. Appeal Process</w:t>
      </w:r>
    </w:p>
    <w:p w14:paraId="5137BAC0" w14:textId="77777777" w:rsidR="00796151" w:rsidRPr="00394E44" w:rsidRDefault="00796151" w:rsidP="00275C7E">
      <w:pPr>
        <w:ind w:firstLine="720"/>
        <w:rPr>
          <w:rFonts w:ascii="Times New Roman" w:hAnsi="Times New Roman" w:cs="Times New Roman"/>
          <w:b/>
          <w:bCs/>
        </w:rPr>
      </w:pPr>
      <w:r w:rsidRPr="00394E44">
        <w:rPr>
          <w:rFonts w:ascii="Times New Roman" w:hAnsi="Times New Roman" w:cs="Times New Roman"/>
        </w:rPr>
        <w:t xml:space="preserve">Once the candidate is informed that the Teacher Education Committee has made a decision to deny or dismiss her/him from the teacher education program, the candidate must complete a </w:t>
      </w:r>
      <w:r w:rsidRPr="00394E44">
        <w:rPr>
          <w:rFonts w:ascii="Times New Roman" w:hAnsi="Times New Roman" w:cs="Times New Roman"/>
          <w:i/>
          <w:iCs/>
        </w:rPr>
        <w:t>Request for Appeal Form</w:t>
      </w:r>
      <w:r w:rsidRPr="00394E44">
        <w:rPr>
          <w:rFonts w:ascii="Times New Roman" w:hAnsi="Times New Roman" w:cs="Times New Roman"/>
        </w:rPr>
        <w:t xml:space="preserve">* and submit it to her/his advisor and the Chair of the Department of Education </w:t>
      </w:r>
      <w:r w:rsidRPr="00394E44">
        <w:rPr>
          <w:rFonts w:ascii="Times New Roman" w:hAnsi="Times New Roman" w:cs="Times New Roman"/>
          <w:b/>
          <w:bCs/>
        </w:rPr>
        <w:t>within 7 days of notification.</w:t>
      </w:r>
    </w:p>
    <w:p w14:paraId="62042F7D" w14:textId="77777777" w:rsidR="00796151" w:rsidRPr="00394E44" w:rsidRDefault="00796151" w:rsidP="005E69B0">
      <w:pPr>
        <w:ind w:firstLine="720"/>
        <w:rPr>
          <w:rFonts w:ascii="Times New Roman" w:hAnsi="Times New Roman" w:cs="Times New Roman"/>
        </w:rPr>
      </w:pPr>
      <w:r w:rsidRPr="00394E44">
        <w:rPr>
          <w:rFonts w:ascii="Times New Roman" w:hAnsi="Times New Roman" w:cs="Times New Roman"/>
          <w:b/>
          <w:bCs/>
        </w:rPr>
        <w:t>Within 14 days of receiving the appeal</w:t>
      </w:r>
      <w:r w:rsidRPr="00394E44">
        <w:rPr>
          <w:rFonts w:ascii="Times New Roman" w:hAnsi="Times New Roman" w:cs="Times New Roman"/>
        </w:rPr>
        <w:t xml:space="preserve">, the Chair of the Department of Education meets with the candidate to hear the special circumstances of the appeal. Before this meeting the Chair may request from other faculty members additional information that might be relevant to the case.  The Chair may also ask the candidate’s Program Coordinator and/or advisor to attend the meeting. </w:t>
      </w:r>
    </w:p>
    <w:p w14:paraId="559EC326" w14:textId="77777777" w:rsidR="00796151" w:rsidRPr="00394E44" w:rsidRDefault="00796151" w:rsidP="005E69B0">
      <w:pPr>
        <w:ind w:firstLine="720"/>
        <w:rPr>
          <w:rFonts w:ascii="Times New Roman" w:hAnsi="Times New Roman" w:cs="Times New Roman"/>
        </w:rPr>
      </w:pPr>
      <w:r w:rsidRPr="00394E44">
        <w:rPr>
          <w:rFonts w:ascii="Times New Roman" w:hAnsi="Times New Roman" w:cs="Times New Roman"/>
        </w:rPr>
        <w:t xml:space="preserve">The Chair reviews the appeal and the submitted documentation and makes one of the following decisions </w:t>
      </w:r>
      <w:r w:rsidRPr="00394E44">
        <w:rPr>
          <w:rFonts w:ascii="Times New Roman" w:hAnsi="Times New Roman" w:cs="Times New Roman"/>
          <w:b/>
          <w:bCs/>
        </w:rPr>
        <w:t xml:space="preserve">within a 7-day period </w:t>
      </w:r>
      <w:r w:rsidRPr="00394E44">
        <w:rPr>
          <w:rFonts w:ascii="Times New Roman" w:hAnsi="Times New Roman" w:cs="Times New Roman"/>
        </w:rPr>
        <w:t xml:space="preserve">in the case of denials: (1) full admission with no provisions, 2) admission on a provisional status, and (3) denial of admission. In the case of dismissals, the Chair makes one of the following decisions </w:t>
      </w:r>
      <w:r w:rsidRPr="00394E44">
        <w:rPr>
          <w:rFonts w:ascii="Times New Roman" w:hAnsi="Times New Roman" w:cs="Times New Roman"/>
          <w:b/>
          <w:bCs/>
        </w:rPr>
        <w:t>within a 7-day period</w:t>
      </w:r>
      <w:r w:rsidRPr="00394E44">
        <w:rPr>
          <w:rFonts w:ascii="Times New Roman" w:hAnsi="Times New Roman" w:cs="Times New Roman"/>
        </w:rPr>
        <w:t xml:space="preserve">: (1) continuance in the program without conditions, 2) continuance on a probationary status, and (3) dismissal from the program.  The Chair will notify in writing the candidate, academic advisor, Program Coordinator, Director of Teacher Education and Assistant Dean for Undergraduate Programs in the School of Arts and Sciences of the decision and any conditions that apply. </w:t>
      </w:r>
    </w:p>
    <w:p w14:paraId="46B1627E" w14:textId="77777777" w:rsidR="00796151" w:rsidRPr="00394E44" w:rsidRDefault="00796151" w:rsidP="005E69B0">
      <w:pPr>
        <w:ind w:firstLine="720"/>
        <w:rPr>
          <w:rFonts w:ascii="Times New Roman" w:hAnsi="Times New Roman" w:cs="Times New Roman"/>
        </w:rPr>
      </w:pPr>
      <w:r w:rsidRPr="00394E44">
        <w:rPr>
          <w:rFonts w:ascii="Times New Roman" w:hAnsi="Times New Roman" w:cs="Times New Roman"/>
        </w:rPr>
        <w:t>If the candidate is placed on a provisional or probationary semester, by the end of the semester following the decision, the candidate must meet any condition(s) or other Department requirements that apply.  If the decision is to deny acceptance to the program or dismiss the candidate from the program, the candidate will be referred to the Office of the Dean of Arts and Sciences for academic advising.</w:t>
      </w:r>
    </w:p>
    <w:p w14:paraId="1E1C65E0" w14:textId="77777777" w:rsidR="00796151" w:rsidRPr="00394E44" w:rsidRDefault="00796151" w:rsidP="005E69B0">
      <w:pPr>
        <w:rPr>
          <w:rFonts w:ascii="Times New Roman" w:hAnsi="Times New Roman" w:cs="Times New Roman"/>
          <w:i/>
          <w:iCs/>
        </w:rPr>
      </w:pPr>
      <w:r w:rsidRPr="00394E44">
        <w:rPr>
          <w:rFonts w:ascii="Times New Roman" w:hAnsi="Times New Roman" w:cs="Times New Roman"/>
          <w:i/>
          <w:iCs/>
        </w:rPr>
        <w:t xml:space="preserve">*Appeals </w:t>
      </w:r>
      <w:r w:rsidRPr="00394E44">
        <w:rPr>
          <w:rFonts w:ascii="Times New Roman" w:hAnsi="Times New Roman" w:cs="Times New Roman"/>
          <w:i/>
          <w:iCs/>
          <w:u w:val="single"/>
        </w:rPr>
        <w:t>must</w:t>
      </w:r>
      <w:r w:rsidRPr="00394E44">
        <w:rPr>
          <w:rFonts w:ascii="Times New Roman" w:hAnsi="Times New Roman" w:cs="Times New Roman"/>
          <w:i/>
          <w:iCs/>
        </w:rPr>
        <w:t xml:space="preserve"> be written within </w:t>
      </w:r>
      <w:r w:rsidRPr="00394E44">
        <w:rPr>
          <w:rFonts w:ascii="Times New Roman" w:hAnsi="Times New Roman" w:cs="Times New Roman"/>
          <w:i/>
          <w:iCs/>
          <w:u w:val="single"/>
        </w:rPr>
        <w:t>one</w:t>
      </w:r>
      <w:r w:rsidRPr="00394E44">
        <w:rPr>
          <w:rFonts w:ascii="Times New Roman" w:hAnsi="Times New Roman" w:cs="Times New Roman"/>
          <w:i/>
          <w:iCs/>
        </w:rPr>
        <w:t xml:space="preserve"> week of notification and may not be made orally. The form is included at the end of this document.  A candidate may request an interview with the Assistant or Associate Dean in Arts &amp; Sciences to discuss the academic situation prior to the written appeal.</w:t>
      </w:r>
      <w:r w:rsidRPr="00394E44">
        <w:rPr>
          <w:rFonts w:ascii="Times New Roman" w:hAnsi="Times New Roman" w:cs="Times New Roman"/>
          <w:b/>
          <w:bCs/>
        </w:rPr>
        <w:br w:type="page"/>
      </w:r>
    </w:p>
    <w:p w14:paraId="427CFDA5" w14:textId="77777777" w:rsidR="00796151" w:rsidRPr="00394E44" w:rsidRDefault="00796151" w:rsidP="005E69B0">
      <w:pPr>
        <w:jc w:val="center"/>
        <w:rPr>
          <w:rFonts w:ascii="Times New Roman" w:hAnsi="Times New Roman" w:cs="Times New Roman"/>
          <w:b/>
          <w:bCs/>
        </w:rPr>
      </w:pPr>
      <w:r>
        <w:rPr>
          <w:rFonts w:ascii="Times New Roman" w:hAnsi="Times New Roman" w:cs="Times New Roman"/>
          <w:b/>
          <w:bCs/>
        </w:rPr>
        <w:lastRenderedPageBreak/>
        <w:t>21</w:t>
      </w:r>
      <w:r w:rsidRPr="00394E44">
        <w:rPr>
          <w:rFonts w:ascii="Times New Roman" w:hAnsi="Times New Roman" w:cs="Times New Roman"/>
          <w:b/>
          <w:bCs/>
        </w:rPr>
        <w:t>.b. Request for Appeal Form</w:t>
      </w:r>
    </w:p>
    <w:p w14:paraId="501B706B" w14:textId="77777777" w:rsidR="00796151" w:rsidRPr="00394E44" w:rsidRDefault="00796151" w:rsidP="005E69B0">
      <w:pPr>
        <w:rPr>
          <w:rFonts w:ascii="Times New Roman" w:hAnsi="Times New Roman" w:cs="Times New Roman"/>
        </w:rPr>
      </w:pPr>
      <w:r w:rsidRPr="00394E44">
        <w:rPr>
          <w:rFonts w:ascii="Times New Roman" w:hAnsi="Times New Roman" w:cs="Times New Roman"/>
        </w:rPr>
        <w:t>**Please note that the Request for Appeal Form is available in LiveText.</w:t>
      </w: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tblGrid>
      <w:tr w:rsidR="00796151" w:rsidRPr="00DF5F5D" w14:paraId="78DB3A0C" w14:textId="77777777">
        <w:tc>
          <w:tcPr>
            <w:tcW w:w="3168" w:type="dxa"/>
          </w:tcPr>
          <w:p w14:paraId="47B48BAB" w14:textId="77777777" w:rsidR="00796151" w:rsidRPr="00DF5F5D" w:rsidRDefault="00796151" w:rsidP="002C61C1">
            <w:pPr>
              <w:rPr>
                <w:rFonts w:ascii="Times New Roman" w:hAnsi="Times New Roman" w:cs="Times New Roman"/>
                <w:b/>
                <w:bCs/>
              </w:rPr>
            </w:pPr>
            <w:r w:rsidRPr="00DF5F5D">
              <w:rPr>
                <w:rFonts w:ascii="Times New Roman" w:hAnsi="Times New Roman" w:cs="Times New Roman"/>
                <w:b/>
                <w:bCs/>
              </w:rPr>
              <w:t>Date of request submitted</w:t>
            </w:r>
          </w:p>
        </w:tc>
        <w:tc>
          <w:tcPr>
            <w:tcW w:w="6300" w:type="dxa"/>
          </w:tcPr>
          <w:p w14:paraId="745EEDF1" w14:textId="77777777" w:rsidR="00796151" w:rsidRPr="00DF5F5D" w:rsidRDefault="00796151" w:rsidP="002C61C1">
            <w:pPr>
              <w:rPr>
                <w:rFonts w:ascii="Times New Roman" w:hAnsi="Times New Roman" w:cs="Times New Roman"/>
              </w:rPr>
            </w:pPr>
          </w:p>
        </w:tc>
      </w:tr>
      <w:tr w:rsidR="00796151" w:rsidRPr="00DF5F5D" w14:paraId="21B6280E" w14:textId="77777777">
        <w:tc>
          <w:tcPr>
            <w:tcW w:w="3168" w:type="dxa"/>
          </w:tcPr>
          <w:p w14:paraId="0D4ED62C" w14:textId="77777777" w:rsidR="00796151" w:rsidRPr="00DF5F5D" w:rsidRDefault="00796151" w:rsidP="002C61C1">
            <w:pPr>
              <w:rPr>
                <w:rFonts w:ascii="Times New Roman" w:hAnsi="Times New Roman" w:cs="Times New Roman"/>
                <w:b/>
                <w:bCs/>
              </w:rPr>
            </w:pPr>
            <w:r w:rsidRPr="00DF5F5D">
              <w:rPr>
                <w:rFonts w:ascii="Times New Roman" w:hAnsi="Times New Roman" w:cs="Times New Roman"/>
                <w:b/>
                <w:bCs/>
              </w:rPr>
              <w:t>First name</w:t>
            </w:r>
          </w:p>
        </w:tc>
        <w:tc>
          <w:tcPr>
            <w:tcW w:w="6300" w:type="dxa"/>
          </w:tcPr>
          <w:p w14:paraId="247B1A8C" w14:textId="77777777" w:rsidR="00796151" w:rsidRPr="00DF5F5D" w:rsidRDefault="00796151" w:rsidP="002C61C1">
            <w:pPr>
              <w:rPr>
                <w:rFonts w:ascii="Times New Roman" w:hAnsi="Times New Roman" w:cs="Times New Roman"/>
              </w:rPr>
            </w:pPr>
          </w:p>
        </w:tc>
      </w:tr>
      <w:tr w:rsidR="00796151" w:rsidRPr="00DF5F5D" w14:paraId="4A95522A" w14:textId="77777777">
        <w:tc>
          <w:tcPr>
            <w:tcW w:w="3168" w:type="dxa"/>
          </w:tcPr>
          <w:p w14:paraId="642B6797" w14:textId="77777777" w:rsidR="00796151" w:rsidRPr="00DF5F5D" w:rsidRDefault="00796151" w:rsidP="002C61C1">
            <w:pPr>
              <w:rPr>
                <w:rFonts w:ascii="Times New Roman" w:hAnsi="Times New Roman" w:cs="Times New Roman"/>
                <w:b/>
                <w:bCs/>
              </w:rPr>
            </w:pPr>
            <w:r w:rsidRPr="00DF5F5D">
              <w:rPr>
                <w:rFonts w:ascii="Times New Roman" w:hAnsi="Times New Roman" w:cs="Times New Roman"/>
                <w:b/>
                <w:bCs/>
              </w:rPr>
              <w:t>Last name</w:t>
            </w:r>
          </w:p>
        </w:tc>
        <w:tc>
          <w:tcPr>
            <w:tcW w:w="6300" w:type="dxa"/>
          </w:tcPr>
          <w:p w14:paraId="70320922" w14:textId="77777777" w:rsidR="00796151" w:rsidRPr="00DF5F5D" w:rsidRDefault="00796151" w:rsidP="002C61C1">
            <w:pPr>
              <w:rPr>
                <w:rFonts w:ascii="Times New Roman" w:hAnsi="Times New Roman" w:cs="Times New Roman"/>
              </w:rPr>
            </w:pPr>
          </w:p>
        </w:tc>
      </w:tr>
      <w:tr w:rsidR="00796151" w:rsidRPr="00DF5F5D" w14:paraId="392FCA72" w14:textId="77777777">
        <w:tc>
          <w:tcPr>
            <w:tcW w:w="3168" w:type="dxa"/>
          </w:tcPr>
          <w:p w14:paraId="5D7DF5FD" w14:textId="77777777" w:rsidR="00796151" w:rsidRPr="00DF5F5D" w:rsidRDefault="00796151" w:rsidP="002C61C1">
            <w:pPr>
              <w:rPr>
                <w:rFonts w:ascii="Times New Roman" w:hAnsi="Times New Roman" w:cs="Times New Roman"/>
                <w:b/>
                <w:bCs/>
              </w:rPr>
            </w:pPr>
            <w:r w:rsidRPr="00DF5F5D">
              <w:rPr>
                <w:rFonts w:ascii="Times New Roman" w:hAnsi="Times New Roman" w:cs="Times New Roman"/>
                <w:b/>
                <w:bCs/>
              </w:rPr>
              <w:t>Student ID #</w:t>
            </w:r>
          </w:p>
        </w:tc>
        <w:tc>
          <w:tcPr>
            <w:tcW w:w="6300" w:type="dxa"/>
          </w:tcPr>
          <w:p w14:paraId="4452D7DB" w14:textId="77777777" w:rsidR="00796151" w:rsidRPr="00DF5F5D" w:rsidRDefault="00796151" w:rsidP="002C61C1">
            <w:pPr>
              <w:rPr>
                <w:rFonts w:ascii="Times New Roman" w:hAnsi="Times New Roman" w:cs="Times New Roman"/>
              </w:rPr>
            </w:pPr>
          </w:p>
        </w:tc>
      </w:tr>
      <w:tr w:rsidR="00796151" w:rsidRPr="00DF5F5D" w14:paraId="4746B69E" w14:textId="77777777">
        <w:tc>
          <w:tcPr>
            <w:tcW w:w="3168" w:type="dxa"/>
          </w:tcPr>
          <w:p w14:paraId="797641BD" w14:textId="77777777" w:rsidR="00796151" w:rsidRPr="00DF5F5D" w:rsidRDefault="00796151" w:rsidP="002C61C1">
            <w:pPr>
              <w:rPr>
                <w:rFonts w:ascii="Times New Roman" w:hAnsi="Times New Roman" w:cs="Times New Roman"/>
                <w:b/>
                <w:bCs/>
              </w:rPr>
            </w:pPr>
            <w:r w:rsidRPr="00DF5F5D">
              <w:rPr>
                <w:rFonts w:ascii="Times New Roman" w:hAnsi="Times New Roman" w:cs="Times New Roman"/>
                <w:b/>
                <w:bCs/>
              </w:rPr>
              <w:t>E-mail address</w:t>
            </w:r>
          </w:p>
        </w:tc>
        <w:tc>
          <w:tcPr>
            <w:tcW w:w="6300" w:type="dxa"/>
          </w:tcPr>
          <w:p w14:paraId="48C4F70E" w14:textId="77777777" w:rsidR="00796151" w:rsidRPr="00DF5F5D" w:rsidRDefault="00796151" w:rsidP="002C61C1">
            <w:pPr>
              <w:rPr>
                <w:rFonts w:ascii="Times New Roman" w:hAnsi="Times New Roman" w:cs="Times New Roman"/>
              </w:rPr>
            </w:pPr>
          </w:p>
        </w:tc>
      </w:tr>
      <w:tr w:rsidR="00796151" w:rsidRPr="00DF5F5D" w14:paraId="675B20D3" w14:textId="77777777">
        <w:tc>
          <w:tcPr>
            <w:tcW w:w="3168" w:type="dxa"/>
          </w:tcPr>
          <w:p w14:paraId="7ED89FC4" w14:textId="77777777" w:rsidR="00796151" w:rsidRPr="00DF5F5D" w:rsidRDefault="00796151" w:rsidP="002C61C1">
            <w:pPr>
              <w:rPr>
                <w:rFonts w:ascii="Times New Roman" w:hAnsi="Times New Roman" w:cs="Times New Roman"/>
                <w:b/>
                <w:bCs/>
              </w:rPr>
            </w:pPr>
            <w:r w:rsidRPr="00DF5F5D">
              <w:rPr>
                <w:rFonts w:ascii="Times New Roman" w:hAnsi="Times New Roman" w:cs="Times New Roman"/>
                <w:b/>
                <w:bCs/>
              </w:rPr>
              <w:t>Mailing address</w:t>
            </w:r>
          </w:p>
        </w:tc>
        <w:tc>
          <w:tcPr>
            <w:tcW w:w="6300" w:type="dxa"/>
          </w:tcPr>
          <w:p w14:paraId="57761046" w14:textId="77777777" w:rsidR="00796151" w:rsidRPr="00DF5F5D" w:rsidRDefault="00796151" w:rsidP="002C61C1">
            <w:pPr>
              <w:rPr>
                <w:rFonts w:ascii="Times New Roman" w:hAnsi="Times New Roman" w:cs="Times New Roman"/>
              </w:rPr>
            </w:pPr>
          </w:p>
        </w:tc>
      </w:tr>
      <w:tr w:rsidR="00796151" w:rsidRPr="00DF5F5D" w14:paraId="0FDEF683" w14:textId="77777777">
        <w:tc>
          <w:tcPr>
            <w:tcW w:w="3168" w:type="dxa"/>
          </w:tcPr>
          <w:p w14:paraId="2E071EDD" w14:textId="77777777" w:rsidR="00796151" w:rsidRPr="00DF5F5D" w:rsidRDefault="00796151" w:rsidP="002C61C1">
            <w:pPr>
              <w:rPr>
                <w:rFonts w:ascii="Times New Roman" w:hAnsi="Times New Roman" w:cs="Times New Roman"/>
                <w:b/>
                <w:bCs/>
              </w:rPr>
            </w:pPr>
            <w:r w:rsidRPr="00DF5F5D">
              <w:rPr>
                <w:rFonts w:ascii="Times New Roman" w:hAnsi="Times New Roman" w:cs="Times New Roman"/>
                <w:b/>
                <w:bCs/>
              </w:rPr>
              <w:t>Major</w:t>
            </w:r>
          </w:p>
        </w:tc>
        <w:tc>
          <w:tcPr>
            <w:tcW w:w="6300" w:type="dxa"/>
          </w:tcPr>
          <w:p w14:paraId="6237C073" w14:textId="77777777" w:rsidR="00796151" w:rsidRPr="00DF5F5D" w:rsidRDefault="00796151" w:rsidP="002C61C1">
            <w:pPr>
              <w:rPr>
                <w:rFonts w:ascii="Times New Roman" w:hAnsi="Times New Roman" w:cs="Times New Roman"/>
              </w:rPr>
            </w:pPr>
          </w:p>
        </w:tc>
      </w:tr>
      <w:tr w:rsidR="00796151" w:rsidRPr="00DF5F5D" w14:paraId="5D8260B3" w14:textId="77777777">
        <w:tc>
          <w:tcPr>
            <w:tcW w:w="3168" w:type="dxa"/>
          </w:tcPr>
          <w:p w14:paraId="77A3C74B" w14:textId="77777777" w:rsidR="00796151" w:rsidRPr="00DF5F5D" w:rsidRDefault="00796151" w:rsidP="002C61C1">
            <w:pPr>
              <w:rPr>
                <w:rFonts w:ascii="Times New Roman" w:hAnsi="Times New Roman" w:cs="Times New Roman"/>
                <w:b/>
                <w:bCs/>
              </w:rPr>
            </w:pPr>
            <w:r w:rsidRPr="00DF5F5D">
              <w:rPr>
                <w:rFonts w:ascii="Times New Roman" w:hAnsi="Times New Roman" w:cs="Times New Roman"/>
                <w:b/>
                <w:bCs/>
              </w:rPr>
              <w:t>Expected date of graduation</w:t>
            </w:r>
          </w:p>
        </w:tc>
        <w:tc>
          <w:tcPr>
            <w:tcW w:w="6300" w:type="dxa"/>
          </w:tcPr>
          <w:p w14:paraId="612181EE" w14:textId="77777777" w:rsidR="00796151" w:rsidRPr="00DF5F5D" w:rsidRDefault="00796151" w:rsidP="002C61C1">
            <w:pPr>
              <w:rPr>
                <w:rFonts w:ascii="Times New Roman" w:hAnsi="Times New Roman" w:cs="Times New Roman"/>
              </w:rPr>
            </w:pPr>
          </w:p>
        </w:tc>
      </w:tr>
      <w:tr w:rsidR="00796151" w:rsidRPr="00DF5F5D" w14:paraId="39D1C88F" w14:textId="77777777">
        <w:tc>
          <w:tcPr>
            <w:tcW w:w="3168" w:type="dxa"/>
          </w:tcPr>
          <w:p w14:paraId="6DC499AD" w14:textId="77777777" w:rsidR="00796151" w:rsidRPr="00DF5F5D" w:rsidRDefault="00796151" w:rsidP="002C61C1">
            <w:pPr>
              <w:rPr>
                <w:rFonts w:ascii="Times New Roman" w:hAnsi="Times New Roman" w:cs="Times New Roman"/>
                <w:b/>
                <w:bCs/>
              </w:rPr>
            </w:pPr>
            <w:r w:rsidRPr="00DF5F5D">
              <w:rPr>
                <w:rFonts w:ascii="Times New Roman" w:hAnsi="Times New Roman" w:cs="Times New Roman"/>
                <w:b/>
                <w:bCs/>
              </w:rPr>
              <w:t>Academic difficulty appealed</w:t>
            </w:r>
          </w:p>
        </w:tc>
        <w:tc>
          <w:tcPr>
            <w:tcW w:w="6300" w:type="dxa"/>
          </w:tcPr>
          <w:p w14:paraId="2A487C35" w14:textId="77777777" w:rsidR="00796151" w:rsidRPr="00DF5F5D" w:rsidRDefault="00796151" w:rsidP="002C61C1">
            <w:pPr>
              <w:rPr>
                <w:rFonts w:ascii="Times New Roman" w:hAnsi="Times New Roman" w:cs="Times New Roman"/>
              </w:rPr>
            </w:pPr>
          </w:p>
        </w:tc>
      </w:tr>
      <w:tr w:rsidR="00796151" w:rsidRPr="00DF5F5D" w14:paraId="504467BB" w14:textId="77777777">
        <w:tc>
          <w:tcPr>
            <w:tcW w:w="3168" w:type="dxa"/>
          </w:tcPr>
          <w:p w14:paraId="4007DE7B" w14:textId="77777777" w:rsidR="00796151" w:rsidRPr="00DF5F5D" w:rsidRDefault="00796151" w:rsidP="002C61C1">
            <w:pPr>
              <w:rPr>
                <w:rFonts w:ascii="Times New Roman" w:hAnsi="Times New Roman" w:cs="Times New Roman"/>
                <w:b/>
                <w:bCs/>
              </w:rPr>
            </w:pPr>
            <w:r w:rsidRPr="00DF5F5D">
              <w:rPr>
                <w:rFonts w:ascii="Times New Roman" w:hAnsi="Times New Roman" w:cs="Times New Roman"/>
                <w:b/>
                <w:bCs/>
              </w:rPr>
              <w:t>Semester in which difficulty is noted</w:t>
            </w:r>
          </w:p>
        </w:tc>
        <w:tc>
          <w:tcPr>
            <w:tcW w:w="6300" w:type="dxa"/>
          </w:tcPr>
          <w:p w14:paraId="08EEE7EF" w14:textId="77777777" w:rsidR="00796151" w:rsidRPr="00DF5F5D" w:rsidRDefault="00796151" w:rsidP="002C61C1">
            <w:pPr>
              <w:rPr>
                <w:rFonts w:ascii="Times New Roman" w:hAnsi="Times New Roman" w:cs="Times New Roman"/>
              </w:rPr>
            </w:pPr>
          </w:p>
        </w:tc>
      </w:tr>
      <w:tr w:rsidR="00796151" w:rsidRPr="00DF5F5D" w14:paraId="5BA62F5E" w14:textId="77777777">
        <w:trPr>
          <w:trHeight w:val="63"/>
        </w:trPr>
        <w:tc>
          <w:tcPr>
            <w:tcW w:w="3168" w:type="dxa"/>
          </w:tcPr>
          <w:p w14:paraId="6B4C5BB4" w14:textId="77777777" w:rsidR="00796151" w:rsidRPr="00DF5F5D" w:rsidRDefault="00796151" w:rsidP="002C61C1">
            <w:pPr>
              <w:rPr>
                <w:rFonts w:ascii="Times New Roman" w:hAnsi="Times New Roman" w:cs="Times New Roman"/>
                <w:b/>
                <w:bCs/>
              </w:rPr>
            </w:pPr>
            <w:r w:rsidRPr="00DF5F5D">
              <w:rPr>
                <w:rFonts w:ascii="Times New Roman" w:hAnsi="Times New Roman" w:cs="Times New Roman"/>
                <w:b/>
                <w:bCs/>
              </w:rPr>
              <w:t>Explanation for appeal</w:t>
            </w:r>
          </w:p>
        </w:tc>
        <w:tc>
          <w:tcPr>
            <w:tcW w:w="6300" w:type="dxa"/>
          </w:tcPr>
          <w:p w14:paraId="6B67025F" w14:textId="77777777" w:rsidR="00796151" w:rsidRPr="00DF5F5D" w:rsidRDefault="00796151" w:rsidP="002C61C1">
            <w:pPr>
              <w:rPr>
                <w:rFonts w:ascii="Times New Roman" w:hAnsi="Times New Roman" w:cs="Times New Roman"/>
              </w:rPr>
            </w:pPr>
            <w:r w:rsidRPr="00DF5F5D">
              <w:rPr>
                <w:rFonts w:ascii="Times New Roman" w:hAnsi="Times New Roman" w:cs="Times New Roman"/>
              </w:rPr>
              <w:t>Please provide a detailed explanation about the extenuating circumstances that prevented you from making satisfactory progress in your Teacher Education program. Be as specific as possible and provide supporting evidence by attaching documentation if possible.</w:t>
            </w:r>
          </w:p>
          <w:p w14:paraId="69D2EB9F" w14:textId="77777777" w:rsidR="00796151" w:rsidRPr="00DF5F5D" w:rsidRDefault="00796151" w:rsidP="002C61C1">
            <w:pPr>
              <w:rPr>
                <w:rFonts w:ascii="Times New Roman" w:hAnsi="Times New Roman" w:cs="Times New Roman"/>
              </w:rPr>
            </w:pPr>
          </w:p>
        </w:tc>
      </w:tr>
    </w:tbl>
    <w:p w14:paraId="1174059D" w14:textId="77777777" w:rsidR="00796151" w:rsidRPr="00394E44" w:rsidRDefault="00796151" w:rsidP="005E69B0">
      <w:pPr>
        <w:pStyle w:val="Header"/>
        <w:tabs>
          <w:tab w:val="clear" w:pos="4320"/>
          <w:tab w:val="clear" w:pos="8640"/>
        </w:tabs>
        <w:ind w:right="-90"/>
        <w:jc w:val="center"/>
        <w:rPr>
          <w:rFonts w:ascii="Times New Roman" w:hAnsi="Times New Roman" w:cs="Times New Roman"/>
          <w:b/>
          <w:bCs/>
        </w:rPr>
      </w:pPr>
    </w:p>
    <w:p w14:paraId="2B08110F" w14:textId="77777777" w:rsidR="00796151" w:rsidRPr="00394E44" w:rsidRDefault="00796151" w:rsidP="005E69B0">
      <w:pPr>
        <w:pStyle w:val="Header"/>
        <w:tabs>
          <w:tab w:val="clear" w:pos="4320"/>
          <w:tab w:val="clear" w:pos="8640"/>
        </w:tabs>
        <w:ind w:right="-90"/>
        <w:jc w:val="center"/>
        <w:rPr>
          <w:rFonts w:ascii="Times New Roman" w:hAnsi="Times New Roman" w:cs="Times New Roman"/>
          <w:b/>
          <w:bCs/>
        </w:rPr>
      </w:pPr>
      <w:r w:rsidRPr="00394E44">
        <w:rPr>
          <w:rFonts w:ascii="Times New Roman" w:hAnsi="Times New Roman" w:cs="Times New Roman"/>
          <w:b/>
          <w:bCs/>
        </w:rPr>
        <w:br w:type="page"/>
      </w:r>
      <w:r>
        <w:rPr>
          <w:rFonts w:ascii="Times New Roman" w:hAnsi="Times New Roman" w:cs="Times New Roman"/>
          <w:b/>
          <w:bCs/>
        </w:rPr>
        <w:lastRenderedPageBreak/>
        <w:t xml:space="preserve">21.c. </w:t>
      </w:r>
      <w:r w:rsidRPr="00394E44">
        <w:rPr>
          <w:rFonts w:ascii="Times New Roman" w:hAnsi="Times New Roman" w:cs="Times New Roman"/>
          <w:b/>
          <w:bCs/>
        </w:rPr>
        <w:t>Candidate Appeal Checklist</w:t>
      </w:r>
    </w:p>
    <w:p w14:paraId="6F8328B0" w14:textId="77777777" w:rsidR="00796151" w:rsidRPr="00394E44" w:rsidRDefault="00796151" w:rsidP="005E69B0">
      <w:pPr>
        <w:jc w:val="center"/>
        <w:rPr>
          <w:rFonts w:ascii="Times New Roman" w:hAnsi="Times New Roman" w:cs="Times New Roman"/>
        </w:rPr>
      </w:pPr>
    </w:p>
    <w:p w14:paraId="15BCE9A4" w14:textId="77777777" w:rsidR="00796151" w:rsidRPr="00394E44" w:rsidRDefault="00796151" w:rsidP="005E69B0">
      <w:pPr>
        <w:pStyle w:val="Footer"/>
        <w:tabs>
          <w:tab w:val="clear" w:pos="4320"/>
          <w:tab w:val="clear" w:pos="8640"/>
        </w:tabs>
        <w:rPr>
          <w:rFonts w:ascii="Times New Roman" w:hAnsi="Times New Roman" w:cs="Times New Roman"/>
        </w:rPr>
      </w:pPr>
      <w:r w:rsidRPr="00394E44">
        <w:rPr>
          <w:rFonts w:ascii="Times New Roman" w:hAnsi="Times New Roman" w:cs="Times New Roman"/>
        </w:rPr>
        <w:t>Name of Candidate:</w:t>
      </w:r>
      <w:r w:rsidRPr="00394E44">
        <w:rPr>
          <w:rFonts w:ascii="Times New Roman" w:hAnsi="Times New Roman" w:cs="Times New Roman"/>
        </w:rPr>
        <w:tab/>
        <w:t xml:space="preserve">______________________________ ID # </w:t>
      </w:r>
      <w:r w:rsidRPr="00394E44">
        <w:rPr>
          <w:rFonts w:ascii="Times New Roman" w:hAnsi="Times New Roman" w:cs="Times New Roman"/>
        </w:rPr>
        <w:tab/>
        <w:t>__________________</w:t>
      </w:r>
    </w:p>
    <w:p w14:paraId="0B5BFC3E" w14:textId="77777777" w:rsidR="00796151" w:rsidRPr="00394E44" w:rsidRDefault="00796151" w:rsidP="005E69B0">
      <w:pPr>
        <w:pStyle w:val="Footer"/>
        <w:tabs>
          <w:tab w:val="clear" w:pos="4320"/>
          <w:tab w:val="clear" w:pos="8640"/>
        </w:tabs>
        <w:rPr>
          <w:rFonts w:ascii="Times New Roman" w:hAnsi="Times New Roman" w:cs="Times New Roman"/>
        </w:rPr>
      </w:pPr>
      <w:r w:rsidRPr="00394E44">
        <w:rPr>
          <w:rFonts w:ascii="Times New Roman" w:hAnsi="Times New Roman" w:cs="Times New Roman"/>
        </w:rPr>
        <w:t xml:space="preserve">Date: </w:t>
      </w:r>
      <w:r w:rsidRPr="00394E44">
        <w:rPr>
          <w:rFonts w:ascii="Times New Roman" w:hAnsi="Times New Roman" w:cs="Times New Roman"/>
        </w:rPr>
        <w:tab/>
      </w:r>
      <w:r w:rsidRPr="00394E44">
        <w:rPr>
          <w:rFonts w:ascii="Times New Roman" w:hAnsi="Times New Roman" w:cs="Times New Roman"/>
        </w:rPr>
        <w:tab/>
      </w:r>
      <w:r w:rsidRPr="00394E44">
        <w:rPr>
          <w:rFonts w:ascii="Times New Roman" w:hAnsi="Times New Roman" w:cs="Times New Roman"/>
        </w:rPr>
        <w:tab/>
        <w:t>______________________________ Major</w:t>
      </w:r>
      <w:r w:rsidRPr="00394E44">
        <w:rPr>
          <w:rFonts w:ascii="Times New Roman" w:hAnsi="Times New Roman" w:cs="Times New Roman"/>
        </w:rPr>
        <w:tab/>
        <w:t>__________________</w:t>
      </w:r>
    </w:p>
    <w:p w14:paraId="62E88AD2" w14:textId="77777777" w:rsidR="00796151" w:rsidRPr="00394E44" w:rsidRDefault="00796151" w:rsidP="005E69B0">
      <w:pPr>
        <w:rPr>
          <w:rFonts w:ascii="Times New Roman" w:hAnsi="Times New Roman" w:cs="Times New Roman"/>
        </w:rPr>
      </w:pPr>
    </w:p>
    <w:p w14:paraId="0E229241" w14:textId="77777777" w:rsidR="00796151" w:rsidRPr="00394E44" w:rsidRDefault="00796151" w:rsidP="005E69B0">
      <w:pPr>
        <w:rPr>
          <w:rFonts w:ascii="Times New Roman" w:hAnsi="Times New Roman" w:cs="Times New Roman"/>
        </w:rPr>
      </w:pPr>
      <w:r w:rsidRPr="00394E44">
        <w:rPr>
          <w:rFonts w:ascii="Times New Roman" w:hAnsi="Times New Roman" w:cs="Times New Roman"/>
        </w:rPr>
        <w:t xml:space="preserve">This checklist is used to document that the appeal process is conducted in a timely manner according to CUA’s guidelines. </w:t>
      </w:r>
      <w:r w:rsidRPr="00394E44">
        <w:rPr>
          <w:rFonts w:ascii="Times New Roman" w:hAnsi="Times New Roman" w:cs="Times New Roman"/>
        </w:rPr>
        <w:br/>
      </w:r>
    </w:p>
    <w:tbl>
      <w:tblPr>
        <w:tblW w:w="483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gridCol w:w="2104"/>
        <w:gridCol w:w="1391"/>
      </w:tblGrid>
      <w:tr w:rsidR="00796151" w:rsidRPr="00DF5F5D" w14:paraId="1C6096FA" w14:textId="77777777">
        <w:tc>
          <w:tcPr>
            <w:tcW w:w="2904" w:type="pct"/>
            <w:shd w:val="clear" w:color="auto" w:fill="D9D9D9"/>
          </w:tcPr>
          <w:p w14:paraId="5F5173AB" w14:textId="77777777" w:rsidR="00796151" w:rsidRPr="00DF5F5D" w:rsidRDefault="00796151" w:rsidP="002C61C1">
            <w:pPr>
              <w:jc w:val="center"/>
              <w:rPr>
                <w:rFonts w:ascii="Times New Roman" w:hAnsi="Times New Roman" w:cs="Times New Roman"/>
                <w:b/>
                <w:bCs/>
              </w:rPr>
            </w:pPr>
            <w:r w:rsidRPr="00DF5F5D">
              <w:rPr>
                <w:rFonts w:ascii="Times New Roman" w:hAnsi="Times New Roman" w:cs="Times New Roman"/>
                <w:b/>
                <w:bCs/>
              </w:rPr>
              <w:t>Appeal Action Sequence</w:t>
            </w:r>
          </w:p>
        </w:tc>
        <w:tc>
          <w:tcPr>
            <w:tcW w:w="1262" w:type="pct"/>
            <w:shd w:val="clear" w:color="auto" w:fill="D9D9D9"/>
          </w:tcPr>
          <w:p w14:paraId="52CF5FD4" w14:textId="77777777" w:rsidR="00796151" w:rsidRPr="00DF5F5D" w:rsidRDefault="00796151" w:rsidP="002C61C1">
            <w:pPr>
              <w:jc w:val="center"/>
              <w:rPr>
                <w:rFonts w:ascii="Times New Roman" w:hAnsi="Times New Roman" w:cs="Times New Roman"/>
                <w:b/>
                <w:bCs/>
              </w:rPr>
            </w:pPr>
            <w:r w:rsidRPr="00DF5F5D">
              <w:rPr>
                <w:rFonts w:ascii="Times New Roman" w:hAnsi="Times New Roman" w:cs="Times New Roman"/>
                <w:b/>
                <w:bCs/>
              </w:rPr>
              <w:t>Signature</w:t>
            </w:r>
          </w:p>
        </w:tc>
        <w:tc>
          <w:tcPr>
            <w:tcW w:w="834" w:type="pct"/>
            <w:shd w:val="clear" w:color="auto" w:fill="D9D9D9"/>
          </w:tcPr>
          <w:p w14:paraId="789C39C1" w14:textId="77777777" w:rsidR="00796151" w:rsidRPr="00DF5F5D" w:rsidRDefault="00796151" w:rsidP="002C61C1">
            <w:pPr>
              <w:jc w:val="center"/>
              <w:rPr>
                <w:rFonts w:ascii="Times New Roman" w:hAnsi="Times New Roman" w:cs="Times New Roman"/>
                <w:b/>
                <w:bCs/>
              </w:rPr>
            </w:pPr>
            <w:r w:rsidRPr="00DF5F5D">
              <w:rPr>
                <w:rFonts w:ascii="Times New Roman" w:hAnsi="Times New Roman" w:cs="Times New Roman"/>
                <w:b/>
                <w:bCs/>
              </w:rPr>
              <w:t>Date</w:t>
            </w:r>
          </w:p>
        </w:tc>
      </w:tr>
      <w:tr w:rsidR="00796151" w:rsidRPr="00DF5F5D" w14:paraId="0757D030" w14:textId="77777777">
        <w:tc>
          <w:tcPr>
            <w:tcW w:w="2904" w:type="pct"/>
          </w:tcPr>
          <w:p w14:paraId="408CC405" w14:textId="77777777" w:rsidR="00796151" w:rsidRPr="00DF5F5D" w:rsidRDefault="00796151" w:rsidP="002C61C1">
            <w:pPr>
              <w:rPr>
                <w:rFonts w:ascii="Times New Roman" w:hAnsi="Times New Roman" w:cs="Times New Roman"/>
              </w:rPr>
            </w:pPr>
            <w:r w:rsidRPr="00DF5F5D">
              <w:rPr>
                <w:rFonts w:ascii="Times New Roman" w:hAnsi="Times New Roman" w:cs="Times New Roman"/>
              </w:rPr>
              <w:t>Candidate receives notification that s/he has not met the requirements to continue in the Teacher Education Program.</w:t>
            </w:r>
          </w:p>
        </w:tc>
        <w:tc>
          <w:tcPr>
            <w:tcW w:w="1262" w:type="pct"/>
          </w:tcPr>
          <w:p w14:paraId="7348CD6E" w14:textId="77777777" w:rsidR="00796151" w:rsidRPr="00DF5F5D" w:rsidRDefault="00796151" w:rsidP="002C61C1">
            <w:pPr>
              <w:rPr>
                <w:rFonts w:ascii="Times New Roman" w:hAnsi="Times New Roman" w:cs="Times New Roman"/>
                <w:b/>
                <w:bCs/>
              </w:rPr>
            </w:pPr>
            <w:r w:rsidRPr="00DF5F5D">
              <w:rPr>
                <w:rFonts w:ascii="Times New Roman" w:hAnsi="Times New Roman" w:cs="Times New Roman"/>
              </w:rPr>
              <w:t>Candidate</w:t>
            </w:r>
          </w:p>
        </w:tc>
        <w:tc>
          <w:tcPr>
            <w:tcW w:w="834" w:type="pct"/>
          </w:tcPr>
          <w:p w14:paraId="4AFDD817" w14:textId="77777777" w:rsidR="00796151" w:rsidRPr="00DF5F5D" w:rsidRDefault="00796151" w:rsidP="002C61C1">
            <w:pPr>
              <w:rPr>
                <w:rFonts w:ascii="Times New Roman" w:hAnsi="Times New Roman" w:cs="Times New Roman"/>
              </w:rPr>
            </w:pPr>
          </w:p>
        </w:tc>
      </w:tr>
      <w:tr w:rsidR="00796151" w:rsidRPr="00DF5F5D" w14:paraId="69972052" w14:textId="77777777">
        <w:tc>
          <w:tcPr>
            <w:tcW w:w="2904" w:type="pct"/>
          </w:tcPr>
          <w:p w14:paraId="4EDA6F25" w14:textId="77777777" w:rsidR="00796151" w:rsidRPr="00DF5F5D" w:rsidRDefault="00796151" w:rsidP="002C61C1">
            <w:pPr>
              <w:rPr>
                <w:rFonts w:ascii="Times New Roman" w:hAnsi="Times New Roman" w:cs="Times New Roman"/>
              </w:rPr>
            </w:pPr>
            <w:r w:rsidRPr="00DF5F5D">
              <w:rPr>
                <w:rFonts w:ascii="Times New Roman" w:hAnsi="Times New Roman" w:cs="Times New Roman"/>
              </w:rPr>
              <w:t xml:space="preserve">Candidate completes and submits </w:t>
            </w:r>
            <w:r w:rsidRPr="00DF5F5D">
              <w:rPr>
                <w:rFonts w:ascii="Times New Roman" w:hAnsi="Times New Roman" w:cs="Times New Roman"/>
                <w:i/>
                <w:iCs/>
              </w:rPr>
              <w:t>Request for Appeal Form</w:t>
            </w:r>
            <w:r w:rsidRPr="00DF5F5D">
              <w:rPr>
                <w:rFonts w:ascii="Times New Roman" w:hAnsi="Times New Roman" w:cs="Times New Roman"/>
              </w:rPr>
              <w:t xml:space="preserve"> to her/his advisor and the Chair of the Department of Education </w:t>
            </w:r>
            <w:r w:rsidRPr="00DF5F5D">
              <w:rPr>
                <w:rFonts w:ascii="Times New Roman" w:hAnsi="Times New Roman" w:cs="Times New Roman"/>
                <w:b/>
                <w:bCs/>
              </w:rPr>
              <w:t>within 7 days of notification.</w:t>
            </w:r>
          </w:p>
        </w:tc>
        <w:tc>
          <w:tcPr>
            <w:tcW w:w="1262" w:type="pct"/>
          </w:tcPr>
          <w:p w14:paraId="2CE6B0A4" w14:textId="77777777" w:rsidR="00796151" w:rsidRPr="00DF5F5D" w:rsidRDefault="00796151" w:rsidP="002C61C1">
            <w:pPr>
              <w:rPr>
                <w:rFonts w:ascii="Times New Roman" w:hAnsi="Times New Roman" w:cs="Times New Roman"/>
              </w:rPr>
            </w:pPr>
            <w:r w:rsidRPr="00DF5F5D">
              <w:rPr>
                <w:rFonts w:ascii="Times New Roman" w:hAnsi="Times New Roman" w:cs="Times New Roman"/>
              </w:rPr>
              <w:t>Advisor</w:t>
            </w:r>
          </w:p>
          <w:p w14:paraId="29134105" w14:textId="77777777" w:rsidR="00796151" w:rsidRPr="00DF5F5D" w:rsidRDefault="00796151" w:rsidP="002C61C1">
            <w:pPr>
              <w:rPr>
                <w:rFonts w:ascii="Times New Roman" w:hAnsi="Times New Roman" w:cs="Times New Roman"/>
              </w:rPr>
            </w:pPr>
            <w:r w:rsidRPr="00DF5F5D">
              <w:rPr>
                <w:rFonts w:ascii="Times New Roman" w:hAnsi="Times New Roman" w:cs="Times New Roman"/>
              </w:rPr>
              <w:t>Chair</w:t>
            </w:r>
          </w:p>
        </w:tc>
        <w:tc>
          <w:tcPr>
            <w:tcW w:w="834" w:type="pct"/>
          </w:tcPr>
          <w:p w14:paraId="62B2348E" w14:textId="77777777" w:rsidR="00796151" w:rsidRPr="00DF5F5D" w:rsidRDefault="00796151" w:rsidP="002C61C1">
            <w:pPr>
              <w:rPr>
                <w:rFonts w:ascii="Times New Roman" w:hAnsi="Times New Roman" w:cs="Times New Roman"/>
              </w:rPr>
            </w:pPr>
          </w:p>
        </w:tc>
      </w:tr>
      <w:tr w:rsidR="00796151" w:rsidRPr="00DF5F5D" w14:paraId="7F7C9D27" w14:textId="77777777">
        <w:tc>
          <w:tcPr>
            <w:tcW w:w="2904" w:type="pct"/>
          </w:tcPr>
          <w:p w14:paraId="65BFE9D7" w14:textId="77777777" w:rsidR="00796151" w:rsidRPr="00DF5F5D" w:rsidRDefault="00796151" w:rsidP="002C61C1">
            <w:pPr>
              <w:rPr>
                <w:rFonts w:ascii="Times New Roman" w:hAnsi="Times New Roman" w:cs="Times New Roman"/>
              </w:rPr>
            </w:pPr>
            <w:r w:rsidRPr="00DF5F5D">
              <w:rPr>
                <w:rFonts w:ascii="Times New Roman" w:hAnsi="Times New Roman" w:cs="Times New Roman"/>
                <w:b/>
                <w:bCs/>
              </w:rPr>
              <w:t>Within 14 days of receiving the appeal</w:t>
            </w:r>
            <w:r w:rsidRPr="00DF5F5D">
              <w:rPr>
                <w:rFonts w:ascii="Times New Roman" w:hAnsi="Times New Roman" w:cs="Times New Roman"/>
              </w:rPr>
              <w:t>, the Chair of the Department of Education meets with the candidate to hear the special circumstances of the appeal.</w:t>
            </w:r>
          </w:p>
        </w:tc>
        <w:tc>
          <w:tcPr>
            <w:tcW w:w="1262" w:type="pct"/>
          </w:tcPr>
          <w:p w14:paraId="0E7AC735" w14:textId="77777777" w:rsidR="00796151" w:rsidRPr="00DF5F5D" w:rsidRDefault="00796151" w:rsidP="002C61C1">
            <w:pPr>
              <w:rPr>
                <w:rFonts w:ascii="Times New Roman" w:hAnsi="Times New Roman" w:cs="Times New Roman"/>
              </w:rPr>
            </w:pPr>
            <w:r w:rsidRPr="00DF5F5D">
              <w:rPr>
                <w:rFonts w:ascii="Times New Roman" w:hAnsi="Times New Roman" w:cs="Times New Roman"/>
              </w:rPr>
              <w:t>Chair</w:t>
            </w:r>
          </w:p>
        </w:tc>
        <w:tc>
          <w:tcPr>
            <w:tcW w:w="834" w:type="pct"/>
          </w:tcPr>
          <w:p w14:paraId="1738F786" w14:textId="77777777" w:rsidR="00796151" w:rsidRPr="00DF5F5D" w:rsidRDefault="00796151" w:rsidP="002C61C1">
            <w:pPr>
              <w:rPr>
                <w:rFonts w:ascii="Times New Roman" w:hAnsi="Times New Roman" w:cs="Times New Roman"/>
              </w:rPr>
            </w:pPr>
          </w:p>
        </w:tc>
      </w:tr>
      <w:tr w:rsidR="00796151" w:rsidRPr="00DF5F5D" w14:paraId="710AD149" w14:textId="77777777">
        <w:tc>
          <w:tcPr>
            <w:tcW w:w="2904" w:type="pct"/>
          </w:tcPr>
          <w:p w14:paraId="6AA5DA53" w14:textId="77777777" w:rsidR="00796151" w:rsidRPr="00DF5F5D" w:rsidRDefault="00796151" w:rsidP="002C61C1">
            <w:pPr>
              <w:rPr>
                <w:rFonts w:ascii="Times New Roman" w:hAnsi="Times New Roman" w:cs="Times New Roman"/>
              </w:rPr>
            </w:pPr>
            <w:r w:rsidRPr="00DF5F5D">
              <w:rPr>
                <w:rFonts w:ascii="Times New Roman" w:hAnsi="Times New Roman" w:cs="Times New Roman"/>
              </w:rPr>
              <w:t xml:space="preserve">The Chair makes one of the following decisions </w:t>
            </w:r>
            <w:r w:rsidRPr="00DF5F5D">
              <w:rPr>
                <w:rFonts w:ascii="Times New Roman" w:hAnsi="Times New Roman" w:cs="Times New Roman"/>
                <w:b/>
                <w:bCs/>
              </w:rPr>
              <w:t xml:space="preserve">within a 7-day period </w:t>
            </w:r>
            <w:r w:rsidRPr="00DF5F5D">
              <w:rPr>
                <w:rFonts w:ascii="Times New Roman" w:hAnsi="Times New Roman" w:cs="Times New Roman"/>
              </w:rPr>
              <w:t xml:space="preserve">in the case of denials: (1) full admission with no provisions, 2) admission on a provisional status, and (3) denial of admission. In the case of dismissals, the Chair makes one of the following decisions </w:t>
            </w:r>
            <w:r w:rsidRPr="00DF5F5D">
              <w:rPr>
                <w:rFonts w:ascii="Times New Roman" w:hAnsi="Times New Roman" w:cs="Times New Roman"/>
                <w:b/>
                <w:bCs/>
              </w:rPr>
              <w:t>within a 7-day period</w:t>
            </w:r>
            <w:r w:rsidRPr="00DF5F5D">
              <w:rPr>
                <w:rFonts w:ascii="Times New Roman" w:hAnsi="Times New Roman" w:cs="Times New Roman"/>
              </w:rPr>
              <w:t>: (1) continuance in the program without conditions, 2) continuance in probationary status, and (3) dismissal from the program.</w:t>
            </w:r>
          </w:p>
        </w:tc>
        <w:tc>
          <w:tcPr>
            <w:tcW w:w="1262" w:type="pct"/>
          </w:tcPr>
          <w:p w14:paraId="77B59769" w14:textId="77777777" w:rsidR="00796151" w:rsidRPr="00DF5F5D" w:rsidRDefault="00796151" w:rsidP="002C61C1">
            <w:pPr>
              <w:rPr>
                <w:rFonts w:ascii="Times New Roman" w:hAnsi="Times New Roman" w:cs="Times New Roman"/>
              </w:rPr>
            </w:pPr>
            <w:r w:rsidRPr="00DF5F5D">
              <w:rPr>
                <w:rFonts w:ascii="Times New Roman" w:hAnsi="Times New Roman" w:cs="Times New Roman"/>
              </w:rPr>
              <w:t>Chair</w:t>
            </w:r>
          </w:p>
        </w:tc>
        <w:tc>
          <w:tcPr>
            <w:tcW w:w="834" w:type="pct"/>
          </w:tcPr>
          <w:p w14:paraId="0C7EA19E" w14:textId="77777777" w:rsidR="00796151" w:rsidRPr="00DF5F5D" w:rsidRDefault="00796151" w:rsidP="002C61C1">
            <w:pPr>
              <w:rPr>
                <w:rFonts w:ascii="Times New Roman" w:hAnsi="Times New Roman" w:cs="Times New Roman"/>
              </w:rPr>
            </w:pPr>
          </w:p>
        </w:tc>
      </w:tr>
      <w:tr w:rsidR="00796151" w:rsidRPr="00DF5F5D" w14:paraId="7878105C" w14:textId="77777777">
        <w:tc>
          <w:tcPr>
            <w:tcW w:w="2904" w:type="pct"/>
          </w:tcPr>
          <w:p w14:paraId="470BC1C6" w14:textId="77777777" w:rsidR="00796151" w:rsidRPr="00DF5F5D" w:rsidRDefault="00796151" w:rsidP="002C61C1">
            <w:pPr>
              <w:rPr>
                <w:rFonts w:ascii="Times New Roman" w:hAnsi="Times New Roman" w:cs="Times New Roman"/>
              </w:rPr>
            </w:pPr>
            <w:r w:rsidRPr="00DF5F5D">
              <w:rPr>
                <w:rFonts w:ascii="Times New Roman" w:hAnsi="Times New Roman" w:cs="Times New Roman"/>
              </w:rPr>
              <w:t>The Chair will notify in writing the candidate, academic advisor, Program Coordinator, Director of Teacher Education and Assistant Dean for Undergraduate Programs in the School of Arts and Sciences of the decision and any conditions that apply.</w:t>
            </w:r>
          </w:p>
        </w:tc>
        <w:tc>
          <w:tcPr>
            <w:tcW w:w="1262" w:type="pct"/>
          </w:tcPr>
          <w:p w14:paraId="2915A445" w14:textId="77777777" w:rsidR="00796151" w:rsidRPr="00DF5F5D" w:rsidRDefault="00796151" w:rsidP="002C61C1">
            <w:pPr>
              <w:rPr>
                <w:rFonts w:ascii="Times New Roman" w:hAnsi="Times New Roman" w:cs="Times New Roman"/>
              </w:rPr>
            </w:pPr>
            <w:r w:rsidRPr="00DF5F5D">
              <w:rPr>
                <w:rFonts w:ascii="Times New Roman" w:hAnsi="Times New Roman" w:cs="Times New Roman"/>
              </w:rPr>
              <w:t>Chair</w:t>
            </w:r>
          </w:p>
        </w:tc>
        <w:tc>
          <w:tcPr>
            <w:tcW w:w="834" w:type="pct"/>
          </w:tcPr>
          <w:p w14:paraId="3E4BAEA7" w14:textId="77777777" w:rsidR="00796151" w:rsidRPr="00DF5F5D" w:rsidRDefault="00796151" w:rsidP="002C61C1">
            <w:pPr>
              <w:rPr>
                <w:rFonts w:ascii="Times New Roman" w:hAnsi="Times New Roman" w:cs="Times New Roman"/>
              </w:rPr>
            </w:pPr>
          </w:p>
        </w:tc>
      </w:tr>
    </w:tbl>
    <w:p w14:paraId="31189581" w14:textId="77777777" w:rsidR="00796151" w:rsidRPr="00394E44" w:rsidRDefault="00796151" w:rsidP="005E69B0">
      <w:pPr>
        <w:rPr>
          <w:rFonts w:ascii="Times New Roman" w:hAnsi="Times New Roman" w:cs="Times New Roman"/>
        </w:rPr>
      </w:pPr>
      <w:r w:rsidRPr="00394E44">
        <w:rPr>
          <w:rFonts w:ascii="Times New Roman" w:hAnsi="Times New Roman" w:cs="Times New Roman"/>
        </w:rPr>
        <w:t xml:space="preserve"> </w:t>
      </w:r>
    </w:p>
    <w:p w14:paraId="172C47EA" w14:textId="77777777" w:rsidR="00796151" w:rsidRPr="00394E44" w:rsidRDefault="00796151" w:rsidP="005E69B0">
      <w:pPr>
        <w:rPr>
          <w:rFonts w:ascii="Times New Roman" w:hAnsi="Times New Roman" w:cs="Times New Roman"/>
        </w:rPr>
      </w:pPr>
    </w:p>
    <w:tbl>
      <w:tblPr>
        <w:tblW w:w="85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860"/>
        <w:gridCol w:w="1440"/>
      </w:tblGrid>
      <w:tr w:rsidR="00796151" w:rsidRPr="00DF5F5D" w14:paraId="6D280092" w14:textId="77777777">
        <w:tc>
          <w:tcPr>
            <w:tcW w:w="8568" w:type="dxa"/>
            <w:gridSpan w:val="3"/>
            <w:shd w:val="clear" w:color="auto" w:fill="E6E6E6"/>
          </w:tcPr>
          <w:p w14:paraId="18CF8B84" w14:textId="77777777" w:rsidR="00796151" w:rsidRPr="00DF5F5D" w:rsidRDefault="00796151" w:rsidP="002C61C1">
            <w:pPr>
              <w:jc w:val="center"/>
              <w:rPr>
                <w:rFonts w:ascii="Times New Roman" w:hAnsi="Times New Roman" w:cs="Times New Roman"/>
                <w:b/>
                <w:bCs/>
              </w:rPr>
            </w:pPr>
            <w:r w:rsidRPr="00DF5F5D">
              <w:rPr>
                <w:rFonts w:ascii="Times New Roman" w:hAnsi="Times New Roman" w:cs="Times New Roman"/>
                <w:b/>
                <w:bCs/>
              </w:rPr>
              <w:lastRenderedPageBreak/>
              <w:t>Chair’s Decision</w:t>
            </w:r>
          </w:p>
        </w:tc>
      </w:tr>
      <w:tr w:rsidR="00796151" w:rsidRPr="00DF5F5D" w14:paraId="7FFF69A6" w14:textId="77777777">
        <w:tc>
          <w:tcPr>
            <w:tcW w:w="2268" w:type="dxa"/>
          </w:tcPr>
          <w:p w14:paraId="32AAD507" w14:textId="77777777" w:rsidR="00796151" w:rsidRPr="00DF5F5D" w:rsidRDefault="00796151" w:rsidP="002C61C1">
            <w:pPr>
              <w:rPr>
                <w:rFonts w:ascii="Times New Roman" w:hAnsi="Times New Roman" w:cs="Times New Roman"/>
                <w:b/>
                <w:bCs/>
              </w:rPr>
            </w:pPr>
            <w:r w:rsidRPr="00DF5F5D">
              <w:rPr>
                <w:rFonts w:ascii="Times New Roman" w:hAnsi="Times New Roman" w:cs="Times New Roman"/>
                <w:b/>
                <w:bCs/>
              </w:rPr>
              <w:t>Decision</w:t>
            </w:r>
          </w:p>
        </w:tc>
        <w:tc>
          <w:tcPr>
            <w:tcW w:w="4860" w:type="dxa"/>
          </w:tcPr>
          <w:p w14:paraId="5EBB4E46" w14:textId="77777777" w:rsidR="00796151" w:rsidRPr="00DF5F5D" w:rsidRDefault="00796151" w:rsidP="002C61C1">
            <w:pPr>
              <w:rPr>
                <w:rFonts w:ascii="Times New Roman" w:hAnsi="Times New Roman" w:cs="Times New Roman"/>
              </w:rPr>
            </w:pPr>
          </w:p>
          <w:p w14:paraId="52B6C060" w14:textId="77777777" w:rsidR="00796151" w:rsidRPr="00DF5F5D" w:rsidRDefault="00796151" w:rsidP="002C61C1">
            <w:pPr>
              <w:rPr>
                <w:rFonts w:ascii="Times New Roman" w:hAnsi="Times New Roman" w:cs="Times New Roman"/>
              </w:rPr>
            </w:pPr>
          </w:p>
          <w:p w14:paraId="47FF00C3" w14:textId="77777777" w:rsidR="00796151" w:rsidRPr="00DF5F5D" w:rsidRDefault="00796151" w:rsidP="002C61C1">
            <w:pPr>
              <w:rPr>
                <w:rFonts w:ascii="Times New Roman" w:hAnsi="Times New Roman" w:cs="Times New Roman"/>
              </w:rPr>
            </w:pPr>
          </w:p>
        </w:tc>
        <w:tc>
          <w:tcPr>
            <w:tcW w:w="1440" w:type="dxa"/>
          </w:tcPr>
          <w:p w14:paraId="1CCD032C" w14:textId="77777777" w:rsidR="00796151" w:rsidRPr="00DF5F5D" w:rsidRDefault="00796151" w:rsidP="002C61C1">
            <w:pPr>
              <w:rPr>
                <w:rFonts w:ascii="Times New Roman" w:hAnsi="Times New Roman" w:cs="Times New Roman"/>
              </w:rPr>
            </w:pPr>
            <w:r w:rsidRPr="00DF5F5D">
              <w:rPr>
                <w:rFonts w:ascii="Times New Roman" w:hAnsi="Times New Roman" w:cs="Times New Roman"/>
              </w:rPr>
              <w:t>Date</w:t>
            </w:r>
          </w:p>
        </w:tc>
      </w:tr>
      <w:tr w:rsidR="00796151" w:rsidRPr="00DF5F5D" w14:paraId="6CA8171D" w14:textId="77777777">
        <w:tc>
          <w:tcPr>
            <w:tcW w:w="2268" w:type="dxa"/>
          </w:tcPr>
          <w:p w14:paraId="04850E21" w14:textId="77777777" w:rsidR="00796151" w:rsidRPr="00DF5F5D" w:rsidRDefault="00796151" w:rsidP="002C61C1">
            <w:pPr>
              <w:rPr>
                <w:rFonts w:ascii="Times New Roman" w:hAnsi="Times New Roman" w:cs="Times New Roman"/>
                <w:b/>
                <w:bCs/>
              </w:rPr>
            </w:pPr>
            <w:r w:rsidRPr="00DF5F5D">
              <w:rPr>
                <w:rFonts w:ascii="Times New Roman" w:hAnsi="Times New Roman" w:cs="Times New Roman"/>
                <w:b/>
                <w:bCs/>
              </w:rPr>
              <w:t>Condition(s) to be met, additional requirement(s) to be fulfilled</w:t>
            </w:r>
          </w:p>
        </w:tc>
        <w:tc>
          <w:tcPr>
            <w:tcW w:w="4860" w:type="dxa"/>
          </w:tcPr>
          <w:p w14:paraId="7F7BAF2C" w14:textId="77777777" w:rsidR="00796151" w:rsidRPr="00DF5F5D" w:rsidRDefault="00796151" w:rsidP="002C61C1">
            <w:pPr>
              <w:rPr>
                <w:rFonts w:ascii="Times New Roman" w:hAnsi="Times New Roman" w:cs="Times New Roman"/>
              </w:rPr>
            </w:pPr>
          </w:p>
          <w:p w14:paraId="46FC2B1D" w14:textId="77777777" w:rsidR="00796151" w:rsidRPr="00DF5F5D" w:rsidRDefault="00796151" w:rsidP="002C61C1">
            <w:pPr>
              <w:rPr>
                <w:rFonts w:ascii="Times New Roman" w:hAnsi="Times New Roman" w:cs="Times New Roman"/>
              </w:rPr>
            </w:pPr>
          </w:p>
          <w:p w14:paraId="530EC263" w14:textId="77777777" w:rsidR="00796151" w:rsidRPr="00DF5F5D" w:rsidRDefault="00796151" w:rsidP="002C61C1">
            <w:pPr>
              <w:rPr>
                <w:rFonts w:ascii="Times New Roman" w:hAnsi="Times New Roman" w:cs="Times New Roman"/>
              </w:rPr>
            </w:pPr>
          </w:p>
        </w:tc>
        <w:tc>
          <w:tcPr>
            <w:tcW w:w="1440" w:type="dxa"/>
          </w:tcPr>
          <w:p w14:paraId="78443B69" w14:textId="77777777" w:rsidR="00796151" w:rsidRPr="00DF5F5D" w:rsidRDefault="00796151" w:rsidP="002C61C1">
            <w:pPr>
              <w:rPr>
                <w:rFonts w:ascii="Times New Roman" w:hAnsi="Times New Roman" w:cs="Times New Roman"/>
              </w:rPr>
            </w:pPr>
          </w:p>
        </w:tc>
      </w:tr>
      <w:tr w:rsidR="00796151" w:rsidRPr="00DF5F5D" w14:paraId="62A015D2" w14:textId="77777777">
        <w:tc>
          <w:tcPr>
            <w:tcW w:w="2268" w:type="dxa"/>
          </w:tcPr>
          <w:p w14:paraId="078BAA00" w14:textId="77777777" w:rsidR="00796151" w:rsidRPr="00DF5F5D" w:rsidRDefault="00796151" w:rsidP="002C61C1">
            <w:pPr>
              <w:rPr>
                <w:rFonts w:ascii="Times New Roman" w:hAnsi="Times New Roman" w:cs="Times New Roman"/>
                <w:b/>
                <w:bCs/>
              </w:rPr>
            </w:pPr>
            <w:r w:rsidRPr="00DF5F5D">
              <w:rPr>
                <w:rFonts w:ascii="Times New Roman" w:hAnsi="Times New Roman" w:cs="Times New Roman"/>
                <w:b/>
                <w:bCs/>
              </w:rPr>
              <w:t>Deadline for meeting requirements</w:t>
            </w:r>
          </w:p>
        </w:tc>
        <w:tc>
          <w:tcPr>
            <w:tcW w:w="4860" w:type="dxa"/>
          </w:tcPr>
          <w:p w14:paraId="14057C39" w14:textId="77777777" w:rsidR="00796151" w:rsidRPr="00DF5F5D" w:rsidRDefault="00796151" w:rsidP="002C61C1">
            <w:pPr>
              <w:rPr>
                <w:rFonts w:ascii="Times New Roman" w:hAnsi="Times New Roman" w:cs="Times New Roman"/>
              </w:rPr>
            </w:pPr>
          </w:p>
        </w:tc>
        <w:tc>
          <w:tcPr>
            <w:tcW w:w="1440" w:type="dxa"/>
          </w:tcPr>
          <w:p w14:paraId="317B4F5B" w14:textId="77777777" w:rsidR="00796151" w:rsidRPr="00DF5F5D" w:rsidRDefault="00796151" w:rsidP="002C61C1">
            <w:pPr>
              <w:rPr>
                <w:rFonts w:ascii="Times New Roman" w:hAnsi="Times New Roman" w:cs="Times New Roman"/>
              </w:rPr>
            </w:pPr>
          </w:p>
        </w:tc>
      </w:tr>
      <w:tr w:rsidR="00796151" w:rsidRPr="00DF5F5D" w14:paraId="5826417E" w14:textId="77777777">
        <w:tc>
          <w:tcPr>
            <w:tcW w:w="2268" w:type="dxa"/>
          </w:tcPr>
          <w:p w14:paraId="3272093C" w14:textId="77777777" w:rsidR="00796151" w:rsidRPr="00DF5F5D" w:rsidRDefault="00796151" w:rsidP="002C61C1">
            <w:pPr>
              <w:rPr>
                <w:rFonts w:ascii="Times New Roman" w:hAnsi="Times New Roman" w:cs="Times New Roman"/>
                <w:b/>
                <w:bCs/>
              </w:rPr>
            </w:pPr>
            <w:r w:rsidRPr="00DF5F5D">
              <w:rPr>
                <w:rFonts w:ascii="Times New Roman" w:hAnsi="Times New Roman" w:cs="Times New Roman"/>
                <w:b/>
                <w:bCs/>
              </w:rPr>
              <w:t>Chair</w:t>
            </w:r>
          </w:p>
        </w:tc>
        <w:tc>
          <w:tcPr>
            <w:tcW w:w="4860" w:type="dxa"/>
          </w:tcPr>
          <w:p w14:paraId="5BD90482" w14:textId="77777777" w:rsidR="00796151" w:rsidRPr="00DF5F5D" w:rsidRDefault="00796151" w:rsidP="002C61C1">
            <w:pPr>
              <w:rPr>
                <w:rFonts w:ascii="Times New Roman" w:hAnsi="Times New Roman" w:cs="Times New Roman"/>
              </w:rPr>
            </w:pPr>
            <w:r w:rsidRPr="00DF5F5D">
              <w:rPr>
                <w:rFonts w:ascii="Times New Roman" w:hAnsi="Times New Roman" w:cs="Times New Roman"/>
              </w:rPr>
              <w:t>Sign</w:t>
            </w:r>
          </w:p>
          <w:p w14:paraId="2F8ED488" w14:textId="77777777" w:rsidR="00796151" w:rsidRPr="00DF5F5D" w:rsidRDefault="00796151" w:rsidP="002C61C1">
            <w:pPr>
              <w:rPr>
                <w:rFonts w:ascii="Times New Roman" w:hAnsi="Times New Roman" w:cs="Times New Roman"/>
              </w:rPr>
            </w:pPr>
          </w:p>
        </w:tc>
        <w:tc>
          <w:tcPr>
            <w:tcW w:w="1440" w:type="dxa"/>
          </w:tcPr>
          <w:p w14:paraId="157C2F10" w14:textId="77777777" w:rsidR="00796151" w:rsidRPr="00DF5F5D" w:rsidRDefault="00796151" w:rsidP="002C61C1">
            <w:pPr>
              <w:rPr>
                <w:rFonts w:ascii="Times New Roman" w:hAnsi="Times New Roman" w:cs="Times New Roman"/>
              </w:rPr>
            </w:pPr>
            <w:r w:rsidRPr="00DF5F5D">
              <w:rPr>
                <w:rFonts w:ascii="Times New Roman" w:hAnsi="Times New Roman" w:cs="Times New Roman"/>
              </w:rPr>
              <w:t>Date</w:t>
            </w:r>
          </w:p>
        </w:tc>
      </w:tr>
    </w:tbl>
    <w:p w14:paraId="4EAB5FF4" w14:textId="77777777" w:rsidR="00796151" w:rsidRPr="00394E44" w:rsidRDefault="00796151" w:rsidP="005E69B0">
      <w:pPr>
        <w:rPr>
          <w:rFonts w:ascii="Times New Roman" w:hAnsi="Times New Roman" w:cs="Times New Roman"/>
          <w:i/>
          <w:iCs/>
        </w:rPr>
      </w:pPr>
    </w:p>
    <w:p w14:paraId="1F8D0409" w14:textId="77777777" w:rsidR="00796151" w:rsidRPr="00394E44" w:rsidRDefault="00796151">
      <w:pPr>
        <w:rPr>
          <w:rFonts w:ascii="Times New Roman" w:hAnsi="Times New Roman" w:cs="Times New Roman"/>
          <w:b/>
          <w:bCs/>
        </w:rPr>
      </w:pPr>
      <w:r w:rsidRPr="00394E44">
        <w:rPr>
          <w:rFonts w:ascii="Times New Roman" w:hAnsi="Times New Roman" w:cs="Times New Roman"/>
          <w:b/>
          <w:bCs/>
        </w:rPr>
        <w:br w:type="page"/>
      </w:r>
    </w:p>
    <w:p w14:paraId="7FE0926D" w14:textId="77777777" w:rsidR="00796151" w:rsidRPr="00394E44" w:rsidRDefault="00796151" w:rsidP="00343F35">
      <w:pPr>
        <w:jc w:val="center"/>
        <w:rPr>
          <w:rFonts w:ascii="Times New Roman" w:hAnsi="Times New Roman" w:cs="Times New Roman"/>
        </w:rPr>
      </w:pPr>
      <w:r w:rsidRPr="00394E44">
        <w:rPr>
          <w:rFonts w:ascii="Times New Roman" w:hAnsi="Times New Roman" w:cs="Times New Roman"/>
        </w:rPr>
        <w:lastRenderedPageBreak/>
        <w:t>Reference</w:t>
      </w:r>
    </w:p>
    <w:p w14:paraId="642818B3" w14:textId="68CFE259" w:rsidR="00306B7A" w:rsidRPr="00306B7A" w:rsidRDefault="006B78E8" w:rsidP="00306B7A">
      <w:pPr>
        <w:widowControl w:val="0"/>
        <w:autoSpaceDE w:val="0"/>
        <w:autoSpaceDN w:val="0"/>
        <w:adjustRightInd w:val="0"/>
        <w:spacing w:after="240"/>
        <w:rPr>
          <w:rFonts w:ascii="Times New Roman" w:hAnsi="Times New Roman" w:cs="Times New Roman"/>
          <w:lang w:eastAsia="en-US"/>
        </w:rPr>
      </w:pPr>
      <w:r>
        <w:rPr>
          <w:rFonts w:ascii="Times New Roman" w:hAnsi="Times New Roman" w:cs="Times New Roman"/>
          <w:lang w:eastAsia="en-US"/>
        </w:rPr>
        <w:t>Anderson, J.</w:t>
      </w:r>
      <w:r w:rsidR="00306B7A" w:rsidRPr="00306B7A">
        <w:rPr>
          <w:rFonts w:ascii="Times New Roman" w:hAnsi="Times New Roman" w:cs="Times New Roman"/>
          <w:lang w:eastAsia="en-US"/>
        </w:rPr>
        <w:t xml:space="preserve">R. (1993). </w:t>
      </w:r>
      <w:r w:rsidR="00306B7A" w:rsidRPr="00306B7A">
        <w:rPr>
          <w:rFonts w:ascii="Times New Roman" w:hAnsi="Times New Roman" w:cs="Times New Roman"/>
          <w:i/>
          <w:iCs/>
          <w:lang w:eastAsia="en-US"/>
        </w:rPr>
        <w:t>Rules of the mind</w:t>
      </w:r>
      <w:r w:rsidR="00306B7A" w:rsidRPr="00306B7A">
        <w:rPr>
          <w:rFonts w:ascii="Times New Roman" w:hAnsi="Times New Roman" w:cs="Times New Roman"/>
          <w:lang w:eastAsia="en-US"/>
        </w:rPr>
        <w:t>. Hillsdale, NJ: Lawrence Erlbaum.</w:t>
      </w:r>
    </w:p>
    <w:p w14:paraId="71487A25" w14:textId="77777777" w:rsidR="00306B7A" w:rsidRPr="00306B7A" w:rsidRDefault="00306B7A" w:rsidP="00306B7A">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Anderson, J.R., &amp; Schunn, C.D. (2000). Implications of the ACT-R learning theory: No magic bullets. In R. Glaser (Ed.) </w:t>
      </w:r>
      <w:r w:rsidRPr="00306B7A">
        <w:rPr>
          <w:rFonts w:ascii="Times New Roman" w:hAnsi="Times New Roman" w:cs="Times New Roman"/>
          <w:i/>
          <w:iCs/>
          <w:lang w:eastAsia="en-US"/>
        </w:rPr>
        <w:t xml:space="preserve">Advances in instructional psychology </w:t>
      </w:r>
      <w:r w:rsidRPr="00306B7A">
        <w:rPr>
          <w:rFonts w:ascii="Times New Roman" w:hAnsi="Times New Roman" w:cs="Times New Roman"/>
          <w:lang w:eastAsia="en-US"/>
        </w:rPr>
        <w:t>(Vol. 5). Nahwah, NJ: Erlbaum.</w:t>
      </w:r>
    </w:p>
    <w:p w14:paraId="27E31E47" w14:textId="77777777" w:rsidR="00306B7A" w:rsidRPr="00306B7A" w:rsidRDefault="00306B7A" w:rsidP="00306B7A">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Apple, M. W.(1993) </w:t>
      </w:r>
      <w:r w:rsidRPr="00306B7A">
        <w:rPr>
          <w:rFonts w:ascii="Times New Roman" w:hAnsi="Times New Roman" w:cs="Times New Roman"/>
          <w:i/>
          <w:iCs/>
          <w:lang w:eastAsia="en-US"/>
        </w:rPr>
        <w:t>Official Knowledge: Democratic education in a conservative age</w:t>
      </w:r>
      <w:r w:rsidRPr="00306B7A">
        <w:rPr>
          <w:rFonts w:ascii="Times New Roman" w:hAnsi="Times New Roman" w:cs="Times New Roman"/>
          <w:lang w:eastAsia="en-US"/>
        </w:rPr>
        <w:t>. New York: Routledge.</w:t>
      </w:r>
    </w:p>
    <w:p w14:paraId="4F0D5D43" w14:textId="77777777" w:rsidR="00306B7A" w:rsidRPr="00306B7A" w:rsidRDefault="00306B7A" w:rsidP="00306B7A">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Banks, J.A. Multicultural education: Its effects on students’ racial and gender role attitudes. In J.P. Shaver (Ed.), </w:t>
      </w:r>
      <w:r w:rsidRPr="00306B7A">
        <w:rPr>
          <w:rFonts w:ascii="Times New Roman" w:hAnsi="Times New Roman" w:cs="Times New Roman"/>
          <w:i/>
          <w:iCs/>
          <w:lang w:eastAsia="en-US"/>
        </w:rPr>
        <w:t xml:space="preserve">Handbook of research on social studies teaching and learning </w:t>
      </w:r>
      <w:r w:rsidRPr="00306B7A">
        <w:rPr>
          <w:rFonts w:ascii="Times New Roman" w:hAnsi="Times New Roman" w:cs="Times New Roman"/>
          <w:lang w:eastAsia="en-US"/>
        </w:rPr>
        <w:t>(pp. 359-469). New York: Macmillan.</w:t>
      </w:r>
    </w:p>
    <w:p w14:paraId="4EBFBA84" w14:textId="77777777" w:rsidR="00306B7A" w:rsidRPr="00306B7A" w:rsidRDefault="00306B7A" w:rsidP="00306B7A">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Barcena, F., Gil, F., &amp; Jorer, G. (1993). The ethical dimension of teaching: a review and a proposal. </w:t>
      </w:r>
      <w:r w:rsidRPr="00306B7A">
        <w:rPr>
          <w:rFonts w:ascii="Times New Roman" w:hAnsi="Times New Roman" w:cs="Times New Roman"/>
          <w:i/>
          <w:iCs/>
          <w:lang w:eastAsia="en-US"/>
        </w:rPr>
        <w:t>Journal of Moral Education</w:t>
      </w:r>
      <w:r w:rsidRPr="00306B7A">
        <w:rPr>
          <w:rFonts w:ascii="Times New Roman" w:hAnsi="Times New Roman" w:cs="Times New Roman"/>
          <w:lang w:eastAsia="en-US"/>
        </w:rPr>
        <w:t xml:space="preserve">, </w:t>
      </w:r>
      <w:r w:rsidRPr="00996259">
        <w:rPr>
          <w:rFonts w:ascii="Times New Roman" w:hAnsi="Times New Roman" w:cs="Times New Roman"/>
          <w:i/>
          <w:lang w:eastAsia="en-US"/>
        </w:rPr>
        <w:t>22</w:t>
      </w:r>
      <w:r w:rsidRPr="00306B7A">
        <w:rPr>
          <w:rFonts w:ascii="Times New Roman" w:hAnsi="Times New Roman" w:cs="Times New Roman"/>
          <w:lang w:eastAsia="en-US"/>
        </w:rPr>
        <w:t>(3), 241-251.</w:t>
      </w:r>
    </w:p>
    <w:p w14:paraId="2C63385D" w14:textId="29D3B17B" w:rsidR="00306B7A" w:rsidRPr="00306B7A" w:rsidRDefault="00306B7A" w:rsidP="00306B7A">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Bloom B. S., Mesia, B. B.,&amp; Krathwohl, D.R.</w:t>
      </w:r>
      <w:r w:rsidR="006B78E8">
        <w:rPr>
          <w:rFonts w:ascii="Times New Roman" w:hAnsi="Times New Roman" w:cs="Times New Roman"/>
          <w:lang w:eastAsia="en-US"/>
        </w:rPr>
        <w:t xml:space="preserve"> </w:t>
      </w:r>
      <w:r w:rsidRPr="00306B7A">
        <w:rPr>
          <w:rFonts w:ascii="Times New Roman" w:hAnsi="Times New Roman" w:cs="Times New Roman"/>
          <w:lang w:eastAsia="en-US"/>
        </w:rPr>
        <w:t xml:space="preserve">(1964). </w:t>
      </w:r>
      <w:r w:rsidRPr="00306B7A">
        <w:rPr>
          <w:rFonts w:ascii="Times New Roman" w:hAnsi="Times New Roman" w:cs="Times New Roman"/>
          <w:i/>
          <w:iCs/>
          <w:lang w:eastAsia="en-US"/>
        </w:rPr>
        <w:t xml:space="preserve">Taxonomy of Educational Objectives </w:t>
      </w:r>
      <w:r w:rsidRPr="00306B7A">
        <w:rPr>
          <w:rFonts w:ascii="Times New Roman" w:hAnsi="Times New Roman" w:cs="Times New Roman"/>
          <w:lang w:eastAsia="en-US"/>
        </w:rPr>
        <w:t>(two vols: The Affective Domain &amp; The Cognitive Domain). New York, NY: David McKay</w:t>
      </w:r>
      <w:r w:rsidR="00D21895">
        <w:rPr>
          <w:rFonts w:ascii="Times New Roman" w:hAnsi="Times New Roman" w:cs="Times New Roman"/>
          <w:lang w:eastAsia="en-US"/>
        </w:rPr>
        <w:t>.</w:t>
      </w:r>
    </w:p>
    <w:p w14:paraId="377D54BE" w14:textId="75989B29" w:rsidR="00996259" w:rsidRDefault="00306B7A" w:rsidP="00306B7A">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Berlak, A.</w:t>
      </w:r>
      <w:r w:rsidR="006B78E8">
        <w:rPr>
          <w:rFonts w:ascii="Times New Roman" w:hAnsi="Times New Roman" w:cs="Times New Roman"/>
          <w:lang w:eastAsia="en-US"/>
        </w:rPr>
        <w:t>, &amp;</w:t>
      </w:r>
      <w:r w:rsidRPr="00306B7A">
        <w:rPr>
          <w:rFonts w:ascii="Times New Roman" w:hAnsi="Times New Roman" w:cs="Times New Roman"/>
          <w:lang w:eastAsia="en-US"/>
        </w:rPr>
        <w:t xml:space="preserve"> H. Berlak. (1981). </w:t>
      </w:r>
      <w:r w:rsidRPr="00306B7A">
        <w:rPr>
          <w:rFonts w:ascii="Times New Roman" w:hAnsi="Times New Roman" w:cs="Times New Roman"/>
          <w:i/>
          <w:iCs/>
          <w:lang w:eastAsia="en-US"/>
        </w:rPr>
        <w:t>Dilemmas of schooling</w:t>
      </w:r>
      <w:r w:rsidRPr="00306B7A">
        <w:rPr>
          <w:rFonts w:ascii="Times New Roman" w:hAnsi="Times New Roman" w:cs="Times New Roman"/>
          <w:lang w:eastAsia="en-US"/>
        </w:rPr>
        <w:t xml:space="preserve">. London: Methuen. Brophy, J. (1983). Research on the self-fulfilling prophecy and teacher expectations. </w:t>
      </w:r>
      <w:r w:rsidRPr="00306B7A">
        <w:rPr>
          <w:rFonts w:ascii="Times New Roman" w:hAnsi="Times New Roman" w:cs="Times New Roman"/>
          <w:i/>
          <w:iCs/>
          <w:lang w:eastAsia="en-US"/>
        </w:rPr>
        <w:t>Journal of</w:t>
      </w:r>
      <w:r>
        <w:rPr>
          <w:rFonts w:ascii="Times New Roman" w:hAnsi="Times New Roman" w:cs="Times New Roman"/>
          <w:lang w:eastAsia="en-US"/>
        </w:rPr>
        <w:t xml:space="preserve"> </w:t>
      </w:r>
      <w:r w:rsidRPr="00306B7A">
        <w:rPr>
          <w:rFonts w:ascii="Times New Roman" w:hAnsi="Times New Roman" w:cs="Times New Roman"/>
          <w:i/>
          <w:iCs/>
          <w:lang w:eastAsia="en-US"/>
        </w:rPr>
        <w:t>Educational Psychology</w:t>
      </w:r>
      <w:r w:rsidRPr="00306B7A">
        <w:rPr>
          <w:rFonts w:ascii="Times New Roman" w:hAnsi="Times New Roman" w:cs="Times New Roman"/>
          <w:lang w:eastAsia="en-US"/>
        </w:rPr>
        <w:t xml:space="preserve">, </w:t>
      </w:r>
      <w:r w:rsidRPr="00996259">
        <w:rPr>
          <w:rFonts w:ascii="Times New Roman" w:hAnsi="Times New Roman" w:cs="Times New Roman"/>
          <w:i/>
          <w:lang w:eastAsia="en-US"/>
        </w:rPr>
        <w:t>75</w:t>
      </w:r>
      <w:r w:rsidR="00996259">
        <w:rPr>
          <w:rFonts w:ascii="Times New Roman" w:hAnsi="Times New Roman" w:cs="Times New Roman"/>
          <w:lang w:eastAsia="en-US"/>
        </w:rPr>
        <w:t>(5), 631-661.</w:t>
      </w:r>
    </w:p>
    <w:p w14:paraId="3213F316" w14:textId="5E28C8B3" w:rsidR="00306B7A" w:rsidRPr="00306B7A" w:rsidRDefault="00306B7A" w:rsidP="00306B7A">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Charney, R.S. (2002). </w:t>
      </w:r>
      <w:r w:rsidRPr="00306B7A">
        <w:rPr>
          <w:rFonts w:ascii="Times New Roman" w:hAnsi="Times New Roman" w:cs="Times New Roman"/>
          <w:i/>
          <w:iCs/>
          <w:lang w:eastAsia="en-US"/>
        </w:rPr>
        <w:t>Teaching Children to Care: Classroom Management for Ethical and</w:t>
      </w:r>
      <w:r>
        <w:rPr>
          <w:rFonts w:ascii="Times New Roman" w:hAnsi="Times New Roman" w:cs="Times New Roman"/>
          <w:lang w:eastAsia="en-US"/>
        </w:rPr>
        <w:t xml:space="preserve"> </w:t>
      </w:r>
      <w:r w:rsidRPr="00306B7A">
        <w:rPr>
          <w:rFonts w:ascii="Times New Roman" w:hAnsi="Times New Roman" w:cs="Times New Roman"/>
          <w:i/>
          <w:iCs/>
          <w:lang w:eastAsia="en-US"/>
        </w:rPr>
        <w:t>Academic Growth, K-8</w:t>
      </w:r>
      <w:r w:rsidRPr="00306B7A">
        <w:rPr>
          <w:rFonts w:ascii="Times New Roman" w:hAnsi="Times New Roman" w:cs="Times New Roman"/>
          <w:lang w:eastAsia="en-US"/>
        </w:rPr>
        <w:t>. Greenfield, MA: Northeast Foundation for Children.</w:t>
      </w:r>
    </w:p>
    <w:p w14:paraId="426155AE" w14:textId="19A5DF99" w:rsidR="00306B7A" w:rsidRPr="00306B7A" w:rsidRDefault="00306B7A" w:rsidP="00306B7A">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Cochran-Smith, M. (1993). </w:t>
      </w:r>
      <w:r w:rsidRPr="00306B7A">
        <w:rPr>
          <w:rFonts w:ascii="Times New Roman" w:hAnsi="Times New Roman" w:cs="Times New Roman"/>
          <w:i/>
          <w:iCs/>
          <w:lang w:eastAsia="en-US"/>
        </w:rPr>
        <w:t>Learning to teach against the grain</w:t>
      </w:r>
      <w:r w:rsidRPr="00306B7A">
        <w:rPr>
          <w:rFonts w:ascii="Times New Roman" w:hAnsi="Times New Roman" w:cs="Times New Roman"/>
          <w:lang w:eastAsia="en-US"/>
        </w:rPr>
        <w:t>. In K. Geismar</w:t>
      </w:r>
      <w:r w:rsidR="00996259">
        <w:rPr>
          <w:rFonts w:ascii="Times New Roman" w:hAnsi="Times New Roman" w:cs="Times New Roman"/>
          <w:lang w:eastAsia="en-US"/>
        </w:rPr>
        <w:t>,</w:t>
      </w:r>
      <w:r w:rsidRPr="00306B7A">
        <w:rPr>
          <w:rFonts w:ascii="Times New Roman" w:hAnsi="Times New Roman" w:cs="Times New Roman"/>
          <w:lang w:eastAsia="en-US"/>
        </w:rPr>
        <w:t xml:space="preserve"> &amp; G. Nicoleau (Eds.), Teaching for change: Addressing issues of difference in the college classroom (191-223). Cambridge, MA: Harvard Educational Review.</w:t>
      </w:r>
    </w:p>
    <w:p w14:paraId="2B20C104" w14:textId="77777777" w:rsidR="00306B7A" w:rsidRPr="00306B7A" w:rsidRDefault="00306B7A" w:rsidP="00306B7A">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Congregation for Catholic Education (1998). </w:t>
      </w:r>
      <w:r w:rsidRPr="00306B7A">
        <w:rPr>
          <w:rFonts w:ascii="Times New Roman" w:hAnsi="Times New Roman" w:cs="Times New Roman"/>
          <w:i/>
          <w:iCs/>
          <w:lang w:eastAsia="en-US"/>
        </w:rPr>
        <w:t>The Catholic school on the threshold of the third millennium</w:t>
      </w:r>
      <w:r w:rsidRPr="00306B7A">
        <w:rPr>
          <w:rFonts w:ascii="Times New Roman" w:hAnsi="Times New Roman" w:cs="Times New Roman"/>
          <w:lang w:eastAsia="en-US"/>
        </w:rPr>
        <w:t>. Boston: Pauline Books and Media.</w:t>
      </w:r>
    </w:p>
    <w:p w14:paraId="229970E6" w14:textId="5DA86666" w:rsidR="00306B7A" w:rsidRPr="00306B7A" w:rsidRDefault="00306B7A" w:rsidP="00306B7A">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Cochrane, K.F., DeRuiter, J.A.</w:t>
      </w:r>
      <w:r w:rsidR="00996259">
        <w:rPr>
          <w:rFonts w:ascii="Times New Roman" w:hAnsi="Times New Roman" w:cs="Times New Roman"/>
          <w:lang w:eastAsia="en-US"/>
        </w:rPr>
        <w:t>,</w:t>
      </w:r>
      <w:r w:rsidRPr="00306B7A">
        <w:rPr>
          <w:rFonts w:ascii="Times New Roman" w:hAnsi="Times New Roman" w:cs="Times New Roman"/>
          <w:lang w:eastAsia="en-US"/>
        </w:rPr>
        <w:t xml:space="preserve"> &amp; King, R.A. (1993). Pedagogical content knowing: An integrative model for teacher preparation. </w:t>
      </w:r>
      <w:r w:rsidRPr="00306B7A">
        <w:rPr>
          <w:rFonts w:ascii="Times New Roman" w:hAnsi="Times New Roman" w:cs="Times New Roman"/>
          <w:i/>
          <w:iCs/>
          <w:lang w:eastAsia="en-US"/>
        </w:rPr>
        <w:t>Journal of Teacher Education</w:t>
      </w:r>
      <w:r w:rsidRPr="00306B7A">
        <w:rPr>
          <w:rFonts w:ascii="Times New Roman" w:hAnsi="Times New Roman" w:cs="Times New Roman"/>
          <w:lang w:eastAsia="en-US"/>
        </w:rPr>
        <w:t>, 44, 263- 272.</w:t>
      </w:r>
    </w:p>
    <w:p w14:paraId="738CF51A" w14:textId="77777777" w:rsidR="00306B7A" w:rsidRPr="00306B7A" w:rsidRDefault="00306B7A" w:rsidP="00306B7A">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Crain, W. (2005). </w:t>
      </w:r>
      <w:r w:rsidRPr="00306B7A">
        <w:rPr>
          <w:rFonts w:ascii="Times New Roman" w:hAnsi="Times New Roman" w:cs="Times New Roman"/>
          <w:i/>
          <w:iCs/>
          <w:lang w:eastAsia="en-US"/>
        </w:rPr>
        <w:t xml:space="preserve">Theories of development: Concepts and applications </w:t>
      </w:r>
      <w:r w:rsidRPr="00306B7A">
        <w:rPr>
          <w:rFonts w:ascii="Times New Roman" w:hAnsi="Times New Roman" w:cs="Times New Roman"/>
          <w:lang w:eastAsia="en-US"/>
        </w:rPr>
        <w:t>(5</w:t>
      </w:r>
      <w:r w:rsidRPr="00306B7A">
        <w:rPr>
          <w:rFonts w:ascii="Times New Roman" w:hAnsi="Times New Roman" w:cs="Times New Roman"/>
          <w:position w:val="12"/>
          <w:lang w:eastAsia="en-US"/>
        </w:rPr>
        <w:t xml:space="preserve">th </w:t>
      </w:r>
      <w:r w:rsidRPr="00306B7A">
        <w:rPr>
          <w:rFonts w:ascii="Times New Roman" w:hAnsi="Times New Roman" w:cs="Times New Roman"/>
          <w:lang w:eastAsia="en-US"/>
        </w:rPr>
        <w:t>ed.). Upper Saddle River NJ: Pearson/Prentice Hall.</w:t>
      </w:r>
    </w:p>
    <w:p w14:paraId="07D16042" w14:textId="206D3C0F" w:rsidR="00306B7A" w:rsidRPr="00306B7A" w:rsidRDefault="00306B7A" w:rsidP="00306B7A">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Dettemer, P., Thurston, L.P.</w:t>
      </w:r>
      <w:r w:rsidR="00996259">
        <w:rPr>
          <w:rFonts w:ascii="Times New Roman" w:hAnsi="Times New Roman" w:cs="Times New Roman"/>
          <w:lang w:eastAsia="en-US"/>
        </w:rPr>
        <w:t>,</w:t>
      </w:r>
      <w:r w:rsidRPr="00306B7A">
        <w:rPr>
          <w:rFonts w:ascii="Times New Roman" w:hAnsi="Times New Roman" w:cs="Times New Roman"/>
          <w:lang w:eastAsia="en-US"/>
        </w:rPr>
        <w:t xml:space="preserve"> &amp; Dyck, N. J. (2005). Consultation, collaboration, and teamwork for students with special needs (5th ed.). Boston: Pearson.</w:t>
      </w:r>
    </w:p>
    <w:p w14:paraId="60AB9298" w14:textId="77777777" w:rsidR="00080B79" w:rsidRDefault="00306B7A" w:rsidP="00306B7A">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Dewey, J. (1938). </w:t>
      </w:r>
      <w:r w:rsidRPr="00306B7A">
        <w:rPr>
          <w:rFonts w:ascii="Times New Roman" w:hAnsi="Times New Roman" w:cs="Times New Roman"/>
          <w:i/>
          <w:iCs/>
          <w:lang w:eastAsia="en-US"/>
        </w:rPr>
        <w:t>Experience and education</w:t>
      </w:r>
      <w:r w:rsidRPr="00306B7A">
        <w:rPr>
          <w:rFonts w:ascii="Times New Roman" w:hAnsi="Times New Roman" w:cs="Times New Roman"/>
          <w:lang w:eastAsia="en-US"/>
        </w:rPr>
        <w:t>. New York: Macmillan. </w:t>
      </w:r>
    </w:p>
    <w:p w14:paraId="26A4FBED" w14:textId="3123A896" w:rsidR="00306B7A" w:rsidRPr="00306B7A" w:rsidRDefault="00306B7A" w:rsidP="00306B7A">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lastRenderedPageBreak/>
        <w:t>Emmer, E. T., &amp; Evertson, C. M. (1981). Synthesis of Research on Classroom Management.</w:t>
      </w:r>
      <w:r>
        <w:rPr>
          <w:rFonts w:ascii="Times New Roman" w:hAnsi="Times New Roman" w:cs="Times New Roman"/>
          <w:lang w:eastAsia="en-US"/>
        </w:rPr>
        <w:t xml:space="preserve"> </w:t>
      </w:r>
      <w:r w:rsidRPr="00306B7A">
        <w:rPr>
          <w:rFonts w:ascii="Times New Roman" w:hAnsi="Times New Roman" w:cs="Times New Roman"/>
          <w:i/>
          <w:iCs/>
          <w:lang w:eastAsia="en-US"/>
        </w:rPr>
        <w:t>Educational Leadership</w:t>
      </w:r>
      <w:r w:rsidRPr="00306B7A">
        <w:rPr>
          <w:rFonts w:ascii="Times New Roman" w:hAnsi="Times New Roman" w:cs="Times New Roman"/>
          <w:lang w:eastAsia="en-US"/>
        </w:rPr>
        <w:t xml:space="preserve">, </w:t>
      </w:r>
      <w:r w:rsidRPr="00D21895">
        <w:rPr>
          <w:rFonts w:ascii="Times New Roman" w:hAnsi="Times New Roman" w:cs="Times New Roman"/>
          <w:i/>
          <w:lang w:eastAsia="en-US"/>
        </w:rPr>
        <w:t>38</w:t>
      </w:r>
      <w:r w:rsidRPr="00306B7A">
        <w:rPr>
          <w:rFonts w:ascii="Times New Roman" w:hAnsi="Times New Roman" w:cs="Times New Roman"/>
          <w:lang w:eastAsia="en-US"/>
        </w:rPr>
        <w:t>(4) 342-347</w:t>
      </w:r>
      <w:r w:rsidR="00D21895">
        <w:rPr>
          <w:rFonts w:ascii="Times New Roman" w:hAnsi="Times New Roman" w:cs="Times New Roman"/>
          <w:lang w:eastAsia="en-US"/>
        </w:rPr>
        <w:t>.</w:t>
      </w:r>
    </w:p>
    <w:p w14:paraId="22616B69" w14:textId="77777777" w:rsidR="00306B7A" w:rsidRPr="00306B7A" w:rsidRDefault="00306B7A" w:rsidP="00306B7A">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Erikson, E. (1963). </w:t>
      </w:r>
      <w:r w:rsidRPr="00306B7A">
        <w:rPr>
          <w:rFonts w:ascii="Times New Roman" w:hAnsi="Times New Roman" w:cs="Times New Roman"/>
          <w:i/>
          <w:iCs/>
          <w:lang w:eastAsia="en-US"/>
        </w:rPr>
        <w:t xml:space="preserve">Childhood and society </w:t>
      </w:r>
      <w:r w:rsidRPr="00306B7A">
        <w:rPr>
          <w:rFonts w:ascii="Times New Roman" w:hAnsi="Times New Roman" w:cs="Times New Roman"/>
          <w:lang w:eastAsia="en-US"/>
        </w:rPr>
        <w:t>(2</w:t>
      </w:r>
      <w:r w:rsidRPr="00306B7A">
        <w:rPr>
          <w:rFonts w:ascii="Times New Roman" w:hAnsi="Times New Roman" w:cs="Times New Roman"/>
          <w:position w:val="12"/>
          <w:lang w:eastAsia="en-US"/>
        </w:rPr>
        <w:t xml:space="preserve">nd </w:t>
      </w:r>
      <w:r w:rsidRPr="00306B7A">
        <w:rPr>
          <w:rFonts w:ascii="Times New Roman" w:hAnsi="Times New Roman" w:cs="Times New Roman"/>
          <w:lang w:eastAsia="en-US"/>
        </w:rPr>
        <w:t>ed.). New York: W.W. Norton.</w:t>
      </w:r>
    </w:p>
    <w:p w14:paraId="0E624EBC" w14:textId="743D4842" w:rsidR="00306B7A" w:rsidRPr="00306B7A" w:rsidRDefault="00080B79" w:rsidP="00306B7A">
      <w:pPr>
        <w:widowControl w:val="0"/>
        <w:autoSpaceDE w:val="0"/>
        <w:autoSpaceDN w:val="0"/>
        <w:adjustRightInd w:val="0"/>
        <w:spacing w:after="240"/>
        <w:ind w:left="720" w:hanging="720"/>
        <w:rPr>
          <w:rFonts w:ascii="Times New Roman" w:hAnsi="Times New Roman" w:cs="Times New Roman"/>
          <w:lang w:eastAsia="en-US"/>
        </w:rPr>
      </w:pPr>
      <w:r>
        <w:rPr>
          <w:rFonts w:ascii="Times New Roman" w:hAnsi="Times New Roman" w:cs="Times New Roman"/>
          <w:lang w:eastAsia="en-US"/>
        </w:rPr>
        <w:t>Fisher, R., &amp;</w:t>
      </w:r>
      <w:r w:rsidR="00306B7A" w:rsidRPr="00306B7A">
        <w:rPr>
          <w:rFonts w:ascii="Times New Roman" w:hAnsi="Times New Roman" w:cs="Times New Roman"/>
          <w:lang w:eastAsia="en-US"/>
        </w:rPr>
        <w:t xml:space="preserve"> Ury, W. (1991), </w:t>
      </w:r>
      <w:r w:rsidR="00306B7A" w:rsidRPr="00306B7A">
        <w:rPr>
          <w:rFonts w:ascii="Times New Roman" w:hAnsi="Times New Roman" w:cs="Times New Roman"/>
          <w:i/>
          <w:iCs/>
          <w:lang w:eastAsia="en-US"/>
        </w:rPr>
        <w:t>Getting to yes: Negotiating agreement without giving in, Penguin Books</w:t>
      </w:r>
      <w:r w:rsidR="00306B7A" w:rsidRPr="00306B7A">
        <w:rPr>
          <w:rFonts w:ascii="Times New Roman" w:hAnsi="Times New Roman" w:cs="Times New Roman"/>
          <w:lang w:eastAsia="en-US"/>
        </w:rPr>
        <w:t xml:space="preserve">, New York, NY, </w:t>
      </w:r>
      <w:r w:rsidR="00D21895">
        <w:rPr>
          <w:rFonts w:ascii="Times New Roman" w:hAnsi="Times New Roman" w:cs="Times New Roman"/>
          <w:lang w:eastAsia="en-US"/>
        </w:rPr>
        <w:t>(2</w:t>
      </w:r>
      <w:r w:rsidR="00D21895" w:rsidRPr="00D21895">
        <w:rPr>
          <w:rFonts w:ascii="Times New Roman" w:hAnsi="Times New Roman" w:cs="Times New Roman"/>
          <w:vertAlign w:val="superscript"/>
          <w:lang w:eastAsia="en-US"/>
        </w:rPr>
        <w:t>nd</w:t>
      </w:r>
      <w:r w:rsidR="00D21895">
        <w:rPr>
          <w:rFonts w:ascii="Times New Roman" w:hAnsi="Times New Roman" w:cs="Times New Roman"/>
          <w:lang w:eastAsia="en-US"/>
        </w:rPr>
        <w:t xml:space="preserve"> ed)</w:t>
      </w:r>
      <w:r w:rsidR="00306B7A" w:rsidRPr="00306B7A">
        <w:rPr>
          <w:rFonts w:ascii="Times New Roman" w:hAnsi="Times New Roman" w:cs="Times New Roman"/>
          <w:lang w:eastAsia="en-US"/>
        </w:rPr>
        <w:t>.</w:t>
      </w:r>
    </w:p>
    <w:p w14:paraId="6C734B3D" w14:textId="0B7FA363" w:rsidR="00306B7A" w:rsidRPr="00306B7A" w:rsidRDefault="00306B7A" w:rsidP="00306B7A">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Friend, M.</w:t>
      </w:r>
      <w:r w:rsidR="00996259">
        <w:rPr>
          <w:rFonts w:ascii="Times New Roman" w:hAnsi="Times New Roman" w:cs="Times New Roman"/>
          <w:lang w:eastAsia="en-US"/>
        </w:rPr>
        <w:t>,</w:t>
      </w:r>
      <w:r w:rsidRPr="00306B7A">
        <w:rPr>
          <w:rFonts w:ascii="Times New Roman" w:hAnsi="Times New Roman" w:cs="Times New Roman"/>
          <w:lang w:eastAsia="en-US"/>
        </w:rPr>
        <w:t xml:space="preserve"> &amp; Cook L. (2003). </w:t>
      </w:r>
      <w:r w:rsidRPr="00306B7A">
        <w:rPr>
          <w:rFonts w:ascii="Times New Roman" w:hAnsi="Times New Roman" w:cs="Times New Roman"/>
          <w:i/>
          <w:iCs/>
          <w:lang w:eastAsia="en-US"/>
        </w:rPr>
        <w:t xml:space="preserve">Interactions: collaboration skills for school professionals </w:t>
      </w:r>
      <w:r w:rsidRPr="00306B7A">
        <w:rPr>
          <w:rFonts w:ascii="Times New Roman" w:hAnsi="Times New Roman" w:cs="Times New Roman"/>
          <w:lang w:eastAsia="en-US"/>
        </w:rPr>
        <w:t>(4th ed.). Boston: Allyn &amp; Bacon.</w:t>
      </w:r>
    </w:p>
    <w:p w14:paraId="1E1A498D" w14:textId="77777777" w:rsidR="00306B7A" w:rsidRPr="00306B7A" w:rsidRDefault="00306B7A" w:rsidP="00306B7A">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Gay, G. (1983). Multiethnic education: Historical developments and future prospects. </w:t>
      </w:r>
      <w:r w:rsidRPr="00306B7A">
        <w:rPr>
          <w:rFonts w:ascii="Times New Roman" w:hAnsi="Times New Roman" w:cs="Times New Roman"/>
          <w:i/>
          <w:iCs/>
          <w:lang w:eastAsia="en-US"/>
        </w:rPr>
        <w:t>Phi Delta Kappan</w:t>
      </w:r>
      <w:r w:rsidRPr="00306B7A">
        <w:rPr>
          <w:rFonts w:ascii="Times New Roman" w:hAnsi="Times New Roman" w:cs="Times New Roman"/>
          <w:lang w:eastAsia="en-US"/>
        </w:rPr>
        <w:t>, 64, 560-563.</w:t>
      </w:r>
    </w:p>
    <w:p w14:paraId="7184751F" w14:textId="3E3B8809" w:rsidR="00306B7A" w:rsidRPr="00306B7A" w:rsidRDefault="00306B7A" w:rsidP="00306B7A">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Giroux, H. (1983). Theories of reproduction and resistance in the new sociology of education: A critical analysis. </w:t>
      </w:r>
      <w:r w:rsidRPr="00306B7A">
        <w:rPr>
          <w:rFonts w:ascii="Times New Roman" w:hAnsi="Times New Roman" w:cs="Times New Roman"/>
          <w:i/>
          <w:iCs/>
          <w:lang w:eastAsia="en-US"/>
        </w:rPr>
        <w:t>Harvard Educational Review</w:t>
      </w:r>
      <w:r w:rsidRPr="00306B7A">
        <w:rPr>
          <w:rFonts w:ascii="Times New Roman" w:hAnsi="Times New Roman" w:cs="Times New Roman"/>
          <w:lang w:eastAsia="en-US"/>
        </w:rPr>
        <w:t xml:space="preserve">, </w:t>
      </w:r>
      <w:r w:rsidRPr="00EC0433">
        <w:rPr>
          <w:rFonts w:ascii="Times New Roman" w:hAnsi="Times New Roman" w:cs="Times New Roman"/>
          <w:i/>
          <w:lang w:eastAsia="en-US"/>
        </w:rPr>
        <w:t>53</w:t>
      </w:r>
      <w:r w:rsidRPr="00306B7A">
        <w:rPr>
          <w:rFonts w:ascii="Times New Roman" w:hAnsi="Times New Roman" w:cs="Times New Roman"/>
          <w:lang w:eastAsia="en-US"/>
        </w:rPr>
        <w:t>(3), 257-293.</w:t>
      </w:r>
    </w:p>
    <w:p w14:paraId="018E0A5F" w14:textId="77777777" w:rsidR="00306B7A" w:rsidRPr="00306B7A" w:rsidRDefault="00306B7A" w:rsidP="00306B7A">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Goodlad, J., Soder, R., &amp; Sirotnik, K. (1990). </w:t>
      </w:r>
      <w:r w:rsidRPr="00306B7A">
        <w:rPr>
          <w:rFonts w:ascii="Times New Roman" w:hAnsi="Times New Roman" w:cs="Times New Roman"/>
          <w:i/>
          <w:iCs/>
          <w:lang w:eastAsia="en-US"/>
        </w:rPr>
        <w:t>The Moral Dimensions of Teaching</w:t>
      </w:r>
      <w:r w:rsidRPr="00306B7A">
        <w:rPr>
          <w:rFonts w:ascii="Times New Roman" w:hAnsi="Times New Roman" w:cs="Times New Roman"/>
          <w:lang w:eastAsia="en-US"/>
        </w:rPr>
        <w:t>. San Francisco: Jossey-Bass.</w:t>
      </w:r>
    </w:p>
    <w:p w14:paraId="41308566" w14:textId="77777777" w:rsidR="00306B7A" w:rsidRPr="00306B7A" w:rsidRDefault="00306B7A" w:rsidP="00306B7A">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Grant, C. A., &amp; Sleeter, C. E. (1996). </w:t>
      </w:r>
      <w:r w:rsidRPr="00306B7A">
        <w:rPr>
          <w:rFonts w:ascii="Times New Roman" w:hAnsi="Times New Roman" w:cs="Times New Roman"/>
          <w:i/>
          <w:iCs/>
          <w:lang w:eastAsia="en-US"/>
        </w:rPr>
        <w:t xml:space="preserve">After the school bell rings </w:t>
      </w:r>
      <w:r w:rsidRPr="00306B7A">
        <w:rPr>
          <w:rFonts w:ascii="Times New Roman" w:hAnsi="Times New Roman" w:cs="Times New Roman"/>
          <w:lang w:eastAsia="en-US"/>
        </w:rPr>
        <w:t>(2</w:t>
      </w:r>
      <w:r w:rsidRPr="00306B7A">
        <w:rPr>
          <w:rFonts w:ascii="Times New Roman" w:hAnsi="Times New Roman" w:cs="Times New Roman"/>
          <w:position w:val="12"/>
          <w:lang w:eastAsia="en-US"/>
        </w:rPr>
        <w:t xml:space="preserve">nd </w:t>
      </w:r>
      <w:r w:rsidRPr="00306B7A">
        <w:rPr>
          <w:rFonts w:ascii="Times New Roman" w:hAnsi="Times New Roman" w:cs="Times New Roman"/>
          <w:lang w:eastAsia="en-US"/>
        </w:rPr>
        <w:t>ed.). Barcombe, England: Falmer Press.</w:t>
      </w:r>
    </w:p>
    <w:p w14:paraId="7D7A7E4E" w14:textId="77777777" w:rsidR="00306B7A" w:rsidRPr="00306B7A" w:rsidRDefault="00306B7A" w:rsidP="00306B7A">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Howe, K. R. (1986). A conceptual basis for ethics in teacher education. </w:t>
      </w:r>
      <w:r w:rsidRPr="00306B7A">
        <w:rPr>
          <w:rFonts w:ascii="Times New Roman" w:hAnsi="Times New Roman" w:cs="Times New Roman"/>
          <w:i/>
          <w:iCs/>
          <w:lang w:eastAsia="en-US"/>
        </w:rPr>
        <w:t>Journal of Teacher Education</w:t>
      </w:r>
      <w:r w:rsidRPr="00306B7A">
        <w:rPr>
          <w:rFonts w:ascii="Times New Roman" w:hAnsi="Times New Roman" w:cs="Times New Roman"/>
          <w:lang w:eastAsia="en-US"/>
        </w:rPr>
        <w:t>,</w:t>
      </w:r>
      <w:r w:rsidRPr="000556B1">
        <w:rPr>
          <w:rFonts w:ascii="Times New Roman" w:hAnsi="Times New Roman" w:cs="Times New Roman"/>
          <w:i/>
          <w:lang w:eastAsia="en-US"/>
        </w:rPr>
        <w:t xml:space="preserve"> 37</w:t>
      </w:r>
      <w:r w:rsidRPr="00306B7A">
        <w:rPr>
          <w:rFonts w:ascii="Times New Roman" w:hAnsi="Times New Roman" w:cs="Times New Roman"/>
          <w:lang w:eastAsia="en-US"/>
        </w:rPr>
        <w:t>(3), 5-12.</w:t>
      </w:r>
    </w:p>
    <w:p w14:paraId="59C9A17D" w14:textId="3FE0695F" w:rsidR="00306B7A" w:rsidRPr="00306B7A" w:rsidRDefault="00306B7A" w:rsidP="00306B7A">
      <w:pPr>
        <w:pStyle w:val="Subtitle"/>
        <w:ind w:left="720" w:hanging="720"/>
        <w:rPr>
          <w:b w:val="0"/>
          <w:bCs w:val="0"/>
        </w:rPr>
      </w:pPr>
      <w:r w:rsidRPr="00306B7A">
        <w:rPr>
          <w:b w:val="0"/>
          <w:bCs w:val="0"/>
        </w:rPr>
        <w:t xml:space="preserve">Ingersoll, G. M., &amp; Scannell, D. P. (2002). </w:t>
      </w:r>
      <w:r w:rsidRPr="00306B7A">
        <w:rPr>
          <w:b w:val="0"/>
          <w:bCs w:val="0"/>
          <w:i/>
          <w:iCs/>
        </w:rPr>
        <w:t>Performance-based teacher certification: Creating a comprehensive unit assessment system</w:t>
      </w:r>
      <w:r w:rsidRPr="00306B7A">
        <w:rPr>
          <w:b w:val="0"/>
          <w:bCs w:val="0"/>
        </w:rPr>
        <w:t>. Goldon, CO: Fulcrum Publishing</w:t>
      </w:r>
      <w:r w:rsidR="00D21895">
        <w:rPr>
          <w:b w:val="0"/>
          <w:bCs w:val="0"/>
        </w:rPr>
        <w:t>.</w:t>
      </w:r>
    </w:p>
    <w:p w14:paraId="459B0073" w14:textId="77777777" w:rsidR="00306B7A" w:rsidRPr="00306B7A" w:rsidRDefault="00306B7A" w:rsidP="00306B7A">
      <w:pPr>
        <w:pStyle w:val="Subtitle"/>
        <w:ind w:left="720" w:hanging="720"/>
        <w:rPr>
          <w:b w:val="0"/>
          <w:bCs w:val="0"/>
        </w:rPr>
      </w:pPr>
    </w:p>
    <w:p w14:paraId="1557E7D8" w14:textId="77777777" w:rsidR="00306B7A" w:rsidRPr="00306B7A"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Jones, V.F., &amp; Jones, L.S. (2004). </w:t>
      </w:r>
      <w:r w:rsidRPr="00306B7A">
        <w:rPr>
          <w:rFonts w:ascii="Times New Roman" w:hAnsi="Times New Roman" w:cs="Times New Roman"/>
          <w:i/>
          <w:iCs/>
          <w:lang w:eastAsia="en-US"/>
        </w:rPr>
        <w:t xml:space="preserve">Comprehensive classroom management: Creating communities of support and solving problems </w:t>
      </w:r>
      <w:r w:rsidRPr="00306B7A">
        <w:rPr>
          <w:rFonts w:ascii="Times New Roman" w:hAnsi="Times New Roman" w:cs="Times New Roman"/>
          <w:lang w:eastAsia="en-US"/>
        </w:rPr>
        <w:t>(7th ed.). Boston, MA: Allyn and Bacon</w:t>
      </w:r>
    </w:p>
    <w:p w14:paraId="6865FC45" w14:textId="5F683AD8" w:rsidR="00306B7A" w:rsidRPr="00306B7A"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Katz</w:t>
      </w:r>
      <w:r w:rsidR="000556B1">
        <w:rPr>
          <w:rFonts w:ascii="Times New Roman" w:hAnsi="Times New Roman" w:cs="Times New Roman"/>
          <w:lang w:eastAsia="en-US"/>
        </w:rPr>
        <w:t>, L.G. (1993). Dispositions as educational g</w:t>
      </w:r>
      <w:r w:rsidRPr="00306B7A">
        <w:rPr>
          <w:rFonts w:ascii="Times New Roman" w:hAnsi="Times New Roman" w:cs="Times New Roman"/>
          <w:lang w:eastAsia="en-US"/>
        </w:rPr>
        <w:t>oals. Urbana, IL: ERIC Clearinghouse on Elementary and Early Childhood Education. (ERIC Document Reproduction Service ED363454).</w:t>
      </w:r>
    </w:p>
    <w:p w14:paraId="2B8BC2C0" w14:textId="77777777" w:rsidR="00306B7A" w:rsidRPr="00306B7A"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Keith-Spiegel, P., Witting, A. F., Perkins, D. V., Balogh, D. W., &amp; Whitley, Jr., B. E. (1993). </w:t>
      </w:r>
      <w:r w:rsidRPr="00306B7A">
        <w:rPr>
          <w:rFonts w:ascii="Times New Roman" w:hAnsi="Times New Roman" w:cs="Times New Roman"/>
          <w:i/>
          <w:iCs/>
          <w:lang w:eastAsia="en-US"/>
        </w:rPr>
        <w:t>The ethics of teaching</w:t>
      </w:r>
      <w:r w:rsidRPr="00306B7A">
        <w:rPr>
          <w:rFonts w:ascii="Times New Roman" w:hAnsi="Times New Roman" w:cs="Times New Roman"/>
          <w:lang w:eastAsia="en-US"/>
        </w:rPr>
        <w:t>. Ball State Universit: Muncie, Indiana.</w:t>
      </w:r>
    </w:p>
    <w:p w14:paraId="2BBB17DE" w14:textId="77777777" w:rsidR="00306B7A" w:rsidRPr="00306B7A"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Ladson-Billings, G. (1994). </w:t>
      </w:r>
      <w:r w:rsidRPr="00306B7A">
        <w:rPr>
          <w:rFonts w:ascii="Times New Roman" w:hAnsi="Times New Roman" w:cs="Times New Roman"/>
          <w:i/>
          <w:iCs/>
          <w:lang w:eastAsia="en-US"/>
        </w:rPr>
        <w:t>The dreamkeepers: Successful teachers of African American students</w:t>
      </w:r>
      <w:r w:rsidRPr="00306B7A">
        <w:rPr>
          <w:rFonts w:ascii="Times New Roman" w:hAnsi="Times New Roman" w:cs="Times New Roman"/>
          <w:lang w:eastAsia="en-US"/>
        </w:rPr>
        <w:t>. San Francisco: Jossey-Bass.</w:t>
      </w:r>
    </w:p>
    <w:p w14:paraId="438F6A80" w14:textId="5FD48334" w:rsidR="00306B7A" w:rsidRPr="00306B7A" w:rsidRDefault="000556B1" w:rsidP="00D27E10">
      <w:pPr>
        <w:widowControl w:val="0"/>
        <w:autoSpaceDE w:val="0"/>
        <w:autoSpaceDN w:val="0"/>
        <w:adjustRightInd w:val="0"/>
        <w:spacing w:after="240"/>
        <w:ind w:left="720" w:hanging="720"/>
        <w:rPr>
          <w:rFonts w:ascii="Times New Roman" w:hAnsi="Times New Roman" w:cs="Times New Roman"/>
          <w:lang w:eastAsia="en-US"/>
        </w:rPr>
      </w:pPr>
      <w:r>
        <w:rPr>
          <w:rFonts w:ascii="Times New Roman" w:hAnsi="Times New Roman" w:cs="Times New Roman"/>
          <w:lang w:eastAsia="en-US"/>
        </w:rPr>
        <w:t>Levin, B. &amp;</w:t>
      </w:r>
      <w:r w:rsidR="00306B7A" w:rsidRPr="00306B7A">
        <w:rPr>
          <w:rFonts w:ascii="Times New Roman" w:hAnsi="Times New Roman" w:cs="Times New Roman"/>
          <w:lang w:eastAsia="en-US"/>
        </w:rPr>
        <w:t xml:space="preserve"> Rock, T. (2003). The effects of collaborative action research on preservice and experienced teacher partners in professional development school, </w:t>
      </w:r>
      <w:r w:rsidR="00306B7A" w:rsidRPr="00306B7A">
        <w:rPr>
          <w:rFonts w:ascii="Times New Roman" w:hAnsi="Times New Roman" w:cs="Times New Roman"/>
          <w:i/>
          <w:iCs/>
          <w:lang w:eastAsia="en-US"/>
        </w:rPr>
        <w:t>Journal of Teacher Education</w:t>
      </w:r>
      <w:r>
        <w:rPr>
          <w:rFonts w:ascii="Times New Roman" w:hAnsi="Times New Roman" w:cs="Times New Roman"/>
          <w:lang w:eastAsia="en-US"/>
        </w:rPr>
        <w:t xml:space="preserve">, </w:t>
      </w:r>
      <w:r w:rsidRPr="000556B1">
        <w:rPr>
          <w:rFonts w:ascii="Times New Roman" w:hAnsi="Times New Roman" w:cs="Times New Roman"/>
          <w:i/>
          <w:lang w:eastAsia="en-US"/>
        </w:rPr>
        <w:t>54</w:t>
      </w:r>
      <w:r>
        <w:rPr>
          <w:rFonts w:ascii="Times New Roman" w:hAnsi="Times New Roman" w:cs="Times New Roman"/>
          <w:lang w:eastAsia="en-US"/>
        </w:rPr>
        <w:t>(</w:t>
      </w:r>
      <w:r w:rsidR="00306B7A" w:rsidRPr="00306B7A">
        <w:rPr>
          <w:rFonts w:ascii="Times New Roman" w:hAnsi="Times New Roman" w:cs="Times New Roman"/>
          <w:lang w:eastAsia="en-US"/>
        </w:rPr>
        <w:t>2</w:t>
      </w:r>
      <w:r>
        <w:rPr>
          <w:rFonts w:ascii="Times New Roman" w:hAnsi="Times New Roman" w:cs="Times New Roman"/>
          <w:lang w:eastAsia="en-US"/>
        </w:rPr>
        <w:t>)</w:t>
      </w:r>
      <w:r w:rsidR="00306B7A" w:rsidRPr="00306B7A">
        <w:rPr>
          <w:rFonts w:ascii="Times New Roman" w:hAnsi="Times New Roman" w:cs="Times New Roman"/>
          <w:lang w:eastAsia="en-US"/>
        </w:rPr>
        <w:t>.</w:t>
      </w:r>
    </w:p>
    <w:p w14:paraId="3F230AEE" w14:textId="77777777" w:rsidR="000556B1"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lastRenderedPageBreak/>
        <w:t xml:space="preserve">Mclaren, P. (2003) </w:t>
      </w:r>
      <w:r w:rsidRPr="00306B7A">
        <w:rPr>
          <w:rFonts w:ascii="Times New Roman" w:hAnsi="Times New Roman" w:cs="Times New Roman"/>
          <w:i/>
          <w:iCs/>
          <w:lang w:eastAsia="en-US"/>
        </w:rPr>
        <w:t>Life in schools: An introduct</w:t>
      </w:r>
      <w:r w:rsidR="000556B1">
        <w:rPr>
          <w:rFonts w:ascii="Times New Roman" w:hAnsi="Times New Roman" w:cs="Times New Roman"/>
          <w:i/>
          <w:iCs/>
          <w:lang w:eastAsia="en-US"/>
        </w:rPr>
        <w:t xml:space="preserve">ion to critical pedagogy in the </w:t>
      </w:r>
      <w:r w:rsidRPr="00306B7A">
        <w:rPr>
          <w:rFonts w:ascii="Times New Roman" w:hAnsi="Times New Roman" w:cs="Times New Roman"/>
          <w:i/>
          <w:iCs/>
          <w:lang w:eastAsia="en-US"/>
        </w:rPr>
        <w:t>foundations of</w:t>
      </w:r>
      <w:r>
        <w:rPr>
          <w:rFonts w:ascii="Times New Roman" w:hAnsi="Times New Roman" w:cs="Times New Roman"/>
          <w:lang w:eastAsia="en-US"/>
        </w:rPr>
        <w:t xml:space="preserve"> </w:t>
      </w:r>
      <w:r w:rsidRPr="00306B7A">
        <w:rPr>
          <w:rFonts w:ascii="Times New Roman" w:hAnsi="Times New Roman" w:cs="Times New Roman"/>
          <w:i/>
          <w:iCs/>
          <w:lang w:eastAsia="en-US"/>
        </w:rPr>
        <w:t>education</w:t>
      </w:r>
      <w:r w:rsidRPr="00306B7A">
        <w:rPr>
          <w:rFonts w:ascii="Times New Roman" w:hAnsi="Times New Roman" w:cs="Times New Roman"/>
          <w:lang w:eastAsia="en-US"/>
        </w:rPr>
        <w:t>. (4</w:t>
      </w:r>
      <w:r w:rsidRPr="00306B7A">
        <w:rPr>
          <w:rFonts w:ascii="Times New Roman" w:hAnsi="Times New Roman" w:cs="Times New Roman"/>
          <w:position w:val="12"/>
          <w:lang w:eastAsia="en-US"/>
        </w:rPr>
        <w:t xml:space="preserve">th </w:t>
      </w:r>
      <w:r w:rsidRPr="00306B7A">
        <w:rPr>
          <w:rFonts w:ascii="Times New Roman" w:hAnsi="Times New Roman" w:cs="Times New Roman"/>
          <w:lang w:eastAsia="en-US"/>
        </w:rPr>
        <w:t>ed.). Boston: Allen &amp; Bacon. </w:t>
      </w:r>
    </w:p>
    <w:p w14:paraId="1512D6B6" w14:textId="77777777" w:rsidR="000556B1"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Nash, R. J. (1991). The ethical responsibilities of teaching: Three conceptions of ethics for</w:t>
      </w:r>
      <w:r>
        <w:rPr>
          <w:rFonts w:ascii="Times New Roman" w:hAnsi="Times New Roman" w:cs="Times New Roman"/>
          <w:lang w:eastAsia="en-US"/>
        </w:rPr>
        <w:t xml:space="preserve"> </w:t>
      </w:r>
      <w:r w:rsidRPr="00306B7A">
        <w:rPr>
          <w:rFonts w:ascii="Times New Roman" w:hAnsi="Times New Roman" w:cs="Times New Roman"/>
          <w:lang w:eastAsia="en-US"/>
        </w:rPr>
        <w:t xml:space="preserve">teacher educators. </w:t>
      </w:r>
      <w:r w:rsidRPr="00306B7A">
        <w:rPr>
          <w:rFonts w:ascii="Times New Roman" w:hAnsi="Times New Roman" w:cs="Times New Roman"/>
          <w:i/>
          <w:iCs/>
          <w:lang w:eastAsia="en-US"/>
        </w:rPr>
        <w:t>Journal of Teacher Education</w:t>
      </w:r>
      <w:r w:rsidRPr="00306B7A">
        <w:rPr>
          <w:rFonts w:ascii="Times New Roman" w:hAnsi="Times New Roman" w:cs="Times New Roman"/>
          <w:lang w:eastAsia="en-US"/>
        </w:rPr>
        <w:t xml:space="preserve">, </w:t>
      </w:r>
      <w:r w:rsidRPr="000556B1">
        <w:rPr>
          <w:rFonts w:ascii="Times New Roman" w:hAnsi="Times New Roman" w:cs="Times New Roman"/>
          <w:i/>
          <w:lang w:eastAsia="en-US"/>
        </w:rPr>
        <w:t>42</w:t>
      </w:r>
      <w:r w:rsidRPr="00306B7A">
        <w:rPr>
          <w:rFonts w:ascii="Times New Roman" w:hAnsi="Times New Roman" w:cs="Times New Roman"/>
          <w:lang w:eastAsia="en-US"/>
        </w:rPr>
        <w:t>(3), 163-172. </w:t>
      </w:r>
    </w:p>
    <w:p w14:paraId="7AD266D1" w14:textId="0EC3B161" w:rsidR="00306B7A" w:rsidRPr="00306B7A"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National Conference of Catholic Bishops (1972). </w:t>
      </w:r>
      <w:r w:rsidRPr="00306B7A">
        <w:rPr>
          <w:rFonts w:ascii="Times New Roman" w:hAnsi="Times New Roman" w:cs="Times New Roman"/>
          <w:i/>
          <w:iCs/>
          <w:lang w:eastAsia="en-US"/>
        </w:rPr>
        <w:t>To teach as Jesus did</w:t>
      </w:r>
      <w:r w:rsidRPr="00306B7A">
        <w:rPr>
          <w:rFonts w:ascii="Times New Roman" w:hAnsi="Times New Roman" w:cs="Times New Roman"/>
          <w:lang w:eastAsia="en-US"/>
        </w:rPr>
        <w:t>. Washington, DC United</w:t>
      </w:r>
      <w:r>
        <w:rPr>
          <w:rFonts w:ascii="Times New Roman" w:hAnsi="Times New Roman" w:cs="Times New Roman"/>
          <w:lang w:eastAsia="en-US"/>
        </w:rPr>
        <w:t xml:space="preserve"> </w:t>
      </w:r>
      <w:r w:rsidRPr="00306B7A">
        <w:rPr>
          <w:rFonts w:ascii="Times New Roman" w:hAnsi="Times New Roman" w:cs="Times New Roman"/>
          <w:lang w:eastAsia="en-US"/>
        </w:rPr>
        <w:t>States Catholic Bishops.</w:t>
      </w:r>
    </w:p>
    <w:p w14:paraId="74BF5E54" w14:textId="5F44C989" w:rsidR="00306B7A" w:rsidRPr="00306B7A"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Nieto, S. (1996). </w:t>
      </w:r>
      <w:r w:rsidRPr="00306B7A">
        <w:rPr>
          <w:rFonts w:ascii="Times New Roman" w:hAnsi="Times New Roman" w:cs="Times New Roman"/>
          <w:i/>
          <w:iCs/>
          <w:lang w:eastAsia="en-US"/>
        </w:rPr>
        <w:t>Affirming diversity: The sociopol</w:t>
      </w:r>
      <w:r>
        <w:rPr>
          <w:rFonts w:ascii="Times New Roman" w:hAnsi="Times New Roman" w:cs="Times New Roman"/>
          <w:i/>
          <w:iCs/>
          <w:lang w:eastAsia="en-US"/>
        </w:rPr>
        <w:t xml:space="preserve">itical context of multicultural </w:t>
      </w:r>
      <w:r w:rsidRPr="00306B7A">
        <w:rPr>
          <w:rFonts w:ascii="Times New Roman" w:hAnsi="Times New Roman" w:cs="Times New Roman"/>
          <w:i/>
          <w:iCs/>
          <w:lang w:eastAsia="en-US"/>
        </w:rPr>
        <w:t>educatio</w:t>
      </w:r>
      <w:r w:rsidR="000556B1">
        <w:rPr>
          <w:rFonts w:ascii="Times New Roman" w:hAnsi="Times New Roman" w:cs="Times New Roman"/>
          <w:i/>
          <w:iCs/>
          <w:lang w:eastAsia="en-US"/>
        </w:rPr>
        <w:t>n</w:t>
      </w:r>
      <w:r w:rsidRPr="00306B7A">
        <w:rPr>
          <w:rFonts w:ascii="Times New Roman" w:hAnsi="Times New Roman" w:cs="Times New Roman"/>
          <w:lang w:eastAsia="en-US"/>
        </w:rPr>
        <w:t xml:space="preserve"> (</w:t>
      </w:r>
      <w:r w:rsidR="000556B1">
        <w:rPr>
          <w:rFonts w:ascii="Times New Roman" w:hAnsi="Times New Roman" w:cs="Times New Roman"/>
          <w:lang w:eastAsia="en-US"/>
        </w:rPr>
        <w:t>2</w:t>
      </w:r>
      <w:r w:rsidR="000556B1" w:rsidRPr="000556B1">
        <w:rPr>
          <w:rFonts w:ascii="Times New Roman" w:hAnsi="Times New Roman" w:cs="Times New Roman"/>
          <w:vertAlign w:val="superscript"/>
          <w:lang w:eastAsia="en-US"/>
        </w:rPr>
        <w:t>nd</w:t>
      </w:r>
      <w:r w:rsidR="000556B1">
        <w:rPr>
          <w:rFonts w:ascii="Times New Roman" w:hAnsi="Times New Roman" w:cs="Times New Roman"/>
          <w:lang w:eastAsia="en-US"/>
        </w:rPr>
        <w:t xml:space="preserve"> ed</w:t>
      </w:r>
      <w:r w:rsidR="00642467">
        <w:rPr>
          <w:rFonts w:ascii="Times New Roman" w:hAnsi="Times New Roman" w:cs="Times New Roman"/>
          <w:lang w:eastAsia="en-US"/>
        </w:rPr>
        <w:t>.</w:t>
      </w:r>
      <w:r w:rsidRPr="00306B7A">
        <w:rPr>
          <w:rFonts w:ascii="Times New Roman" w:hAnsi="Times New Roman" w:cs="Times New Roman"/>
          <w:lang w:eastAsia="en-US"/>
        </w:rPr>
        <w:t>). New York: Longman.</w:t>
      </w:r>
    </w:p>
    <w:p w14:paraId="6C92A6D6" w14:textId="5340B521" w:rsidR="00306B7A" w:rsidRPr="00306B7A" w:rsidRDefault="000556B1" w:rsidP="00D27E10">
      <w:pPr>
        <w:widowControl w:val="0"/>
        <w:autoSpaceDE w:val="0"/>
        <w:autoSpaceDN w:val="0"/>
        <w:adjustRightInd w:val="0"/>
        <w:spacing w:after="240"/>
        <w:ind w:left="720" w:hanging="720"/>
        <w:rPr>
          <w:rFonts w:ascii="Times New Roman" w:hAnsi="Times New Roman" w:cs="Times New Roman"/>
          <w:lang w:eastAsia="en-US"/>
        </w:rPr>
      </w:pPr>
      <w:r>
        <w:rPr>
          <w:rFonts w:ascii="Times New Roman" w:hAnsi="Times New Roman" w:cs="Times New Roman"/>
          <w:lang w:eastAsia="en-US"/>
        </w:rPr>
        <w:t>Ogbu, J.</w:t>
      </w:r>
      <w:r w:rsidR="00306B7A" w:rsidRPr="00306B7A">
        <w:rPr>
          <w:rFonts w:ascii="Times New Roman" w:hAnsi="Times New Roman" w:cs="Times New Roman"/>
          <w:lang w:eastAsia="en-US"/>
        </w:rPr>
        <w:t xml:space="preserve">U. (1978). </w:t>
      </w:r>
      <w:r w:rsidR="00306B7A" w:rsidRPr="00306B7A">
        <w:rPr>
          <w:rFonts w:ascii="Times New Roman" w:hAnsi="Times New Roman" w:cs="Times New Roman"/>
          <w:i/>
          <w:iCs/>
          <w:lang w:eastAsia="en-US"/>
        </w:rPr>
        <w:t>Minority education and caste</w:t>
      </w:r>
      <w:r w:rsidR="00306B7A" w:rsidRPr="00306B7A">
        <w:rPr>
          <w:rFonts w:ascii="Times New Roman" w:hAnsi="Times New Roman" w:cs="Times New Roman"/>
          <w:lang w:eastAsia="en-US"/>
        </w:rPr>
        <w:t>. New York: Academic Press</w:t>
      </w:r>
      <w:r>
        <w:rPr>
          <w:rFonts w:ascii="Times New Roman" w:hAnsi="Times New Roman" w:cs="Times New Roman"/>
          <w:lang w:eastAsia="en-US"/>
        </w:rPr>
        <w:t>.</w:t>
      </w:r>
    </w:p>
    <w:p w14:paraId="5117565A" w14:textId="77777777" w:rsidR="00306B7A" w:rsidRPr="00306B7A"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Otero, V., Peressini, D., Meymaris, K.A., Ford, P., Garvin, T., Harlow, D., Reidel, M., Waite, B., &amp; Mears, C. (2005). Integrating technology into teacher education: A critical framework for implementing reform. </w:t>
      </w:r>
      <w:r w:rsidRPr="00306B7A">
        <w:rPr>
          <w:rFonts w:ascii="Times New Roman" w:hAnsi="Times New Roman" w:cs="Times New Roman"/>
          <w:i/>
          <w:iCs/>
          <w:lang w:eastAsia="en-US"/>
        </w:rPr>
        <w:t>Journal of Teacher Education</w:t>
      </w:r>
      <w:r w:rsidRPr="00306B7A">
        <w:rPr>
          <w:rFonts w:ascii="Times New Roman" w:hAnsi="Times New Roman" w:cs="Times New Roman"/>
          <w:lang w:eastAsia="en-US"/>
        </w:rPr>
        <w:t>, 56, 8-23.</w:t>
      </w:r>
    </w:p>
    <w:p w14:paraId="3AABC649" w14:textId="77777777" w:rsidR="00996259"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Piaget, J. (1952). </w:t>
      </w:r>
      <w:r w:rsidRPr="00306B7A">
        <w:rPr>
          <w:rFonts w:ascii="Times New Roman" w:hAnsi="Times New Roman" w:cs="Times New Roman"/>
          <w:i/>
          <w:iCs/>
          <w:lang w:eastAsia="en-US"/>
        </w:rPr>
        <w:t>The language and thought of the child</w:t>
      </w:r>
      <w:r w:rsidRPr="00306B7A">
        <w:rPr>
          <w:rFonts w:ascii="Times New Roman" w:hAnsi="Times New Roman" w:cs="Times New Roman"/>
          <w:lang w:eastAsia="en-US"/>
        </w:rPr>
        <w:t xml:space="preserve">. London: Routledge &amp; Kegan Paul. </w:t>
      </w:r>
    </w:p>
    <w:p w14:paraId="6F6079BF" w14:textId="77D4B78C" w:rsidR="00306B7A" w:rsidRPr="00306B7A"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Polloway, E., Patton, J. R.</w:t>
      </w:r>
      <w:r w:rsidR="00996259">
        <w:rPr>
          <w:rFonts w:ascii="Times New Roman" w:hAnsi="Times New Roman" w:cs="Times New Roman"/>
          <w:lang w:eastAsia="en-US"/>
        </w:rPr>
        <w:t>,</w:t>
      </w:r>
      <w:r w:rsidRPr="00306B7A">
        <w:rPr>
          <w:rFonts w:ascii="Times New Roman" w:hAnsi="Times New Roman" w:cs="Times New Roman"/>
          <w:lang w:eastAsia="en-US"/>
        </w:rPr>
        <w:t xml:space="preserve"> &amp; Senna, L. (2005). </w:t>
      </w:r>
      <w:r w:rsidRPr="00306B7A">
        <w:rPr>
          <w:rFonts w:ascii="Times New Roman" w:hAnsi="Times New Roman" w:cs="Times New Roman"/>
          <w:i/>
          <w:iCs/>
          <w:lang w:eastAsia="en-US"/>
        </w:rPr>
        <w:t>Strategies for teaching learners with special</w:t>
      </w:r>
      <w:r>
        <w:rPr>
          <w:rFonts w:ascii="Times New Roman" w:hAnsi="Times New Roman" w:cs="Times New Roman"/>
          <w:lang w:eastAsia="en-US"/>
        </w:rPr>
        <w:t xml:space="preserve"> </w:t>
      </w:r>
      <w:r w:rsidRPr="00306B7A">
        <w:rPr>
          <w:rFonts w:ascii="Times New Roman" w:hAnsi="Times New Roman" w:cs="Times New Roman"/>
          <w:i/>
          <w:iCs/>
          <w:lang w:eastAsia="en-US"/>
        </w:rPr>
        <w:t xml:space="preserve">needs </w:t>
      </w:r>
      <w:r w:rsidR="00642467">
        <w:rPr>
          <w:rFonts w:ascii="Times New Roman" w:hAnsi="Times New Roman" w:cs="Times New Roman"/>
          <w:lang w:eastAsia="en-US"/>
        </w:rPr>
        <w:t>(8</w:t>
      </w:r>
      <w:r w:rsidR="00642467" w:rsidRPr="00642467">
        <w:rPr>
          <w:rFonts w:ascii="Times New Roman" w:hAnsi="Times New Roman" w:cs="Times New Roman"/>
          <w:vertAlign w:val="superscript"/>
          <w:lang w:eastAsia="en-US"/>
        </w:rPr>
        <w:t>th</w:t>
      </w:r>
      <w:r w:rsidR="00642467">
        <w:rPr>
          <w:rFonts w:ascii="Times New Roman" w:hAnsi="Times New Roman" w:cs="Times New Roman"/>
          <w:lang w:eastAsia="en-US"/>
        </w:rPr>
        <w:t xml:space="preserve"> ed.). Columbus, OH</w:t>
      </w:r>
      <w:r w:rsidRPr="00306B7A">
        <w:rPr>
          <w:rFonts w:ascii="Times New Roman" w:hAnsi="Times New Roman" w:cs="Times New Roman"/>
          <w:lang w:eastAsia="en-US"/>
        </w:rPr>
        <w:t>: Merril Prentice Hall.</w:t>
      </w:r>
    </w:p>
    <w:p w14:paraId="632B7B43" w14:textId="77777777" w:rsidR="00306B7A" w:rsidRPr="00306B7A"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Posner, G. J. (1988). </w:t>
      </w:r>
      <w:r w:rsidRPr="00306B7A">
        <w:rPr>
          <w:rFonts w:ascii="Times New Roman" w:hAnsi="Times New Roman" w:cs="Times New Roman"/>
          <w:i/>
          <w:iCs/>
          <w:lang w:eastAsia="en-US"/>
        </w:rPr>
        <w:t>Field experience: Methods of reflection</w:t>
      </w:r>
      <w:r w:rsidRPr="00306B7A">
        <w:rPr>
          <w:rFonts w:ascii="Times New Roman" w:hAnsi="Times New Roman" w:cs="Times New Roman"/>
          <w:lang w:eastAsia="en-US"/>
        </w:rPr>
        <w:t>. New York: Longman.</w:t>
      </w:r>
    </w:p>
    <w:p w14:paraId="1624A251" w14:textId="29FC2A41" w:rsidR="00306B7A" w:rsidRPr="00306B7A"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Scannell, D. (2000). </w:t>
      </w:r>
      <w:r w:rsidR="00642467">
        <w:rPr>
          <w:rFonts w:ascii="Times New Roman" w:hAnsi="Times New Roman" w:cs="Times New Roman"/>
          <w:i/>
          <w:iCs/>
          <w:lang w:eastAsia="en-US"/>
        </w:rPr>
        <w:t>Aggregating d</w:t>
      </w:r>
      <w:r w:rsidRPr="00306B7A">
        <w:rPr>
          <w:rFonts w:ascii="Times New Roman" w:hAnsi="Times New Roman" w:cs="Times New Roman"/>
          <w:i/>
          <w:iCs/>
          <w:lang w:eastAsia="en-US"/>
        </w:rPr>
        <w:t>ata for NCATE 2000</w:t>
      </w:r>
      <w:r w:rsidRPr="00306B7A">
        <w:rPr>
          <w:rFonts w:ascii="Times New Roman" w:hAnsi="Times New Roman" w:cs="Times New Roman"/>
          <w:lang w:eastAsia="en-US"/>
        </w:rPr>
        <w:t>. Unpublished document.</w:t>
      </w:r>
    </w:p>
    <w:p w14:paraId="1673C343" w14:textId="77777777" w:rsidR="00306B7A" w:rsidRPr="00306B7A"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Schulman, L.S. (1987). Knowledge and teaching: Foundations of the new reform. </w:t>
      </w:r>
      <w:r w:rsidRPr="00306B7A">
        <w:rPr>
          <w:rFonts w:ascii="Times New Roman" w:hAnsi="Times New Roman" w:cs="Times New Roman"/>
          <w:i/>
          <w:iCs/>
          <w:lang w:eastAsia="en-US"/>
        </w:rPr>
        <w:t>Harvard Educational Review</w:t>
      </w:r>
      <w:r w:rsidRPr="00306B7A">
        <w:rPr>
          <w:rFonts w:ascii="Times New Roman" w:hAnsi="Times New Roman" w:cs="Times New Roman"/>
          <w:lang w:eastAsia="en-US"/>
        </w:rPr>
        <w:t>. 57, 1-22.</w:t>
      </w:r>
    </w:p>
    <w:p w14:paraId="69015475" w14:textId="49EDC0CD" w:rsidR="00306B7A" w:rsidRPr="00306B7A"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Schwab, J. J.</w:t>
      </w:r>
      <w:r w:rsidR="00642467">
        <w:rPr>
          <w:rFonts w:ascii="Times New Roman" w:hAnsi="Times New Roman" w:cs="Times New Roman"/>
          <w:lang w:eastAsia="en-US"/>
        </w:rPr>
        <w:t xml:space="preserve"> </w:t>
      </w:r>
      <w:r w:rsidRPr="00306B7A">
        <w:rPr>
          <w:rFonts w:ascii="Times New Roman" w:hAnsi="Times New Roman" w:cs="Times New Roman"/>
          <w:lang w:eastAsia="en-US"/>
        </w:rPr>
        <w:t xml:space="preserve">(1973). The practical 3: Translation into the curriculum. </w:t>
      </w:r>
      <w:r w:rsidRPr="00306B7A">
        <w:rPr>
          <w:rFonts w:ascii="Times New Roman" w:hAnsi="Times New Roman" w:cs="Times New Roman"/>
          <w:i/>
          <w:iCs/>
          <w:lang w:eastAsia="en-US"/>
        </w:rPr>
        <w:t>School Review</w:t>
      </w:r>
      <w:r w:rsidRPr="00306B7A">
        <w:rPr>
          <w:rFonts w:ascii="Times New Roman" w:hAnsi="Times New Roman" w:cs="Times New Roman"/>
          <w:lang w:eastAsia="en-US"/>
        </w:rPr>
        <w:t xml:space="preserve">, </w:t>
      </w:r>
      <w:r w:rsidRPr="00642467">
        <w:rPr>
          <w:rFonts w:ascii="Times New Roman" w:hAnsi="Times New Roman" w:cs="Times New Roman"/>
          <w:i/>
          <w:lang w:eastAsia="en-US"/>
        </w:rPr>
        <w:t>81</w:t>
      </w:r>
      <w:r w:rsidRPr="00306B7A">
        <w:rPr>
          <w:rFonts w:ascii="Times New Roman" w:hAnsi="Times New Roman" w:cs="Times New Roman"/>
          <w:lang w:eastAsia="en-US"/>
        </w:rPr>
        <w:t>(4), 501- 522.</w:t>
      </w:r>
    </w:p>
    <w:p w14:paraId="7311E9F0" w14:textId="410A535C" w:rsidR="00306B7A" w:rsidRPr="00306B7A"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Schwarz, G</w:t>
      </w:r>
      <w:r w:rsidR="00642467">
        <w:rPr>
          <w:rFonts w:ascii="Times New Roman" w:hAnsi="Times New Roman" w:cs="Times New Roman"/>
          <w:lang w:eastAsia="en-US"/>
        </w:rPr>
        <w:t>.</w:t>
      </w:r>
      <w:r w:rsidRPr="00306B7A">
        <w:rPr>
          <w:rFonts w:ascii="Times New Roman" w:hAnsi="Times New Roman" w:cs="Times New Roman"/>
          <w:lang w:eastAsia="en-US"/>
        </w:rPr>
        <w:t xml:space="preserve"> (1996). The role of critical thinking in technology preparation. </w:t>
      </w:r>
      <w:r w:rsidRPr="00306B7A">
        <w:rPr>
          <w:rFonts w:ascii="Times New Roman" w:hAnsi="Times New Roman" w:cs="Times New Roman"/>
          <w:i/>
          <w:iCs/>
          <w:lang w:eastAsia="en-US"/>
        </w:rPr>
        <w:t>Missouri English Bulletin</w:t>
      </w:r>
      <w:r w:rsidRPr="00306B7A">
        <w:rPr>
          <w:rFonts w:ascii="Times New Roman" w:hAnsi="Times New Roman" w:cs="Times New Roman"/>
          <w:lang w:eastAsia="en-US"/>
        </w:rPr>
        <w:t>, 54, 12-18.</w:t>
      </w:r>
    </w:p>
    <w:p w14:paraId="11488970" w14:textId="77777777" w:rsidR="00306B7A" w:rsidRPr="00306B7A"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Slavin, R. (1983). </w:t>
      </w:r>
      <w:r w:rsidRPr="00306B7A">
        <w:rPr>
          <w:rFonts w:ascii="Times New Roman" w:hAnsi="Times New Roman" w:cs="Times New Roman"/>
          <w:i/>
          <w:iCs/>
          <w:lang w:eastAsia="en-US"/>
        </w:rPr>
        <w:t>Cooperative learning</w:t>
      </w:r>
      <w:r w:rsidRPr="00306B7A">
        <w:rPr>
          <w:rFonts w:ascii="Times New Roman" w:hAnsi="Times New Roman" w:cs="Times New Roman"/>
          <w:lang w:eastAsia="en-US"/>
        </w:rPr>
        <w:t>. New York: Longman.</w:t>
      </w:r>
    </w:p>
    <w:p w14:paraId="26CD3ADF" w14:textId="442CD6ED" w:rsidR="00306B7A" w:rsidRPr="00306B7A"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Sleeter, C.</w:t>
      </w:r>
      <w:r w:rsidR="00996259">
        <w:rPr>
          <w:rFonts w:ascii="Times New Roman" w:hAnsi="Times New Roman" w:cs="Times New Roman"/>
          <w:lang w:eastAsia="en-US"/>
        </w:rPr>
        <w:t>,</w:t>
      </w:r>
      <w:r w:rsidRPr="00306B7A">
        <w:rPr>
          <w:rFonts w:ascii="Times New Roman" w:hAnsi="Times New Roman" w:cs="Times New Roman"/>
          <w:lang w:eastAsia="en-US"/>
        </w:rPr>
        <w:t xml:space="preserve"> &amp; Grant, C.A. (1991)</w:t>
      </w:r>
      <w:r w:rsidR="00642467">
        <w:rPr>
          <w:rFonts w:ascii="Times New Roman" w:hAnsi="Times New Roman" w:cs="Times New Roman"/>
          <w:lang w:eastAsia="en-US"/>
        </w:rPr>
        <w:t>.</w:t>
      </w:r>
      <w:r w:rsidRPr="00306B7A">
        <w:rPr>
          <w:rFonts w:ascii="Times New Roman" w:hAnsi="Times New Roman" w:cs="Times New Roman"/>
          <w:lang w:eastAsia="en-US"/>
        </w:rPr>
        <w:t xml:space="preserve"> Race, class, gender and disability in current textbooks. In M.W. Apple &amp; L.K. Christian-Smith (Eds.), </w:t>
      </w:r>
      <w:r w:rsidRPr="00306B7A">
        <w:rPr>
          <w:rFonts w:ascii="Times New Roman" w:hAnsi="Times New Roman" w:cs="Times New Roman"/>
          <w:i/>
          <w:iCs/>
          <w:lang w:eastAsia="en-US"/>
        </w:rPr>
        <w:t xml:space="preserve">The politics of the textbook </w:t>
      </w:r>
      <w:r w:rsidRPr="00306B7A">
        <w:rPr>
          <w:rFonts w:ascii="Times New Roman" w:hAnsi="Times New Roman" w:cs="Times New Roman"/>
          <w:lang w:eastAsia="en-US"/>
        </w:rPr>
        <w:t>(pp. 78-110).</w:t>
      </w:r>
      <w:r>
        <w:rPr>
          <w:rFonts w:ascii="Times New Roman" w:hAnsi="Times New Roman" w:cs="Times New Roman"/>
          <w:lang w:eastAsia="en-US"/>
        </w:rPr>
        <w:t xml:space="preserve"> </w:t>
      </w:r>
      <w:r w:rsidRPr="00306B7A">
        <w:rPr>
          <w:rFonts w:ascii="Times New Roman" w:hAnsi="Times New Roman" w:cs="Times New Roman"/>
          <w:lang w:eastAsia="en-US"/>
        </w:rPr>
        <w:t>New York: Routledge.</w:t>
      </w:r>
    </w:p>
    <w:p w14:paraId="2A5844CB" w14:textId="77777777" w:rsidR="00306B7A" w:rsidRPr="00306B7A"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Socket, H. (1993). </w:t>
      </w:r>
      <w:r w:rsidRPr="00306B7A">
        <w:rPr>
          <w:rFonts w:ascii="Times New Roman" w:hAnsi="Times New Roman" w:cs="Times New Roman"/>
          <w:i/>
          <w:iCs/>
          <w:lang w:eastAsia="en-US"/>
        </w:rPr>
        <w:t>The moral base for teacher professionalism</w:t>
      </w:r>
      <w:r w:rsidRPr="00306B7A">
        <w:rPr>
          <w:rFonts w:ascii="Times New Roman" w:hAnsi="Times New Roman" w:cs="Times New Roman"/>
          <w:lang w:eastAsia="en-US"/>
        </w:rPr>
        <w:t>. New York: Teachers College Press.</w:t>
      </w:r>
    </w:p>
    <w:p w14:paraId="1753FA0A" w14:textId="231E0BC4" w:rsidR="00306B7A" w:rsidRPr="00306B7A" w:rsidRDefault="00AB6053" w:rsidP="00D27E10">
      <w:pPr>
        <w:widowControl w:val="0"/>
        <w:autoSpaceDE w:val="0"/>
        <w:autoSpaceDN w:val="0"/>
        <w:adjustRightInd w:val="0"/>
        <w:spacing w:after="240"/>
        <w:ind w:left="720" w:hanging="720"/>
        <w:rPr>
          <w:rFonts w:ascii="Times New Roman" w:hAnsi="Times New Roman" w:cs="Times New Roman"/>
          <w:lang w:eastAsia="en-US"/>
        </w:rPr>
      </w:pPr>
      <w:r>
        <w:rPr>
          <w:rFonts w:ascii="Times New Roman" w:hAnsi="Times New Roman" w:cs="Times New Roman"/>
          <w:lang w:eastAsia="en-US"/>
        </w:rPr>
        <w:t>Soltis, J.</w:t>
      </w:r>
      <w:r w:rsidR="00306B7A" w:rsidRPr="00306B7A">
        <w:rPr>
          <w:rFonts w:ascii="Times New Roman" w:hAnsi="Times New Roman" w:cs="Times New Roman"/>
          <w:lang w:eastAsia="en-US"/>
        </w:rPr>
        <w:t xml:space="preserve">F. (1986). Teaching professional ethics. </w:t>
      </w:r>
      <w:r w:rsidR="00306B7A" w:rsidRPr="00306B7A">
        <w:rPr>
          <w:rFonts w:ascii="Times New Roman" w:hAnsi="Times New Roman" w:cs="Times New Roman"/>
          <w:i/>
          <w:iCs/>
          <w:lang w:eastAsia="en-US"/>
        </w:rPr>
        <w:t>Journal of Teacher Education</w:t>
      </w:r>
      <w:r>
        <w:rPr>
          <w:rFonts w:ascii="Times New Roman" w:hAnsi="Times New Roman" w:cs="Times New Roman"/>
          <w:lang w:eastAsia="en-US"/>
        </w:rPr>
        <w:t xml:space="preserve">, </w:t>
      </w:r>
      <w:r w:rsidRPr="00AB6053">
        <w:rPr>
          <w:rFonts w:ascii="Times New Roman" w:hAnsi="Times New Roman" w:cs="Times New Roman"/>
          <w:i/>
          <w:lang w:eastAsia="en-US"/>
        </w:rPr>
        <w:t>37</w:t>
      </w:r>
      <w:r w:rsidR="00306B7A" w:rsidRPr="00306B7A">
        <w:rPr>
          <w:rFonts w:ascii="Times New Roman" w:hAnsi="Times New Roman" w:cs="Times New Roman"/>
          <w:lang w:eastAsia="en-US"/>
        </w:rPr>
        <w:t>(3), 2-</w:t>
      </w:r>
      <w:r w:rsidR="00306B7A" w:rsidRPr="00306B7A">
        <w:rPr>
          <w:rFonts w:ascii="Times New Roman" w:hAnsi="Times New Roman" w:cs="Times New Roman"/>
          <w:lang w:eastAsia="en-US"/>
        </w:rPr>
        <w:lastRenderedPageBreak/>
        <w:t>4.</w:t>
      </w:r>
    </w:p>
    <w:p w14:paraId="6097BCFD" w14:textId="3263FCF6" w:rsidR="00306B7A" w:rsidRPr="00306B7A" w:rsidRDefault="00AB6053" w:rsidP="00D27E10">
      <w:pPr>
        <w:widowControl w:val="0"/>
        <w:autoSpaceDE w:val="0"/>
        <w:autoSpaceDN w:val="0"/>
        <w:adjustRightInd w:val="0"/>
        <w:spacing w:after="240"/>
        <w:ind w:left="720" w:hanging="720"/>
        <w:rPr>
          <w:rFonts w:ascii="Times New Roman" w:hAnsi="Times New Roman" w:cs="Times New Roman"/>
          <w:lang w:eastAsia="en-US"/>
        </w:rPr>
      </w:pPr>
      <w:r>
        <w:rPr>
          <w:rFonts w:ascii="Times New Roman" w:hAnsi="Times New Roman" w:cs="Times New Roman"/>
          <w:lang w:eastAsia="en-US"/>
        </w:rPr>
        <w:t>Strike, K.A., &amp; Soltis, J.</w:t>
      </w:r>
      <w:r w:rsidR="00306B7A" w:rsidRPr="00306B7A">
        <w:rPr>
          <w:rFonts w:ascii="Times New Roman" w:hAnsi="Times New Roman" w:cs="Times New Roman"/>
          <w:lang w:eastAsia="en-US"/>
        </w:rPr>
        <w:t xml:space="preserve">F. (1992). </w:t>
      </w:r>
      <w:r w:rsidR="00306B7A" w:rsidRPr="00306B7A">
        <w:rPr>
          <w:rFonts w:ascii="Times New Roman" w:hAnsi="Times New Roman" w:cs="Times New Roman"/>
          <w:i/>
          <w:iCs/>
          <w:lang w:eastAsia="en-US"/>
        </w:rPr>
        <w:t>The ethics of teaching</w:t>
      </w:r>
      <w:r>
        <w:rPr>
          <w:rFonts w:ascii="Times New Roman" w:hAnsi="Times New Roman" w:cs="Times New Roman"/>
          <w:lang w:eastAsia="en-US"/>
        </w:rPr>
        <w:t>. (2</w:t>
      </w:r>
      <w:r w:rsidRPr="00AB6053">
        <w:rPr>
          <w:rFonts w:ascii="Times New Roman" w:hAnsi="Times New Roman" w:cs="Times New Roman"/>
          <w:vertAlign w:val="superscript"/>
          <w:lang w:eastAsia="en-US"/>
        </w:rPr>
        <w:t>nd</w:t>
      </w:r>
      <w:r>
        <w:rPr>
          <w:rFonts w:ascii="Times New Roman" w:hAnsi="Times New Roman" w:cs="Times New Roman"/>
          <w:lang w:eastAsia="en-US"/>
        </w:rPr>
        <w:t xml:space="preserve"> ed.</w:t>
      </w:r>
      <w:r w:rsidR="00306B7A" w:rsidRPr="00306B7A">
        <w:rPr>
          <w:rFonts w:ascii="Times New Roman" w:hAnsi="Times New Roman" w:cs="Times New Roman"/>
          <w:lang w:eastAsia="en-US"/>
        </w:rPr>
        <w:t>). New York: Teachers College Press.</w:t>
      </w:r>
    </w:p>
    <w:p w14:paraId="383A2CBF" w14:textId="7D6A7127" w:rsidR="00306B7A" w:rsidRPr="00306B7A" w:rsidRDefault="00AB6053" w:rsidP="00D27E10">
      <w:pPr>
        <w:widowControl w:val="0"/>
        <w:autoSpaceDE w:val="0"/>
        <w:autoSpaceDN w:val="0"/>
        <w:adjustRightInd w:val="0"/>
        <w:spacing w:after="240"/>
        <w:ind w:left="720" w:hanging="720"/>
        <w:rPr>
          <w:rFonts w:ascii="Times New Roman" w:hAnsi="Times New Roman" w:cs="Times New Roman"/>
          <w:lang w:eastAsia="en-US"/>
        </w:rPr>
      </w:pPr>
      <w:r>
        <w:rPr>
          <w:rFonts w:ascii="Times New Roman" w:hAnsi="Times New Roman" w:cs="Times New Roman"/>
          <w:lang w:eastAsia="en-US"/>
        </w:rPr>
        <w:t>Tippins, D.J., Tobin, K.</w:t>
      </w:r>
      <w:r w:rsidR="00306B7A" w:rsidRPr="00306B7A">
        <w:rPr>
          <w:rFonts w:ascii="Times New Roman" w:hAnsi="Times New Roman" w:cs="Times New Roman"/>
          <w:lang w:eastAsia="en-US"/>
        </w:rPr>
        <w:t>G., &amp; Hook, K. (1993). Ethical decis</w:t>
      </w:r>
      <w:r>
        <w:rPr>
          <w:rFonts w:ascii="Times New Roman" w:hAnsi="Times New Roman" w:cs="Times New Roman"/>
          <w:lang w:eastAsia="en-US"/>
        </w:rPr>
        <w:t>ions at the heart of teaching: M</w:t>
      </w:r>
      <w:r w:rsidR="00306B7A" w:rsidRPr="00306B7A">
        <w:rPr>
          <w:rFonts w:ascii="Times New Roman" w:hAnsi="Times New Roman" w:cs="Times New Roman"/>
          <w:lang w:eastAsia="en-US"/>
        </w:rPr>
        <w:t xml:space="preserve">aking sense from a constructivist perspective. </w:t>
      </w:r>
      <w:r w:rsidR="00306B7A" w:rsidRPr="00306B7A">
        <w:rPr>
          <w:rFonts w:ascii="Times New Roman" w:hAnsi="Times New Roman" w:cs="Times New Roman"/>
          <w:i/>
          <w:iCs/>
          <w:lang w:eastAsia="en-US"/>
        </w:rPr>
        <w:t>Journal of Moral Education</w:t>
      </w:r>
      <w:r w:rsidR="00306B7A" w:rsidRPr="00306B7A">
        <w:rPr>
          <w:rFonts w:ascii="Times New Roman" w:hAnsi="Times New Roman" w:cs="Times New Roman"/>
          <w:lang w:eastAsia="en-US"/>
        </w:rPr>
        <w:t xml:space="preserve">, </w:t>
      </w:r>
      <w:r w:rsidR="00306B7A" w:rsidRPr="00AB6053">
        <w:rPr>
          <w:rFonts w:ascii="Times New Roman" w:hAnsi="Times New Roman" w:cs="Times New Roman"/>
          <w:i/>
          <w:lang w:eastAsia="en-US"/>
        </w:rPr>
        <w:t>22</w:t>
      </w:r>
      <w:r w:rsidR="00306B7A" w:rsidRPr="00306B7A">
        <w:rPr>
          <w:rFonts w:ascii="Times New Roman" w:hAnsi="Times New Roman" w:cs="Times New Roman"/>
          <w:lang w:eastAsia="en-US"/>
        </w:rPr>
        <w:t>(3), 221- 240.</w:t>
      </w:r>
    </w:p>
    <w:p w14:paraId="2AD37860" w14:textId="18D28CF8" w:rsidR="00306B7A" w:rsidRPr="00306B7A"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Thomlinson, C. (1999). </w:t>
      </w:r>
      <w:r w:rsidR="00AB6053">
        <w:rPr>
          <w:rFonts w:ascii="Times New Roman" w:hAnsi="Times New Roman" w:cs="Times New Roman"/>
          <w:i/>
          <w:iCs/>
          <w:lang w:eastAsia="en-US"/>
        </w:rPr>
        <w:t>The Differentiated c</w:t>
      </w:r>
      <w:r w:rsidRPr="00306B7A">
        <w:rPr>
          <w:rFonts w:ascii="Times New Roman" w:hAnsi="Times New Roman" w:cs="Times New Roman"/>
          <w:i/>
          <w:iCs/>
          <w:lang w:eastAsia="en-US"/>
        </w:rPr>
        <w:t>lassroom</w:t>
      </w:r>
      <w:r w:rsidRPr="00306B7A">
        <w:rPr>
          <w:rFonts w:ascii="Times New Roman" w:hAnsi="Times New Roman" w:cs="Times New Roman"/>
          <w:lang w:eastAsia="en-US"/>
        </w:rPr>
        <w:t>. Alexandria: Association for Supervision and Curriculum Development.</w:t>
      </w:r>
    </w:p>
    <w:p w14:paraId="0DBDBE50" w14:textId="4FA29505" w:rsidR="00306B7A" w:rsidRPr="00306B7A"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United States Catholic Conference (1995). Principles</w:t>
      </w:r>
      <w:r w:rsidR="00AB6053">
        <w:rPr>
          <w:rFonts w:ascii="Times New Roman" w:hAnsi="Times New Roman" w:cs="Times New Roman"/>
          <w:lang w:eastAsia="en-US"/>
        </w:rPr>
        <w:t xml:space="preserve"> for educational r</w:t>
      </w:r>
      <w:r w:rsidRPr="00306B7A">
        <w:rPr>
          <w:rFonts w:ascii="Times New Roman" w:hAnsi="Times New Roman" w:cs="Times New Roman"/>
          <w:lang w:eastAsia="en-US"/>
        </w:rPr>
        <w:t>eform in the United States. Washington, DC</w:t>
      </w:r>
      <w:r w:rsidR="003A3FEE">
        <w:rPr>
          <w:rFonts w:ascii="Times New Roman" w:hAnsi="Times New Roman" w:cs="Times New Roman"/>
          <w:lang w:eastAsia="en-US"/>
        </w:rPr>
        <w:t>:</w:t>
      </w:r>
      <w:r w:rsidRPr="00306B7A">
        <w:rPr>
          <w:rFonts w:ascii="Times New Roman" w:hAnsi="Times New Roman" w:cs="Times New Roman"/>
          <w:lang w:eastAsia="en-US"/>
        </w:rPr>
        <w:t xml:space="preserve"> Uni</w:t>
      </w:r>
      <w:r w:rsidR="00AB6053">
        <w:rPr>
          <w:rFonts w:ascii="Times New Roman" w:hAnsi="Times New Roman" w:cs="Times New Roman"/>
          <w:lang w:eastAsia="en-US"/>
        </w:rPr>
        <w:t>tes States Catholic Conference.</w:t>
      </w:r>
    </w:p>
    <w:p w14:paraId="433AC8D2" w14:textId="31B03308" w:rsidR="00306B7A" w:rsidRPr="00306B7A"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Catholic Bishops (1998</w:t>
      </w:r>
      <w:r w:rsidRPr="00306B7A">
        <w:rPr>
          <w:rFonts w:ascii="Times New Roman" w:hAnsi="Times New Roman" w:cs="Times New Roman"/>
          <w:i/>
          <w:iCs/>
          <w:lang w:eastAsia="en-US"/>
        </w:rPr>
        <w:t>). Sharing Catholic social teaching: Challenges and</w:t>
      </w:r>
      <w:r w:rsidR="003A3FEE">
        <w:rPr>
          <w:rFonts w:ascii="Times New Roman" w:hAnsi="Times New Roman" w:cs="Times New Roman"/>
          <w:i/>
          <w:iCs/>
          <w:lang w:eastAsia="en-US"/>
        </w:rPr>
        <w:t xml:space="preserve"> </w:t>
      </w:r>
      <w:r w:rsidRPr="00306B7A">
        <w:rPr>
          <w:rFonts w:ascii="Times New Roman" w:hAnsi="Times New Roman" w:cs="Times New Roman"/>
          <w:i/>
          <w:iCs/>
          <w:lang w:eastAsia="en-US"/>
        </w:rPr>
        <w:t xml:space="preserve">directions. </w:t>
      </w:r>
      <w:r w:rsidR="003A3FEE">
        <w:rPr>
          <w:rFonts w:ascii="Times New Roman" w:hAnsi="Times New Roman" w:cs="Times New Roman"/>
          <w:lang w:eastAsia="en-US"/>
        </w:rPr>
        <w:t>Washington DC</w:t>
      </w:r>
      <w:r w:rsidRPr="00306B7A">
        <w:rPr>
          <w:rFonts w:ascii="Times New Roman" w:hAnsi="Times New Roman" w:cs="Times New Roman"/>
          <w:lang w:eastAsia="en-US"/>
        </w:rPr>
        <w:t>: United States Catholic Conference.</w:t>
      </w:r>
    </w:p>
    <w:p w14:paraId="15690DC6" w14:textId="77777777" w:rsidR="00306B7A" w:rsidRPr="00306B7A"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van Manen, (1977). Linking ways of knowing with ways of being practical</w:t>
      </w:r>
      <w:r w:rsidRPr="00306B7A">
        <w:rPr>
          <w:rFonts w:ascii="Times New Roman" w:hAnsi="Times New Roman" w:cs="Times New Roman"/>
          <w:i/>
          <w:iCs/>
          <w:lang w:eastAsia="en-US"/>
        </w:rPr>
        <w:t>. Curriculum Inquiry</w:t>
      </w:r>
      <w:r w:rsidRPr="00306B7A">
        <w:rPr>
          <w:rFonts w:ascii="Times New Roman" w:hAnsi="Times New Roman" w:cs="Times New Roman"/>
          <w:lang w:eastAsia="en-US"/>
        </w:rPr>
        <w:t xml:space="preserve">, </w:t>
      </w:r>
      <w:r w:rsidRPr="003A3FEE">
        <w:rPr>
          <w:rFonts w:ascii="Times New Roman" w:hAnsi="Times New Roman" w:cs="Times New Roman"/>
          <w:i/>
          <w:lang w:eastAsia="en-US"/>
        </w:rPr>
        <w:t>6</w:t>
      </w:r>
      <w:r w:rsidRPr="00306B7A">
        <w:rPr>
          <w:rFonts w:ascii="Times New Roman" w:hAnsi="Times New Roman" w:cs="Times New Roman"/>
          <w:lang w:eastAsia="en-US"/>
        </w:rPr>
        <w:t>(3), 205-228.</w:t>
      </w:r>
    </w:p>
    <w:p w14:paraId="7A422165" w14:textId="77777777" w:rsidR="00306B7A" w:rsidRPr="00306B7A"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Vygotsky, L. (1986). </w:t>
      </w:r>
      <w:r w:rsidRPr="00306B7A">
        <w:rPr>
          <w:rFonts w:ascii="Times New Roman" w:hAnsi="Times New Roman" w:cs="Times New Roman"/>
          <w:i/>
          <w:iCs/>
          <w:lang w:eastAsia="en-US"/>
        </w:rPr>
        <w:t>Thought and language</w:t>
      </w:r>
      <w:r w:rsidRPr="00306B7A">
        <w:rPr>
          <w:rFonts w:ascii="Times New Roman" w:hAnsi="Times New Roman" w:cs="Times New Roman"/>
          <w:lang w:eastAsia="en-US"/>
        </w:rPr>
        <w:t>. (E. Hamsman &amp; G. Vankan, Eds. and Trans.). Cambridge, MA: MIT Press.</w:t>
      </w:r>
    </w:p>
    <w:p w14:paraId="56080FEF" w14:textId="2CBC98FB" w:rsidR="00306B7A" w:rsidRPr="00306B7A"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Walther-Thomas, C., </w:t>
      </w:r>
      <w:r w:rsidR="003A3FEE">
        <w:rPr>
          <w:rFonts w:ascii="Times New Roman" w:hAnsi="Times New Roman" w:cs="Times New Roman"/>
          <w:lang w:eastAsia="en-US"/>
        </w:rPr>
        <w:t>Korinek, L., McLaughlin, V., &amp;</w:t>
      </w:r>
      <w:r w:rsidRPr="00306B7A">
        <w:rPr>
          <w:rFonts w:ascii="Times New Roman" w:hAnsi="Times New Roman" w:cs="Times New Roman"/>
          <w:lang w:eastAsia="en-US"/>
        </w:rPr>
        <w:t xml:space="preserve"> Williams, B. (2000). </w:t>
      </w:r>
      <w:r w:rsidRPr="00306B7A">
        <w:rPr>
          <w:rFonts w:ascii="Times New Roman" w:hAnsi="Times New Roman" w:cs="Times New Roman"/>
          <w:i/>
          <w:iCs/>
          <w:lang w:eastAsia="en-US"/>
        </w:rPr>
        <w:t>Collaboration for inclusive education: Developing successful programs</w:t>
      </w:r>
      <w:r w:rsidRPr="00306B7A">
        <w:rPr>
          <w:rFonts w:ascii="Times New Roman" w:hAnsi="Times New Roman" w:cs="Times New Roman"/>
          <w:lang w:eastAsia="en-US"/>
        </w:rPr>
        <w:t>, Allyn and Bacon.</w:t>
      </w:r>
    </w:p>
    <w:p w14:paraId="0E582190" w14:textId="77777777" w:rsidR="00306B7A" w:rsidRPr="00306B7A"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Wasicsko, M.M. (2002). </w:t>
      </w:r>
      <w:r w:rsidRPr="00306B7A">
        <w:rPr>
          <w:rFonts w:ascii="Times New Roman" w:hAnsi="Times New Roman" w:cs="Times New Roman"/>
          <w:i/>
          <w:iCs/>
          <w:lang w:eastAsia="en-US"/>
        </w:rPr>
        <w:t>Assessing educator dispositions: A perceptual psychological approach</w:t>
      </w:r>
      <w:r w:rsidRPr="00306B7A">
        <w:rPr>
          <w:rFonts w:ascii="Times New Roman" w:hAnsi="Times New Roman" w:cs="Times New Roman"/>
          <w:lang w:eastAsia="en-US"/>
        </w:rPr>
        <w:t>. Richmond, KY: Eastern Kentucky University College of Education.</w:t>
      </w:r>
    </w:p>
    <w:p w14:paraId="660C4DB4" w14:textId="2D5A6886" w:rsidR="00306B7A" w:rsidRPr="00306B7A" w:rsidRDefault="00443D8E" w:rsidP="00D27E10">
      <w:pPr>
        <w:widowControl w:val="0"/>
        <w:autoSpaceDE w:val="0"/>
        <w:autoSpaceDN w:val="0"/>
        <w:adjustRightInd w:val="0"/>
        <w:spacing w:after="240"/>
        <w:ind w:left="720" w:hanging="720"/>
        <w:rPr>
          <w:rFonts w:ascii="Times New Roman" w:hAnsi="Times New Roman" w:cs="Times New Roman"/>
          <w:lang w:eastAsia="en-US"/>
        </w:rPr>
      </w:pPr>
      <w:r>
        <w:rPr>
          <w:rFonts w:ascii="Times New Roman" w:hAnsi="Times New Roman" w:cs="Times New Roman"/>
          <w:lang w:eastAsia="en-US"/>
        </w:rPr>
        <w:t>Wenger, E., McDermott, R., &amp;</w:t>
      </w:r>
      <w:r w:rsidR="00306B7A" w:rsidRPr="00306B7A">
        <w:rPr>
          <w:rFonts w:ascii="Times New Roman" w:hAnsi="Times New Roman" w:cs="Times New Roman"/>
          <w:lang w:eastAsia="en-US"/>
        </w:rPr>
        <w:t xml:space="preserve"> Snyder, W. (2002). </w:t>
      </w:r>
      <w:r w:rsidR="00306B7A" w:rsidRPr="00306B7A">
        <w:rPr>
          <w:rFonts w:ascii="Times New Roman" w:hAnsi="Times New Roman" w:cs="Times New Roman"/>
          <w:i/>
          <w:iCs/>
          <w:lang w:eastAsia="en-US"/>
        </w:rPr>
        <w:t>Cultivating communities of practice: A guide to managing knowledge</w:t>
      </w:r>
      <w:r w:rsidR="00306B7A" w:rsidRPr="00306B7A">
        <w:rPr>
          <w:rFonts w:ascii="Times New Roman" w:hAnsi="Times New Roman" w:cs="Times New Roman"/>
          <w:lang w:eastAsia="en-US"/>
        </w:rPr>
        <w:t>. Harvard Business School Press.</w:t>
      </w:r>
    </w:p>
    <w:p w14:paraId="55F1A6ED" w14:textId="0068B8C5" w:rsidR="00796151" w:rsidRPr="00394E44" w:rsidRDefault="00306B7A" w:rsidP="00D27E10">
      <w:pPr>
        <w:widowControl w:val="0"/>
        <w:autoSpaceDE w:val="0"/>
        <w:autoSpaceDN w:val="0"/>
        <w:adjustRightInd w:val="0"/>
        <w:spacing w:after="240"/>
        <w:ind w:left="720" w:hanging="720"/>
        <w:rPr>
          <w:rFonts w:ascii="Times New Roman" w:hAnsi="Times New Roman" w:cs="Times New Roman"/>
          <w:lang w:eastAsia="en-US"/>
        </w:rPr>
      </w:pPr>
      <w:r w:rsidRPr="00306B7A">
        <w:rPr>
          <w:rFonts w:ascii="Times New Roman" w:hAnsi="Times New Roman" w:cs="Times New Roman"/>
          <w:lang w:eastAsia="en-US"/>
        </w:rPr>
        <w:t xml:space="preserve">Yost, D. (1997). The moral dimensions of teaching and preservice teachers: Can moral dispositions be influenced? </w:t>
      </w:r>
      <w:r w:rsidRPr="00306B7A">
        <w:rPr>
          <w:rFonts w:ascii="Times New Roman" w:hAnsi="Times New Roman" w:cs="Times New Roman"/>
          <w:i/>
          <w:iCs/>
          <w:lang w:eastAsia="en-US"/>
        </w:rPr>
        <w:t>Journal of Teacher Education</w:t>
      </w:r>
      <w:r w:rsidRPr="00306B7A">
        <w:rPr>
          <w:rFonts w:ascii="Times New Roman" w:hAnsi="Times New Roman" w:cs="Times New Roman"/>
          <w:lang w:eastAsia="en-US"/>
        </w:rPr>
        <w:t xml:space="preserve">, </w:t>
      </w:r>
      <w:r w:rsidRPr="00443D8E">
        <w:rPr>
          <w:rFonts w:ascii="Times New Roman" w:hAnsi="Times New Roman" w:cs="Times New Roman"/>
          <w:i/>
          <w:lang w:eastAsia="en-US"/>
        </w:rPr>
        <w:t>48</w:t>
      </w:r>
      <w:r w:rsidRPr="00306B7A">
        <w:rPr>
          <w:rFonts w:ascii="Times New Roman" w:hAnsi="Times New Roman" w:cs="Times New Roman"/>
          <w:lang w:eastAsia="en-US"/>
        </w:rPr>
        <w:t>(4), 281-292</w:t>
      </w:r>
      <w:r w:rsidR="00443D8E">
        <w:rPr>
          <w:rFonts w:ascii="Times New Roman" w:hAnsi="Times New Roman" w:cs="Times New Roman"/>
          <w:lang w:eastAsia="en-US"/>
        </w:rPr>
        <w:t>.</w:t>
      </w:r>
      <w:r w:rsidR="00796151" w:rsidRPr="00394E44">
        <w:rPr>
          <w:rFonts w:ascii="Times New Roman" w:hAnsi="Times New Roman" w:cs="Times New Roman"/>
        </w:rPr>
        <w:br w:type="page"/>
      </w:r>
    </w:p>
    <w:p w14:paraId="329DA2A6" w14:textId="77777777" w:rsidR="00796151" w:rsidRPr="00394E44" w:rsidRDefault="00796151" w:rsidP="009E7F5D">
      <w:pPr>
        <w:jc w:val="center"/>
        <w:rPr>
          <w:rFonts w:ascii="Times New Roman" w:hAnsi="Times New Roman" w:cs="Times New Roman"/>
          <w:b/>
          <w:bCs/>
        </w:rPr>
      </w:pPr>
      <w:r w:rsidRPr="00394E44">
        <w:rPr>
          <w:rFonts w:ascii="Times New Roman" w:hAnsi="Times New Roman" w:cs="Times New Roman"/>
          <w:b/>
          <w:bCs/>
        </w:rPr>
        <w:lastRenderedPageBreak/>
        <w:t xml:space="preserve">Appendix A: </w:t>
      </w:r>
      <w:r w:rsidRPr="00394E44">
        <w:rPr>
          <w:rFonts w:ascii="Times New Roman" w:hAnsi="Times New Roman" w:cs="Times New Roman"/>
          <w:b/>
          <w:bCs/>
          <w:color w:val="000000"/>
        </w:rPr>
        <w:t>Educator Preparation Program</w:t>
      </w:r>
      <w:r w:rsidRPr="00394E44">
        <w:rPr>
          <w:rFonts w:ascii="Times New Roman" w:hAnsi="Times New Roman" w:cs="Times New Roman"/>
          <w:b/>
          <w:bCs/>
        </w:rPr>
        <w:t xml:space="preserve"> Assessment Contacts:</w:t>
      </w:r>
    </w:p>
    <w:p w14:paraId="647577E5" w14:textId="77777777" w:rsidR="00796151" w:rsidRPr="00394E44" w:rsidRDefault="00796151" w:rsidP="009E7F5D">
      <w:pPr>
        <w:ind w:left="720" w:hanging="720"/>
        <w:jc w:val="center"/>
        <w:rPr>
          <w:rFonts w:ascii="Times New Roman" w:hAnsi="Times New Roman" w:cs="Times New Roman"/>
        </w:rPr>
      </w:pPr>
    </w:p>
    <w:p w14:paraId="098571DF" w14:textId="77777777" w:rsidR="00796151" w:rsidRPr="00394E44" w:rsidRDefault="00796151" w:rsidP="009E7F5D">
      <w:pPr>
        <w:rPr>
          <w:rFonts w:ascii="Times New Roman" w:hAnsi="Times New Roman" w:cs="Times New Roman"/>
          <w:b/>
          <w:bCs/>
          <w:u w:val="single"/>
        </w:rPr>
      </w:pPr>
      <w:r w:rsidRPr="00394E44">
        <w:rPr>
          <w:rFonts w:ascii="Times New Roman" w:hAnsi="Times New Roman" w:cs="Times New Roman"/>
          <w:b/>
          <w:bCs/>
          <w:color w:val="000000"/>
          <w:u w:val="single"/>
        </w:rPr>
        <w:t>Educator Preparation Program</w:t>
      </w:r>
      <w:r w:rsidRPr="00394E44">
        <w:rPr>
          <w:rFonts w:ascii="Times New Roman" w:hAnsi="Times New Roman" w:cs="Times New Roman"/>
          <w:b/>
          <w:bCs/>
          <w:u w:val="single"/>
        </w:rPr>
        <w:t xml:space="preserve"> Head (Chair of Department of Education)</w:t>
      </w:r>
    </w:p>
    <w:p w14:paraId="5F6E3E25" w14:textId="77777777" w:rsidR="00796151" w:rsidRPr="00394E44" w:rsidRDefault="00796151" w:rsidP="009E7F5D">
      <w:pPr>
        <w:ind w:left="720"/>
        <w:rPr>
          <w:rFonts w:ascii="Times New Roman" w:hAnsi="Times New Roman" w:cs="Times New Roman"/>
        </w:rPr>
      </w:pPr>
      <w:r w:rsidRPr="00394E44">
        <w:rPr>
          <w:rFonts w:ascii="Times New Roman" w:hAnsi="Times New Roman" w:cs="Times New Roman"/>
        </w:rPr>
        <w:tab/>
        <w:t>Merylann “Mimi” Schuttloffel, Ph.D. (Schuttloffel@cua.edu)</w:t>
      </w:r>
    </w:p>
    <w:p w14:paraId="2352EBE2" w14:textId="77777777" w:rsidR="00796151" w:rsidRPr="00394E44" w:rsidRDefault="00796151" w:rsidP="009E7F5D">
      <w:pPr>
        <w:ind w:left="720" w:hanging="720"/>
        <w:rPr>
          <w:rFonts w:ascii="Times New Roman" w:hAnsi="Times New Roman" w:cs="Times New Roman"/>
          <w:b/>
          <w:bCs/>
          <w:u w:val="single"/>
        </w:rPr>
      </w:pPr>
      <w:r w:rsidRPr="00394E44">
        <w:rPr>
          <w:rFonts w:ascii="Times New Roman" w:hAnsi="Times New Roman" w:cs="Times New Roman"/>
          <w:b/>
          <w:bCs/>
          <w:u w:val="single"/>
        </w:rPr>
        <w:t>Director of Teacher Education</w:t>
      </w:r>
    </w:p>
    <w:p w14:paraId="3F2FF9CB" w14:textId="4CA7982B" w:rsidR="00796151" w:rsidRPr="00394E44" w:rsidRDefault="00796151" w:rsidP="009E7F5D">
      <w:pPr>
        <w:ind w:left="720" w:hanging="720"/>
        <w:rPr>
          <w:rFonts w:ascii="Times New Roman" w:hAnsi="Times New Roman" w:cs="Times New Roman"/>
        </w:rPr>
      </w:pPr>
      <w:r w:rsidRPr="00394E44">
        <w:rPr>
          <w:rFonts w:ascii="Times New Roman" w:hAnsi="Times New Roman" w:cs="Times New Roman"/>
        </w:rPr>
        <w:tab/>
      </w:r>
      <w:r w:rsidRPr="00394E44">
        <w:rPr>
          <w:rFonts w:ascii="Times New Roman" w:hAnsi="Times New Roman" w:cs="Times New Roman"/>
        </w:rPr>
        <w:tab/>
      </w:r>
      <w:r w:rsidR="00046A46">
        <w:rPr>
          <w:rFonts w:ascii="Times New Roman" w:hAnsi="Times New Roman" w:cs="Times New Roman"/>
        </w:rPr>
        <w:t>Liliana Maggioni</w:t>
      </w:r>
      <w:r w:rsidRPr="00394E44">
        <w:rPr>
          <w:rFonts w:ascii="Times New Roman" w:hAnsi="Times New Roman" w:cs="Times New Roman"/>
        </w:rPr>
        <w:t>, Ph.D. (</w:t>
      </w:r>
      <w:r w:rsidR="00046A46">
        <w:rPr>
          <w:rFonts w:ascii="Times New Roman" w:hAnsi="Times New Roman" w:cs="Times New Roman"/>
        </w:rPr>
        <w:t>maggioni</w:t>
      </w:r>
      <w:r w:rsidRPr="00394E44">
        <w:rPr>
          <w:rFonts w:ascii="Times New Roman" w:hAnsi="Times New Roman" w:cs="Times New Roman"/>
        </w:rPr>
        <w:t>@cua.edu)</w:t>
      </w:r>
    </w:p>
    <w:p w14:paraId="2E8EBF88" w14:textId="77777777" w:rsidR="00796151" w:rsidRPr="00394E44" w:rsidRDefault="00796151" w:rsidP="009E7F5D">
      <w:pPr>
        <w:ind w:left="720" w:hanging="720"/>
        <w:rPr>
          <w:rFonts w:ascii="Times New Roman" w:hAnsi="Times New Roman" w:cs="Times New Roman"/>
          <w:u w:val="single"/>
        </w:rPr>
      </w:pPr>
      <w:r w:rsidRPr="00394E44">
        <w:rPr>
          <w:rFonts w:ascii="Times New Roman" w:hAnsi="Times New Roman" w:cs="Times New Roman"/>
          <w:b/>
          <w:bCs/>
          <w:u w:val="single"/>
        </w:rPr>
        <w:t>Program Coordinators</w:t>
      </w:r>
    </w:p>
    <w:p w14:paraId="355695A1" w14:textId="77777777" w:rsidR="00796151" w:rsidRPr="00394E44" w:rsidRDefault="00796151" w:rsidP="009E7F5D">
      <w:pPr>
        <w:ind w:left="1440" w:hanging="720"/>
        <w:rPr>
          <w:rFonts w:ascii="Times New Roman" w:hAnsi="Times New Roman" w:cs="Times New Roman"/>
          <w:b/>
          <w:bCs/>
        </w:rPr>
      </w:pPr>
      <w:r w:rsidRPr="00394E44">
        <w:rPr>
          <w:rFonts w:ascii="Times New Roman" w:hAnsi="Times New Roman" w:cs="Times New Roman"/>
          <w:b/>
          <w:bCs/>
        </w:rPr>
        <w:t>Early Childhood Education</w:t>
      </w:r>
    </w:p>
    <w:p w14:paraId="55B7176E" w14:textId="77777777" w:rsidR="00796151" w:rsidRPr="00394E44" w:rsidRDefault="00796151" w:rsidP="009E7F5D">
      <w:pPr>
        <w:ind w:left="1440" w:hanging="720"/>
        <w:rPr>
          <w:rFonts w:ascii="Times New Roman" w:hAnsi="Times New Roman" w:cs="Times New Roman"/>
        </w:rPr>
      </w:pPr>
      <w:r w:rsidRPr="00394E44">
        <w:rPr>
          <w:rFonts w:ascii="Times New Roman" w:hAnsi="Times New Roman" w:cs="Times New Roman"/>
        </w:rPr>
        <w:tab/>
        <w:t>Kathryn Bojczyk, Ph.D. (bojczyk@cua.edu)</w:t>
      </w:r>
    </w:p>
    <w:p w14:paraId="6C0ABDE9" w14:textId="77777777" w:rsidR="00796151" w:rsidRPr="00394E44" w:rsidRDefault="00796151" w:rsidP="009E7F5D">
      <w:pPr>
        <w:ind w:left="1440" w:hanging="720"/>
        <w:rPr>
          <w:rFonts w:ascii="Times New Roman" w:hAnsi="Times New Roman" w:cs="Times New Roman"/>
          <w:b/>
          <w:bCs/>
        </w:rPr>
      </w:pPr>
      <w:r w:rsidRPr="00394E44">
        <w:rPr>
          <w:rFonts w:ascii="Times New Roman" w:hAnsi="Times New Roman" w:cs="Times New Roman"/>
          <w:b/>
          <w:bCs/>
        </w:rPr>
        <w:t>Elementary Education</w:t>
      </w:r>
    </w:p>
    <w:p w14:paraId="73248382" w14:textId="77777777" w:rsidR="00796151" w:rsidRPr="00394E44" w:rsidRDefault="00796151" w:rsidP="009E7F5D">
      <w:pPr>
        <w:ind w:left="1440" w:hanging="720"/>
        <w:rPr>
          <w:rFonts w:ascii="Times New Roman" w:hAnsi="Times New Roman" w:cs="Times New Roman"/>
        </w:rPr>
      </w:pPr>
      <w:r w:rsidRPr="00394E44">
        <w:rPr>
          <w:rFonts w:ascii="Times New Roman" w:hAnsi="Times New Roman" w:cs="Times New Roman"/>
          <w:b/>
          <w:bCs/>
        </w:rPr>
        <w:tab/>
      </w:r>
      <w:r w:rsidRPr="00394E44">
        <w:rPr>
          <w:rFonts w:ascii="Times New Roman" w:hAnsi="Times New Roman" w:cs="Times New Roman"/>
        </w:rPr>
        <w:t>Agnes Cave, Ph.D. (cave@cua.edu)</w:t>
      </w:r>
    </w:p>
    <w:p w14:paraId="5AD619C5" w14:textId="77777777" w:rsidR="00796151" w:rsidRPr="00394E44" w:rsidRDefault="00796151" w:rsidP="009E7F5D">
      <w:pPr>
        <w:ind w:left="1440" w:hanging="720"/>
        <w:rPr>
          <w:rFonts w:ascii="Times New Roman" w:hAnsi="Times New Roman" w:cs="Times New Roman"/>
          <w:b/>
          <w:bCs/>
        </w:rPr>
      </w:pPr>
      <w:r w:rsidRPr="00394E44">
        <w:rPr>
          <w:rFonts w:ascii="Times New Roman" w:hAnsi="Times New Roman" w:cs="Times New Roman"/>
          <w:b/>
          <w:bCs/>
        </w:rPr>
        <w:t>Secondary English Education</w:t>
      </w:r>
    </w:p>
    <w:p w14:paraId="62A78B08" w14:textId="77777777" w:rsidR="00796151" w:rsidRPr="00394E44" w:rsidRDefault="00796151" w:rsidP="009E7F5D">
      <w:pPr>
        <w:ind w:left="1440" w:hanging="720"/>
        <w:rPr>
          <w:rFonts w:ascii="Times New Roman" w:hAnsi="Times New Roman" w:cs="Times New Roman"/>
        </w:rPr>
      </w:pPr>
      <w:r w:rsidRPr="00394E44">
        <w:rPr>
          <w:rFonts w:ascii="Times New Roman" w:hAnsi="Times New Roman" w:cs="Times New Roman"/>
          <w:b/>
          <w:bCs/>
        </w:rPr>
        <w:tab/>
      </w:r>
      <w:r w:rsidRPr="00394E44">
        <w:rPr>
          <w:rFonts w:ascii="Times New Roman" w:hAnsi="Times New Roman" w:cs="Times New Roman"/>
        </w:rPr>
        <w:t>Liliana Maggioni, Ph.D. (maggioni@cua.edu)</w:t>
      </w:r>
    </w:p>
    <w:p w14:paraId="508DA465" w14:textId="77777777" w:rsidR="00796151" w:rsidRPr="00394E44" w:rsidRDefault="00796151" w:rsidP="009E7F5D">
      <w:pPr>
        <w:ind w:left="1440" w:hanging="720"/>
        <w:rPr>
          <w:rFonts w:ascii="Times New Roman" w:hAnsi="Times New Roman" w:cs="Times New Roman"/>
          <w:b/>
          <w:bCs/>
        </w:rPr>
      </w:pPr>
      <w:r w:rsidRPr="00394E44">
        <w:rPr>
          <w:rFonts w:ascii="Times New Roman" w:hAnsi="Times New Roman" w:cs="Times New Roman"/>
          <w:b/>
          <w:bCs/>
        </w:rPr>
        <w:t>Secondary Math Education</w:t>
      </w:r>
    </w:p>
    <w:p w14:paraId="64E8A582" w14:textId="77777777" w:rsidR="00796151" w:rsidRPr="00394E44" w:rsidRDefault="00796151" w:rsidP="009E7F5D">
      <w:pPr>
        <w:ind w:left="1440" w:hanging="720"/>
        <w:rPr>
          <w:rFonts w:ascii="Times New Roman" w:hAnsi="Times New Roman" w:cs="Times New Roman"/>
        </w:rPr>
      </w:pPr>
      <w:r w:rsidRPr="00394E44">
        <w:rPr>
          <w:rFonts w:ascii="Times New Roman" w:hAnsi="Times New Roman" w:cs="Times New Roman"/>
        </w:rPr>
        <w:tab/>
        <w:t>John Convey, Ph.D. (convey@cua.edu)</w:t>
      </w:r>
    </w:p>
    <w:p w14:paraId="4C225EDE" w14:textId="77777777" w:rsidR="00796151" w:rsidRPr="00394E44" w:rsidRDefault="00796151" w:rsidP="009E7F5D">
      <w:pPr>
        <w:ind w:left="1440" w:hanging="720"/>
        <w:rPr>
          <w:rFonts w:ascii="Times New Roman" w:hAnsi="Times New Roman" w:cs="Times New Roman"/>
          <w:b/>
          <w:bCs/>
        </w:rPr>
      </w:pPr>
      <w:r w:rsidRPr="00394E44">
        <w:rPr>
          <w:rFonts w:ascii="Times New Roman" w:hAnsi="Times New Roman" w:cs="Times New Roman"/>
          <w:b/>
          <w:bCs/>
        </w:rPr>
        <w:t>Secondary Social Studies Education</w:t>
      </w:r>
    </w:p>
    <w:p w14:paraId="5D9E410A" w14:textId="77777777" w:rsidR="00796151" w:rsidRPr="00394E44" w:rsidRDefault="00796151" w:rsidP="009E7F5D">
      <w:pPr>
        <w:ind w:left="1440" w:hanging="720"/>
        <w:rPr>
          <w:rFonts w:ascii="Times New Roman" w:hAnsi="Times New Roman" w:cs="Times New Roman"/>
        </w:rPr>
      </w:pPr>
      <w:r w:rsidRPr="00394E44">
        <w:rPr>
          <w:rFonts w:ascii="Times New Roman" w:hAnsi="Times New Roman" w:cs="Times New Roman"/>
          <w:b/>
          <w:bCs/>
        </w:rPr>
        <w:tab/>
      </w:r>
      <w:r w:rsidRPr="00394E44">
        <w:rPr>
          <w:rFonts w:ascii="Times New Roman" w:hAnsi="Times New Roman" w:cs="Times New Roman"/>
        </w:rPr>
        <w:t>Liliana Maggioni, Ph.D. (maggioni@cua.edu)</w:t>
      </w:r>
    </w:p>
    <w:p w14:paraId="1B320709" w14:textId="77777777" w:rsidR="00796151" w:rsidRPr="00394E44" w:rsidRDefault="00796151" w:rsidP="009E7F5D">
      <w:pPr>
        <w:ind w:left="1440" w:hanging="720"/>
        <w:rPr>
          <w:rFonts w:ascii="Times New Roman" w:hAnsi="Times New Roman" w:cs="Times New Roman"/>
          <w:b/>
          <w:bCs/>
        </w:rPr>
      </w:pPr>
      <w:r w:rsidRPr="00394E44">
        <w:rPr>
          <w:rFonts w:ascii="Times New Roman" w:hAnsi="Times New Roman" w:cs="Times New Roman"/>
          <w:b/>
          <w:bCs/>
        </w:rPr>
        <w:t>Special Education</w:t>
      </w:r>
    </w:p>
    <w:p w14:paraId="2F143E0A" w14:textId="77777777" w:rsidR="00046A46" w:rsidRDefault="00796151" w:rsidP="009E7F5D">
      <w:pPr>
        <w:ind w:left="1440" w:hanging="720"/>
        <w:rPr>
          <w:rFonts w:ascii="Times New Roman" w:hAnsi="Times New Roman" w:cs="Times New Roman"/>
        </w:rPr>
      </w:pPr>
      <w:r w:rsidRPr="00394E44">
        <w:rPr>
          <w:rFonts w:ascii="Times New Roman" w:hAnsi="Times New Roman" w:cs="Times New Roman"/>
          <w:b/>
          <w:bCs/>
        </w:rPr>
        <w:tab/>
      </w:r>
      <w:r w:rsidR="00046A46" w:rsidRPr="00046A46">
        <w:rPr>
          <w:rFonts w:ascii="Times New Roman" w:hAnsi="Times New Roman" w:cs="Times New Roman"/>
          <w:bCs/>
        </w:rPr>
        <w:t>Advisors:</w:t>
      </w:r>
      <w:r w:rsidR="00046A46">
        <w:rPr>
          <w:rFonts w:ascii="Times New Roman" w:hAnsi="Times New Roman" w:cs="Times New Roman"/>
          <w:bCs/>
        </w:rPr>
        <w:t xml:space="preserve"> Agnes Cave</w:t>
      </w:r>
      <w:r w:rsidRPr="00394E44">
        <w:rPr>
          <w:rFonts w:ascii="Times New Roman" w:hAnsi="Times New Roman" w:cs="Times New Roman"/>
        </w:rPr>
        <w:t xml:space="preserve">, Ph.D. </w:t>
      </w:r>
      <w:r w:rsidRPr="00046A46">
        <w:rPr>
          <w:rFonts w:ascii="Times New Roman" w:hAnsi="Times New Roman" w:cs="Times New Roman"/>
        </w:rPr>
        <w:t>(</w:t>
      </w:r>
      <w:hyperlink r:id="rId25" w:history="1">
        <w:r w:rsidR="00046A46" w:rsidRPr="00046A46">
          <w:rPr>
            <w:rStyle w:val="Hyperlink"/>
            <w:rFonts w:ascii="Times New Roman" w:hAnsi="Times New Roman" w:cs="Times New Roman"/>
            <w:color w:val="auto"/>
            <w:u w:val="none"/>
          </w:rPr>
          <w:t>cave@cua.edu</w:t>
        </w:r>
      </w:hyperlink>
      <w:r w:rsidRPr="00046A46">
        <w:rPr>
          <w:rFonts w:ascii="Times New Roman" w:hAnsi="Times New Roman" w:cs="Times New Roman"/>
        </w:rPr>
        <w:t>)</w:t>
      </w:r>
      <w:r w:rsidR="00046A46" w:rsidRPr="00046A46">
        <w:rPr>
          <w:rFonts w:ascii="Times New Roman" w:hAnsi="Times New Roman" w:cs="Times New Roman"/>
        </w:rPr>
        <w:t xml:space="preserve">; </w:t>
      </w:r>
    </w:p>
    <w:p w14:paraId="6944950C" w14:textId="166593BB" w:rsidR="00796151" w:rsidRPr="00394E44" w:rsidRDefault="00046A46" w:rsidP="00046A46">
      <w:pPr>
        <w:ind w:left="2160"/>
        <w:rPr>
          <w:rFonts w:ascii="Times New Roman" w:hAnsi="Times New Roman" w:cs="Times New Roman"/>
        </w:rPr>
      </w:pPr>
      <w:r>
        <w:rPr>
          <w:rFonts w:ascii="Times New Roman" w:hAnsi="Times New Roman" w:cs="Times New Roman"/>
        </w:rPr>
        <w:t xml:space="preserve">    Rona Frederick, Ph.D. (frederick@cua.edu)</w:t>
      </w:r>
    </w:p>
    <w:p w14:paraId="0716D0B8" w14:textId="77777777" w:rsidR="00796151" w:rsidRPr="00394E44" w:rsidRDefault="00796151" w:rsidP="009E7F5D">
      <w:pPr>
        <w:ind w:left="1440" w:hanging="720"/>
        <w:rPr>
          <w:rFonts w:ascii="Times New Roman" w:hAnsi="Times New Roman" w:cs="Times New Roman"/>
          <w:b/>
          <w:bCs/>
        </w:rPr>
      </w:pPr>
      <w:r w:rsidRPr="00394E44">
        <w:rPr>
          <w:rFonts w:ascii="Times New Roman" w:hAnsi="Times New Roman" w:cs="Times New Roman"/>
          <w:b/>
          <w:bCs/>
        </w:rPr>
        <w:t>Early Childhood Special Education</w:t>
      </w:r>
    </w:p>
    <w:p w14:paraId="1151D0C7" w14:textId="77777777" w:rsidR="00796151" w:rsidRPr="00394E44" w:rsidRDefault="00796151" w:rsidP="009E7F5D">
      <w:pPr>
        <w:ind w:left="1440" w:hanging="720"/>
        <w:rPr>
          <w:rFonts w:ascii="Times New Roman" w:hAnsi="Times New Roman" w:cs="Times New Roman"/>
        </w:rPr>
      </w:pPr>
      <w:r w:rsidRPr="00394E44">
        <w:rPr>
          <w:rFonts w:ascii="Times New Roman" w:hAnsi="Times New Roman" w:cs="Times New Roman"/>
          <w:b/>
          <w:bCs/>
        </w:rPr>
        <w:tab/>
      </w:r>
      <w:r w:rsidRPr="00394E44">
        <w:rPr>
          <w:rFonts w:ascii="Times New Roman" w:hAnsi="Times New Roman" w:cs="Times New Roman"/>
        </w:rPr>
        <w:t>Carole Brown, Ph.D. (brownc@cua.edu)</w:t>
      </w:r>
    </w:p>
    <w:p w14:paraId="0AC32309" w14:textId="77777777" w:rsidR="00796151" w:rsidRPr="00394E44" w:rsidRDefault="00796151">
      <w:pPr>
        <w:rPr>
          <w:rFonts w:ascii="Times New Roman" w:hAnsi="Times New Roman" w:cs="Times New Roman"/>
        </w:rPr>
        <w:sectPr w:rsidR="00796151" w:rsidRPr="00394E44" w:rsidSect="0074794E">
          <w:pgSz w:w="12240" w:h="15840"/>
          <w:pgMar w:top="1440" w:right="1800" w:bottom="1440" w:left="1800" w:header="720" w:footer="720" w:gutter="0"/>
          <w:cols w:space="720"/>
          <w:docGrid w:linePitch="360"/>
        </w:sectPr>
      </w:pPr>
    </w:p>
    <w:p w14:paraId="7B23C158" w14:textId="77777777" w:rsidR="00796151" w:rsidRPr="00394E44" w:rsidRDefault="00796151" w:rsidP="000360FC">
      <w:pPr>
        <w:jc w:val="center"/>
        <w:rPr>
          <w:rFonts w:ascii="Times New Roman" w:hAnsi="Times New Roman" w:cs="Times New Roman"/>
        </w:rPr>
      </w:pPr>
      <w:r w:rsidRPr="00394E44">
        <w:rPr>
          <w:rFonts w:ascii="Times New Roman" w:hAnsi="Times New Roman" w:cs="Times New Roman"/>
          <w:b/>
          <w:bCs/>
        </w:rPr>
        <w:lastRenderedPageBreak/>
        <w:t>Appendix B</w:t>
      </w:r>
    </w:p>
    <w:p w14:paraId="6706B57B" w14:textId="076D24E0" w:rsidR="00D8316E" w:rsidRDefault="00796151" w:rsidP="00D8316E">
      <w:pPr>
        <w:ind w:left="720" w:hanging="720"/>
        <w:jc w:val="center"/>
        <w:rPr>
          <w:rFonts w:ascii="Times New Roman" w:hAnsi="Times New Roman" w:cs="Times New Roman"/>
          <w:b/>
          <w:bCs/>
        </w:rPr>
      </w:pPr>
      <w:r w:rsidRPr="00394E44">
        <w:rPr>
          <w:rFonts w:ascii="Times New Roman" w:hAnsi="Times New Roman" w:cs="Times New Roman"/>
          <w:b/>
          <w:bCs/>
        </w:rPr>
        <w:t>Inventory of Key Assessments in Each Program</w:t>
      </w:r>
    </w:p>
    <w:p w14:paraId="06411C49" w14:textId="77777777" w:rsidR="00D8316E" w:rsidRPr="00DF32B1" w:rsidRDefault="00D8316E" w:rsidP="00D8316E">
      <w:pPr>
        <w:rPr>
          <w:rFonts w:ascii="Times New Roman" w:hAnsi="Times New Roman" w:cs="Times New Roman"/>
          <w:b/>
          <w:bCs/>
          <w:sz w:val="22"/>
          <w:szCs w:val="22"/>
        </w:rPr>
      </w:pPr>
      <w:r w:rsidRPr="00DF32B1">
        <w:rPr>
          <w:rFonts w:ascii="Times New Roman" w:hAnsi="Times New Roman" w:cs="Times New Roman"/>
          <w:b/>
          <w:bCs/>
          <w:sz w:val="22"/>
          <w:szCs w:val="22"/>
        </w:rPr>
        <w:t>Key Assessments - Early Childhood Education</w:t>
      </w:r>
      <w:r>
        <w:rPr>
          <w:rFonts w:ascii="Times New Roman" w:hAnsi="Times New Roman" w:cs="Times New Roman"/>
          <w:b/>
          <w:bCs/>
          <w:sz w:val="22"/>
          <w:szCs w:val="22"/>
        </w:rPr>
        <w:t xml:space="preserve"> - F14</w:t>
      </w:r>
    </w:p>
    <w:tbl>
      <w:tblPr>
        <w:tblW w:w="133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0"/>
        <w:gridCol w:w="1686"/>
        <w:gridCol w:w="1620"/>
        <w:gridCol w:w="1350"/>
        <w:gridCol w:w="6212"/>
      </w:tblGrid>
      <w:tr w:rsidR="00D8316E" w:rsidRPr="00DF32B1" w14:paraId="43DE8672" w14:textId="77777777" w:rsidTr="004D02F7">
        <w:tc>
          <w:tcPr>
            <w:tcW w:w="2470" w:type="dxa"/>
          </w:tcPr>
          <w:p w14:paraId="0AE6CF1A" w14:textId="77777777" w:rsidR="00D8316E" w:rsidRPr="00DF32B1" w:rsidRDefault="00D8316E" w:rsidP="004D02F7">
            <w:pPr>
              <w:spacing w:after="0"/>
              <w:jc w:val="center"/>
              <w:rPr>
                <w:rFonts w:ascii="Times New Roman" w:hAnsi="Times New Roman" w:cs="Times New Roman"/>
                <w:b/>
                <w:bCs/>
                <w:sz w:val="22"/>
                <w:szCs w:val="22"/>
              </w:rPr>
            </w:pPr>
            <w:r w:rsidRPr="00DF32B1">
              <w:rPr>
                <w:rFonts w:ascii="Times New Roman" w:hAnsi="Times New Roman" w:cs="Times New Roman"/>
                <w:b/>
                <w:bCs/>
                <w:sz w:val="22"/>
                <w:szCs w:val="22"/>
              </w:rPr>
              <w:t>Name of Key Assessment (KA)</w:t>
            </w:r>
          </w:p>
        </w:tc>
        <w:tc>
          <w:tcPr>
            <w:tcW w:w="1686" w:type="dxa"/>
          </w:tcPr>
          <w:p w14:paraId="53A3BCDC" w14:textId="77777777" w:rsidR="00D8316E" w:rsidRPr="00DF32B1" w:rsidRDefault="00D8316E" w:rsidP="004D02F7">
            <w:pPr>
              <w:spacing w:before="2" w:after="2"/>
              <w:jc w:val="center"/>
              <w:rPr>
                <w:rFonts w:ascii="Times New Roman" w:hAnsi="Times New Roman" w:cs="Times New Roman"/>
                <w:b/>
                <w:bCs/>
                <w:sz w:val="22"/>
                <w:szCs w:val="22"/>
              </w:rPr>
            </w:pPr>
            <w:r w:rsidRPr="00DF32B1">
              <w:rPr>
                <w:rFonts w:ascii="Times New Roman" w:hAnsi="Times New Roman" w:cs="Times New Roman"/>
                <w:b/>
                <w:bCs/>
                <w:sz w:val="22"/>
                <w:szCs w:val="22"/>
              </w:rPr>
              <w:t>Course Numbers Where KA Administered</w:t>
            </w:r>
          </w:p>
        </w:tc>
        <w:tc>
          <w:tcPr>
            <w:tcW w:w="1620" w:type="dxa"/>
          </w:tcPr>
          <w:p w14:paraId="4B912866" w14:textId="77777777" w:rsidR="00D8316E" w:rsidRPr="00DF32B1" w:rsidRDefault="00D8316E" w:rsidP="004D02F7">
            <w:pPr>
              <w:spacing w:before="2" w:after="2"/>
              <w:jc w:val="center"/>
              <w:rPr>
                <w:rFonts w:ascii="Times New Roman" w:hAnsi="Times New Roman" w:cs="Times New Roman"/>
                <w:b/>
                <w:bCs/>
                <w:sz w:val="22"/>
                <w:szCs w:val="22"/>
              </w:rPr>
            </w:pPr>
            <w:r w:rsidRPr="00DF32B1">
              <w:rPr>
                <w:rFonts w:ascii="Times New Roman" w:hAnsi="Times New Roman" w:cs="Times New Roman"/>
                <w:b/>
                <w:bCs/>
                <w:sz w:val="22"/>
                <w:szCs w:val="22"/>
              </w:rPr>
              <w:t>Faculty Teaching Course with KA</w:t>
            </w:r>
          </w:p>
        </w:tc>
        <w:tc>
          <w:tcPr>
            <w:tcW w:w="1350" w:type="dxa"/>
          </w:tcPr>
          <w:p w14:paraId="1AC7C126" w14:textId="77777777" w:rsidR="00D8316E" w:rsidRPr="00DF32B1" w:rsidRDefault="00D8316E" w:rsidP="004D02F7">
            <w:pPr>
              <w:spacing w:before="2" w:after="2"/>
              <w:jc w:val="center"/>
              <w:rPr>
                <w:rFonts w:ascii="Times New Roman" w:hAnsi="Times New Roman" w:cs="Times New Roman"/>
                <w:b/>
                <w:bCs/>
                <w:sz w:val="22"/>
                <w:szCs w:val="22"/>
              </w:rPr>
            </w:pPr>
            <w:r w:rsidRPr="00DF32B1">
              <w:rPr>
                <w:rFonts w:ascii="Times New Roman" w:hAnsi="Times New Roman" w:cs="Times New Roman"/>
                <w:b/>
                <w:bCs/>
                <w:sz w:val="22"/>
                <w:szCs w:val="22"/>
              </w:rPr>
              <w:t>Semester Course Offered</w:t>
            </w:r>
          </w:p>
          <w:p w14:paraId="7C499E73" w14:textId="77777777" w:rsidR="00D8316E" w:rsidRPr="00DF32B1" w:rsidRDefault="00D8316E" w:rsidP="004D02F7">
            <w:pPr>
              <w:spacing w:after="0"/>
              <w:jc w:val="center"/>
              <w:rPr>
                <w:rFonts w:ascii="Times New Roman" w:hAnsi="Times New Roman" w:cs="Times New Roman"/>
                <w:b/>
                <w:bCs/>
                <w:sz w:val="22"/>
                <w:szCs w:val="22"/>
              </w:rPr>
            </w:pPr>
          </w:p>
        </w:tc>
        <w:tc>
          <w:tcPr>
            <w:tcW w:w="6212" w:type="dxa"/>
          </w:tcPr>
          <w:p w14:paraId="2F50A534" w14:textId="77777777" w:rsidR="00D8316E" w:rsidRPr="00DF32B1" w:rsidRDefault="00D8316E" w:rsidP="004D02F7">
            <w:pPr>
              <w:spacing w:after="0"/>
              <w:jc w:val="center"/>
              <w:rPr>
                <w:rFonts w:ascii="Times New Roman" w:hAnsi="Times New Roman" w:cs="Times New Roman"/>
                <w:b/>
                <w:bCs/>
                <w:sz w:val="22"/>
                <w:szCs w:val="22"/>
              </w:rPr>
            </w:pPr>
            <w:r w:rsidRPr="00DF32B1">
              <w:rPr>
                <w:rFonts w:ascii="Times New Roman" w:hAnsi="Times New Roman" w:cs="Times New Roman"/>
                <w:b/>
                <w:bCs/>
                <w:sz w:val="22"/>
                <w:szCs w:val="22"/>
              </w:rPr>
              <w:t>Name of Template/Scoring Guide</w:t>
            </w:r>
          </w:p>
        </w:tc>
      </w:tr>
      <w:tr w:rsidR="00D8316E" w:rsidRPr="00DF32B1" w14:paraId="5FD57825" w14:textId="77777777" w:rsidTr="004D02F7">
        <w:tc>
          <w:tcPr>
            <w:tcW w:w="2470" w:type="dxa"/>
          </w:tcPr>
          <w:p w14:paraId="4AD892FD" w14:textId="77777777" w:rsidR="00D8316E" w:rsidRPr="00DF32B1" w:rsidRDefault="00D8316E" w:rsidP="00D8316E">
            <w:pPr>
              <w:pStyle w:val="ListParagraph"/>
              <w:numPr>
                <w:ilvl w:val="0"/>
                <w:numId w:val="10"/>
              </w:numPr>
              <w:spacing w:after="0"/>
              <w:rPr>
                <w:rFonts w:ascii="Times New Roman" w:hAnsi="Times New Roman" w:cs="Times New Roman"/>
                <w:sz w:val="22"/>
                <w:szCs w:val="22"/>
              </w:rPr>
            </w:pPr>
            <w:r w:rsidRPr="00DF32B1">
              <w:rPr>
                <w:rFonts w:ascii="Times New Roman" w:hAnsi="Times New Roman" w:cs="Times New Roman"/>
                <w:sz w:val="22"/>
                <w:szCs w:val="22"/>
              </w:rPr>
              <w:t>Licensure tests</w:t>
            </w:r>
          </w:p>
        </w:tc>
        <w:tc>
          <w:tcPr>
            <w:tcW w:w="1686" w:type="dxa"/>
          </w:tcPr>
          <w:p w14:paraId="718BCA00"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N/A</w:t>
            </w:r>
          </w:p>
        </w:tc>
        <w:tc>
          <w:tcPr>
            <w:tcW w:w="1620" w:type="dxa"/>
          </w:tcPr>
          <w:p w14:paraId="1AD156E4"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N/A</w:t>
            </w:r>
          </w:p>
        </w:tc>
        <w:tc>
          <w:tcPr>
            <w:tcW w:w="1350" w:type="dxa"/>
          </w:tcPr>
          <w:p w14:paraId="6BFF2A17"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N/A</w:t>
            </w:r>
          </w:p>
        </w:tc>
        <w:tc>
          <w:tcPr>
            <w:tcW w:w="6212" w:type="dxa"/>
          </w:tcPr>
          <w:p w14:paraId="36FE9636"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N/A</w:t>
            </w:r>
          </w:p>
        </w:tc>
      </w:tr>
      <w:tr w:rsidR="00D8316E" w:rsidRPr="00DF32B1" w14:paraId="3E15B58E" w14:textId="77777777" w:rsidTr="004D02F7">
        <w:tc>
          <w:tcPr>
            <w:tcW w:w="2470" w:type="dxa"/>
          </w:tcPr>
          <w:p w14:paraId="1B6F1E2D" w14:textId="77777777" w:rsidR="00D8316E" w:rsidRPr="00DF32B1" w:rsidRDefault="00D8316E" w:rsidP="00D8316E">
            <w:pPr>
              <w:pStyle w:val="ListParagraph"/>
              <w:numPr>
                <w:ilvl w:val="0"/>
                <w:numId w:val="10"/>
              </w:numPr>
              <w:spacing w:after="0"/>
              <w:rPr>
                <w:rFonts w:ascii="Times New Roman" w:hAnsi="Times New Roman" w:cs="Times New Roman"/>
                <w:sz w:val="22"/>
                <w:szCs w:val="22"/>
              </w:rPr>
            </w:pPr>
            <w:r w:rsidRPr="00DF32B1">
              <w:rPr>
                <w:rFonts w:ascii="Times New Roman" w:hAnsi="Times New Roman" w:cs="Times New Roman"/>
                <w:sz w:val="22"/>
                <w:szCs w:val="22"/>
              </w:rPr>
              <w:t>Tutoring</w:t>
            </w:r>
          </w:p>
        </w:tc>
        <w:tc>
          <w:tcPr>
            <w:tcW w:w="1686" w:type="dxa"/>
          </w:tcPr>
          <w:p w14:paraId="10E56C0F"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271</w:t>
            </w:r>
          </w:p>
        </w:tc>
        <w:tc>
          <w:tcPr>
            <w:tcW w:w="1620" w:type="dxa"/>
          </w:tcPr>
          <w:p w14:paraId="4C6F2868"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Haverback</w:t>
            </w:r>
          </w:p>
          <w:p w14:paraId="5F6DF705"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Cave</w:t>
            </w:r>
          </w:p>
        </w:tc>
        <w:tc>
          <w:tcPr>
            <w:tcW w:w="1350" w:type="dxa"/>
          </w:tcPr>
          <w:p w14:paraId="18AA6179" w14:textId="77777777" w:rsidR="00D8316E" w:rsidRPr="00DF32B1" w:rsidRDefault="00D8316E" w:rsidP="004D02F7">
            <w:pPr>
              <w:spacing w:after="0"/>
              <w:rPr>
                <w:rFonts w:ascii="Times New Roman" w:hAnsi="Times New Roman" w:cs="Times New Roman"/>
                <w:sz w:val="22"/>
                <w:szCs w:val="22"/>
              </w:rPr>
            </w:pPr>
          </w:p>
        </w:tc>
        <w:tc>
          <w:tcPr>
            <w:tcW w:w="6212" w:type="dxa"/>
          </w:tcPr>
          <w:p w14:paraId="5B6A0C96" w14:textId="77777777" w:rsidR="00D8316E" w:rsidRPr="00DF32B1" w:rsidRDefault="00D8316E" w:rsidP="004D02F7">
            <w:pPr>
              <w:rPr>
                <w:rFonts w:ascii="Times New Roman" w:hAnsi="Times New Roman" w:cs="Times New Roman"/>
                <w:iCs/>
                <w:color w:val="000000" w:themeColor="text1"/>
                <w:sz w:val="22"/>
                <w:szCs w:val="22"/>
              </w:rPr>
            </w:pPr>
            <w:r w:rsidRPr="00DF32B1">
              <w:rPr>
                <w:rFonts w:ascii="Times New Roman" w:hAnsi="Times New Roman" w:cs="Times New Roman"/>
                <w:i/>
                <w:iCs/>
                <w:color w:val="000000" w:themeColor="text1"/>
                <w:sz w:val="22"/>
                <w:szCs w:val="22"/>
              </w:rPr>
              <w:t xml:space="preserve">T: </w:t>
            </w:r>
            <w:hyperlink r:id="rId26" w:tgtFrame="_blank" w:history="1">
              <w:r w:rsidRPr="00DF32B1">
                <w:rPr>
                  <w:rFonts w:ascii="Times New Roman" w:hAnsi="Times New Roman" w:cs="Times New Roman"/>
                  <w:i/>
                  <w:iCs/>
                  <w:color w:val="000000" w:themeColor="text1"/>
                  <w:sz w:val="22"/>
                  <w:szCs w:val="22"/>
                </w:rPr>
                <w:t>Tutoring Journal Template F1</w:t>
              </w:r>
            </w:hyperlink>
            <w:r w:rsidRPr="00DF32B1">
              <w:rPr>
                <w:rFonts w:ascii="Times New Roman" w:hAnsi="Times New Roman" w:cs="Times New Roman"/>
                <w:i/>
                <w:iCs/>
                <w:color w:val="000000" w:themeColor="text1"/>
                <w:sz w:val="22"/>
                <w:szCs w:val="22"/>
              </w:rPr>
              <w:t>3</w:t>
            </w:r>
          </w:p>
          <w:p w14:paraId="0E71C816" w14:textId="77777777" w:rsidR="00D8316E" w:rsidRPr="00DF32B1" w:rsidRDefault="00D8316E" w:rsidP="004D02F7">
            <w:pPr>
              <w:rPr>
                <w:rFonts w:ascii="Times New Roman" w:hAnsi="Times New Roman" w:cs="Times New Roman"/>
                <w:i/>
                <w:iCs/>
                <w:sz w:val="22"/>
                <w:szCs w:val="22"/>
              </w:rPr>
            </w:pPr>
            <w:r w:rsidRPr="00DF32B1">
              <w:rPr>
                <w:rFonts w:ascii="Times New Roman" w:hAnsi="Times New Roman" w:cs="Times New Roman"/>
                <w:color w:val="000000" w:themeColor="text1"/>
                <w:sz w:val="22"/>
                <w:szCs w:val="22"/>
              </w:rPr>
              <w:t xml:space="preserve">SC: </w:t>
            </w:r>
            <w:hyperlink r:id="rId27" w:tooltip="ELE Tutoring Journal Scoring Guide, KA #6" w:history="1">
              <w:r w:rsidRPr="00DF32B1">
                <w:rPr>
                  <w:rStyle w:val="Hyperlink"/>
                  <w:rFonts w:ascii="Times New Roman" w:hAnsi="Times New Roman" w:cs="Times New Roman"/>
                  <w:color w:val="000000" w:themeColor="text1"/>
                  <w:sz w:val="22"/>
                  <w:szCs w:val="22"/>
                </w:rPr>
                <w:t>ELE Tutoring Journal Scoring Guide, KA #6</w:t>
              </w:r>
            </w:hyperlink>
          </w:p>
        </w:tc>
      </w:tr>
      <w:tr w:rsidR="00D8316E" w:rsidRPr="00DF32B1" w14:paraId="028A77C8" w14:textId="77777777" w:rsidTr="004D02F7">
        <w:tc>
          <w:tcPr>
            <w:tcW w:w="2470" w:type="dxa"/>
          </w:tcPr>
          <w:p w14:paraId="61E2DFF3" w14:textId="77777777" w:rsidR="00D8316E" w:rsidRPr="00DF32B1" w:rsidRDefault="00D8316E" w:rsidP="00D8316E">
            <w:pPr>
              <w:pStyle w:val="ListParagraph"/>
              <w:numPr>
                <w:ilvl w:val="0"/>
                <w:numId w:val="10"/>
              </w:numPr>
              <w:spacing w:after="0"/>
              <w:rPr>
                <w:rFonts w:ascii="Times New Roman" w:hAnsi="Times New Roman" w:cs="Times New Roman"/>
                <w:sz w:val="22"/>
                <w:szCs w:val="22"/>
              </w:rPr>
            </w:pPr>
            <w:r w:rsidRPr="00DF32B1">
              <w:rPr>
                <w:rFonts w:ascii="Times New Roman" w:hAnsi="Times New Roman" w:cs="Times New Roman"/>
                <w:sz w:val="22"/>
                <w:szCs w:val="22"/>
              </w:rPr>
              <w:t>Lesson Plans</w:t>
            </w:r>
          </w:p>
        </w:tc>
        <w:tc>
          <w:tcPr>
            <w:tcW w:w="1686" w:type="dxa"/>
          </w:tcPr>
          <w:p w14:paraId="57B66589"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a. EDUC 312</w:t>
            </w:r>
          </w:p>
          <w:p w14:paraId="0B622711"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b. EDUC 320</w:t>
            </w:r>
          </w:p>
          <w:p w14:paraId="4F81790A"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 EDUC 321</w:t>
            </w:r>
          </w:p>
          <w:p w14:paraId="350D4183"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d. EDUC 323</w:t>
            </w:r>
          </w:p>
          <w:p w14:paraId="58970000"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 EDUC 324</w:t>
            </w:r>
          </w:p>
          <w:p w14:paraId="33E7EFCB"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f. MUS 460</w:t>
            </w:r>
          </w:p>
        </w:tc>
        <w:tc>
          <w:tcPr>
            <w:tcW w:w="1620" w:type="dxa"/>
          </w:tcPr>
          <w:p w14:paraId="63E718E2"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McRae</w:t>
            </w:r>
          </w:p>
          <w:p w14:paraId="33B283A6"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McRae</w:t>
            </w:r>
          </w:p>
          <w:p w14:paraId="62714035"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McRae</w:t>
            </w:r>
          </w:p>
          <w:p w14:paraId="2DB92758"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Convey</w:t>
            </w:r>
          </w:p>
          <w:p w14:paraId="332718A3"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Haverback</w:t>
            </w:r>
          </w:p>
          <w:p w14:paraId="7DE8EB7E"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Battersby</w:t>
            </w:r>
          </w:p>
        </w:tc>
        <w:tc>
          <w:tcPr>
            <w:tcW w:w="1350" w:type="dxa"/>
          </w:tcPr>
          <w:p w14:paraId="6B9F4F82"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F</w:t>
            </w:r>
          </w:p>
          <w:p w14:paraId="59BA2F7A"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w:t>
            </w:r>
          </w:p>
          <w:p w14:paraId="56BC41E5"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w:t>
            </w:r>
          </w:p>
          <w:p w14:paraId="0F38E196"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w:t>
            </w:r>
          </w:p>
          <w:p w14:paraId="1432E07B"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w:t>
            </w:r>
          </w:p>
          <w:p w14:paraId="7EDA8FDE"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F</w:t>
            </w:r>
          </w:p>
        </w:tc>
        <w:tc>
          <w:tcPr>
            <w:tcW w:w="6212" w:type="dxa"/>
          </w:tcPr>
          <w:p w14:paraId="21CE38E7" w14:textId="77777777" w:rsidR="00D8316E" w:rsidRPr="00DF32B1" w:rsidRDefault="00D8316E" w:rsidP="00D8316E">
            <w:pPr>
              <w:numPr>
                <w:ilvl w:val="0"/>
                <w:numId w:val="70"/>
              </w:numPr>
              <w:shd w:val="clear" w:color="auto" w:fill="F6F6F6"/>
              <w:spacing w:after="48" w:line="384" w:lineRule="atLeast"/>
              <w:ind w:left="0" w:right="240"/>
              <w:rPr>
                <w:rFonts w:ascii="Times New Roman" w:hAnsi="Times New Roman" w:cs="Times New Roman"/>
                <w:i/>
                <w:color w:val="000000" w:themeColor="text1"/>
                <w:sz w:val="22"/>
                <w:szCs w:val="22"/>
              </w:rPr>
            </w:pPr>
            <w:r w:rsidRPr="00DF32B1">
              <w:rPr>
                <w:rFonts w:ascii="Times New Roman" w:hAnsi="Times New Roman" w:cs="Times New Roman"/>
                <w:i/>
                <w:iCs/>
                <w:color w:val="000000" w:themeColor="text1"/>
                <w:sz w:val="22"/>
                <w:szCs w:val="22"/>
              </w:rPr>
              <w:t xml:space="preserve">T: </w:t>
            </w:r>
            <w:hyperlink r:id="rId28" w:tooltip="CUA Lesson Plan Template F13" w:history="1">
              <w:r w:rsidRPr="00DF32B1">
                <w:rPr>
                  <w:rStyle w:val="Hyperlink"/>
                  <w:rFonts w:ascii="Times New Roman" w:hAnsi="Times New Roman" w:cs="Times New Roman"/>
                  <w:i/>
                  <w:color w:val="000000" w:themeColor="text1"/>
                  <w:sz w:val="22"/>
                  <w:szCs w:val="22"/>
                </w:rPr>
                <w:t>CUA Lesson Plan Template F13</w:t>
              </w:r>
            </w:hyperlink>
          </w:p>
          <w:p w14:paraId="7F69B621" w14:textId="77777777" w:rsidR="00D8316E" w:rsidRPr="00DF32B1" w:rsidRDefault="00D8316E" w:rsidP="00D8316E">
            <w:pPr>
              <w:numPr>
                <w:ilvl w:val="0"/>
                <w:numId w:val="71"/>
              </w:numPr>
              <w:spacing w:after="48" w:line="384" w:lineRule="atLeast"/>
              <w:ind w:left="0" w:right="240"/>
              <w:rPr>
                <w:rFonts w:ascii="Times New Roman" w:hAnsi="Times New Roman" w:cs="Times New Roman"/>
                <w:color w:val="000000" w:themeColor="text1"/>
                <w:sz w:val="22"/>
                <w:szCs w:val="22"/>
              </w:rPr>
            </w:pPr>
            <w:r w:rsidRPr="00DF32B1">
              <w:rPr>
                <w:rFonts w:ascii="Times New Roman" w:hAnsi="Times New Roman" w:cs="Times New Roman"/>
                <w:iCs/>
                <w:color w:val="000000" w:themeColor="text1"/>
                <w:sz w:val="22"/>
                <w:szCs w:val="22"/>
                <w:shd w:val="clear" w:color="auto" w:fill="F0F0F0"/>
              </w:rPr>
              <w:t xml:space="preserve">SC.a. </w:t>
            </w:r>
            <w:hyperlink r:id="rId29" w:tooltip="ELE Lesson Plan Scoring Guide - General, KA #3 F13" w:history="1">
              <w:r w:rsidRPr="00DF32B1">
                <w:rPr>
                  <w:rStyle w:val="Hyperlink"/>
                  <w:rFonts w:ascii="Times New Roman" w:hAnsi="Times New Roman" w:cs="Times New Roman"/>
                  <w:color w:val="000000" w:themeColor="text1"/>
                  <w:sz w:val="22"/>
                  <w:szCs w:val="22"/>
                </w:rPr>
                <w:t>ELE Lesson Plan Scoring Guide - General, KA #3 F13</w:t>
              </w:r>
            </w:hyperlink>
          </w:p>
          <w:p w14:paraId="157D0361" w14:textId="77777777" w:rsidR="00D8316E" w:rsidRPr="00DF32B1" w:rsidRDefault="00D8316E" w:rsidP="004D02F7">
            <w:pPr>
              <w:spacing w:after="0"/>
              <w:rPr>
                <w:rStyle w:val="Hyperlink"/>
                <w:rFonts w:ascii="Times New Roman" w:hAnsi="Times New Roman" w:cs="Times New Roman"/>
                <w:color w:val="000000" w:themeColor="text1"/>
                <w:sz w:val="22"/>
                <w:szCs w:val="22"/>
                <w:shd w:val="clear" w:color="auto" w:fill="FFFFFF"/>
              </w:rPr>
            </w:pPr>
          </w:p>
          <w:p w14:paraId="77F76F96" w14:textId="77777777" w:rsidR="00D8316E" w:rsidRPr="00DF32B1" w:rsidRDefault="00D8316E" w:rsidP="004D02F7">
            <w:pPr>
              <w:spacing w:after="0"/>
              <w:rPr>
                <w:rFonts w:ascii="Times New Roman" w:hAnsi="Times New Roman" w:cs="Times New Roman"/>
                <w:color w:val="000000" w:themeColor="text1"/>
                <w:sz w:val="22"/>
                <w:szCs w:val="22"/>
              </w:rPr>
            </w:pPr>
            <w:r w:rsidRPr="00DF32B1">
              <w:rPr>
                <w:rFonts w:ascii="Times New Roman" w:hAnsi="Times New Roman" w:cs="Times New Roman"/>
                <w:color w:val="000000" w:themeColor="text1"/>
                <w:sz w:val="22"/>
                <w:szCs w:val="22"/>
              </w:rPr>
              <w:t xml:space="preserve">SC.b. ELE Lesson Plan Scoring Guide - </w:t>
            </w:r>
            <w:r w:rsidRPr="00DF32B1">
              <w:rPr>
                <w:rFonts w:ascii="Times New Roman" w:hAnsi="Times New Roman" w:cs="Times New Roman"/>
                <w:color w:val="000000" w:themeColor="text1"/>
                <w:sz w:val="22"/>
                <w:szCs w:val="22"/>
                <w:u w:val="single"/>
              </w:rPr>
              <w:t>Science, Health Education, Physical Education</w:t>
            </w:r>
            <w:r w:rsidRPr="00DF32B1">
              <w:rPr>
                <w:rFonts w:ascii="Times New Roman" w:hAnsi="Times New Roman" w:cs="Times New Roman"/>
                <w:color w:val="000000" w:themeColor="text1"/>
                <w:sz w:val="22"/>
                <w:szCs w:val="22"/>
              </w:rPr>
              <w:t>, KA #3</w:t>
            </w:r>
          </w:p>
          <w:p w14:paraId="6A80B50A" w14:textId="77777777" w:rsidR="00D8316E" w:rsidRPr="00DF32B1" w:rsidRDefault="00D8316E" w:rsidP="004D02F7">
            <w:pPr>
              <w:spacing w:after="0"/>
              <w:rPr>
                <w:rFonts w:ascii="Times New Roman" w:hAnsi="Times New Roman" w:cs="Times New Roman"/>
                <w:color w:val="000000" w:themeColor="text1"/>
                <w:sz w:val="22"/>
                <w:szCs w:val="22"/>
              </w:rPr>
            </w:pPr>
          </w:p>
          <w:p w14:paraId="66AE4208" w14:textId="77777777" w:rsidR="00D8316E" w:rsidRPr="00DF32B1" w:rsidRDefault="00D8316E" w:rsidP="004D02F7">
            <w:pPr>
              <w:spacing w:after="0"/>
              <w:rPr>
                <w:rFonts w:ascii="Times New Roman" w:hAnsi="Times New Roman" w:cs="Times New Roman"/>
                <w:color w:val="000000" w:themeColor="text1"/>
                <w:sz w:val="22"/>
                <w:szCs w:val="22"/>
              </w:rPr>
            </w:pPr>
            <w:r w:rsidRPr="00DF32B1">
              <w:rPr>
                <w:rFonts w:ascii="Times New Roman" w:hAnsi="Times New Roman" w:cs="Times New Roman"/>
                <w:color w:val="000000" w:themeColor="text1"/>
                <w:sz w:val="22"/>
                <w:szCs w:val="22"/>
              </w:rPr>
              <w:t xml:space="preserve">SC.c. ELE Lesson Plan Scoring Guide - </w:t>
            </w:r>
            <w:r w:rsidRPr="00DF32B1">
              <w:rPr>
                <w:rFonts w:ascii="Times New Roman" w:hAnsi="Times New Roman" w:cs="Times New Roman"/>
                <w:color w:val="000000" w:themeColor="text1"/>
                <w:sz w:val="22"/>
                <w:szCs w:val="22"/>
                <w:u w:val="single"/>
              </w:rPr>
              <w:t>Social Studies</w:t>
            </w:r>
            <w:r w:rsidRPr="00DF32B1">
              <w:rPr>
                <w:rFonts w:ascii="Times New Roman" w:hAnsi="Times New Roman" w:cs="Times New Roman"/>
                <w:color w:val="000000" w:themeColor="text1"/>
                <w:sz w:val="22"/>
                <w:szCs w:val="22"/>
              </w:rPr>
              <w:t>, KA #3</w:t>
            </w:r>
          </w:p>
          <w:p w14:paraId="46282158" w14:textId="77777777" w:rsidR="00D8316E" w:rsidRPr="00DF32B1" w:rsidRDefault="00D8316E" w:rsidP="004D02F7">
            <w:pPr>
              <w:spacing w:after="0"/>
              <w:rPr>
                <w:rFonts w:ascii="Times New Roman" w:hAnsi="Times New Roman" w:cs="Times New Roman"/>
                <w:color w:val="000000" w:themeColor="text1"/>
                <w:kern w:val="36"/>
                <w:sz w:val="22"/>
                <w:szCs w:val="22"/>
              </w:rPr>
            </w:pPr>
          </w:p>
          <w:p w14:paraId="0C941127" w14:textId="77777777" w:rsidR="00D8316E" w:rsidRPr="00DF32B1" w:rsidRDefault="00D8316E" w:rsidP="004D02F7">
            <w:pPr>
              <w:spacing w:after="0"/>
              <w:rPr>
                <w:rFonts w:ascii="Times New Roman" w:hAnsi="Times New Roman" w:cs="Times New Roman"/>
                <w:color w:val="000000" w:themeColor="text1"/>
                <w:sz w:val="22"/>
                <w:szCs w:val="22"/>
              </w:rPr>
            </w:pPr>
            <w:r w:rsidRPr="00DF32B1">
              <w:rPr>
                <w:rFonts w:ascii="Times New Roman" w:hAnsi="Times New Roman" w:cs="Times New Roman"/>
                <w:color w:val="000000" w:themeColor="text1"/>
                <w:sz w:val="22"/>
                <w:szCs w:val="22"/>
              </w:rPr>
              <w:t>SC.</w:t>
            </w:r>
            <w:hyperlink r:id="rId30" w:history="1">
              <w:r w:rsidRPr="00DF32B1">
                <w:rPr>
                  <w:rFonts w:ascii="Times New Roman" w:hAnsi="Times New Roman" w:cs="Times New Roman"/>
                  <w:color w:val="000000" w:themeColor="text1"/>
                  <w:sz w:val="22"/>
                  <w:szCs w:val="22"/>
                </w:rPr>
                <w:t xml:space="preserve">d. ELE Lesson Plan Scoring Guide - </w:t>
              </w:r>
              <w:r w:rsidRPr="00DF32B1">
                <w:rPr>
                  <w:rFonts w:ascii="Times New Roman" w:hAnsi="Times New Roman" w:cs="Times New Roman"/>
                  <w:color w:val="000000" w:themeColor="text1"/>
                  <w:sz w:val="22"/>
                  <w:szCs w:val="22"/>
                  <w:u w:val="single"/>
                </w:rPr>
                <w:t>Mathematics</w:t>
              </w:r>
              <w:r w:rsidRPr="00DF32B1">
                <w:rPr>
                  <w:rFonts w:ascii="Times New Roman" w:hAnsi="Times New Roman" w:cs="Times New Roman"/>
                  <w:color w:val="000000" w:themeColor="text1"/>
                  <w:sz w:val="22"/>
                  <w:szCs w:val="22"/>
                </w:rPr>
                <w:t>, KA #3</w:t>
              </w:r>
            </w:hyperlink>
          </w:p>
          <w:p w14:paraId="2762B307" w14:textId="77777777" w:rsidR="00D8316E" w:rsidRPr="00DF32B1" w:rsidRDefault="00D8316E" w:rsidP="004D02F7">
            <w:pPr>
              <w:spacing w:after="0"/>
              <w:rPr>
                <w:rFonts w:ascii="Times New Roman" w:hAnsi="Times New Roman" w:cs="Times New Roman"/>
                <w:color w:val="000000" w:themeColor="text1"/>
                <w:kern w:val="36"/>
                <w:sz w:val="22"/>
                <w:szCs w:val="22"/>
              </w:rPr>
            </w:pPr>
          </w:p>
          <w:p w14:paraId="107ACD51" w14:textId="77777777" w:rsidR="00D8316E" w:rsidRPr="00DF32B1" w:rsidRDefault="00D8316E" w:rsidP="004D02F7">
            <w:pPr>
              <w:spacing w:after="0"/>
              <w:rPr>
                <w:rFonts w:ascii="Times New Roman" w:hAnsi="Times New Roman" w:cs="Times New Roman"/>
                <w:iCs/>
                <w:color w:val="000000" w:themeColor="text1"/>
                <w:sz w:val="22"/>
                <w:szCs w:val="22"/>
                <w:shd w:val="clear" w:color="auto" w:fill="F0F0F0"/>
              </w:rPr>
            </w:pPr>
            <w:r w:rsidRPr="00DF32B1">
              <w:rPr>
                <w:rFonts w:ascii="Times New Roman" w:hAnsi="Times New Roman" w:cs="Times New Roman"/>
                <w:color w:val="000000" w:themeColor="text1"/>
                <w:kern w:val="36"/>
                <w:sz w:val="22"/>
                <w:szCs w:val="22"/>
              </w:rPr>
              <w:t xml:space="preserve">SC.e. ELE Lesson Plan Scoring Guide - </w:t>
            </w:r>
            <w:r w:rsidRPr="00DF32B1">
              <w:rPr>
                <w:rFonts w:ascii="Times New Roman" w:hAnsi="Times New Roman" w:cs="Times New Roman"/>
                <w:color w:val="000000" w:themeColor="text1"/>
                <w:kern w:val="36"/>
                <w:sz w:val="22"/>
                <w:szCs w:val="22"/>
                <w:u w:val="single"/>
              </w:rPr>
              <w:t>Reading, Writing, Oral Language</w:t>
            </w:r>
            <w:r w:rsidRPr="00DF32B1">
              <w:rPr>
                <w:rFonts w:ascii="Times New Roman" w:hAnsi="Times New Roman" w:cs="Times New Roman"/>
                <w:color w:val="000000" w:themeColor="text1"/>
                <w:kern w:val="36"/>
                <w:sz w:val="22"/>
                <w:szCs w:val="22"/>
              </w:rPr>
              <w:t>, KA #3</w:t>
            </w:r>
          </w:p>
          <w:p w14:paraId="522351A0" w14:textId="77777777" w:rsidR="00D8316E" w:rsidRPr="00DF32B1" w:rsidRDefault="00D8316E" w:rsidP="004D02F7">
            <w:pPr>
              <w:spacing w:after="0"/>
              <w:rPr>
                <w:rFonts w:ascii="Times New Roman" w:hAnsi="Times New Roman" w:cs="Times New Roman"/>
                <w:color w:val="000000" w:themeColor="text1"/>
                <w:sz w:val="22"/>
                <w:szCs w:val="22"/>
              </w:rPr>
            </w:pPr>
          </w:p>
          <w:p w14:paraId="2FFF3F9E" w14:textId="77777777" w:rsidR="00D8316E" w:rsidRPr="00DF32B1" w:rsidRDefault="00D8316E" w:rsidP="004D02F7">
            <w:pPr>
              <w:spacing w:after="0"/>
              <w:rPr>
                <w:rFonts w:ascii="Times New Roman" w:hAnsi="Times New Roman" w:cs="Times New Roman"/>
                <w:color w:val="000000" w:themeColor="text1"/>
                <w:sz w:val="22"/>
                <w:szCs w:val="22"/>
              </w:rPr>
            </w:pPr>
            <w:r w:rsidRPr="00DF32B1">
              <w:rPr>
                <w:rFonts w:ascii="Times New Roman" w:hAnsi="Times New Roman" w:cs="Times New Roman"/>
                <w:color w:val="000000" w:themeColor="text1"/>
                <w:sz w:val="22"/>
                <w:szCs w:val="22"/>
              </w:rPr>
              <w:t xml:space="preserve">SC.f. </w:t>
            </w:r>
            <w:hyperlink r:id="rId31" w:history="1">
              <w:r w:rsidRPr="00DF32B1">
                <w:rPr>
                  <w:rFonts w:ascii="Times New Roman" w:hAnsi="Times New Roman" w:cs="Times New Roman"/>
                  <w:color w:val="000000" w:themeColor="text1"/>
                  <w:sz w:val="22"/>
                  <w:szCs w:val="22"/>
                </w:rPr>
                <w:t xml:space="preserve">ELE Lesson Plan Scoring Guide - </w:t>
              </w:r>
              <w:r w:rsidRPr="00DF32B1">
                <w:rPr>
                  <w:rFonts w:ascii="Times New Roman" w:hAnsi="Times New Roman" w:cs="Times New Roman"/>
                  <w:color w:val="000000" w:themeColor="text1"/>
                  <w:sz w:val="22"/>
                  <w:szCs w:val="22"/>
                  <w:u w:val="single"/>
                </w:rPr>
                <w:t>The Arts</w:t>
              </w:r>
              <w:r w:rsidRPr="00DF32B1">
                <w:rPr>
                  <w:rFonts w:ascii="Times New Roman" w:hAnsi="Times New Roman" w:cs="Times New Roman"/>
                  <w:color w:val="000000" w:themeColor="text1"/>
                  <w:sz w:val="22"/>
                  <w:szCs w:val="22"/>
                </w:rPr>
                <w:t>, KA #3</w:t>
              </w:r>
            </w:hyperlink>
          </w:p>
          <w:p w14:paraId="6E3857BA" w14:textId="77777777" w:rsidR="00D8316E" w:rsidRPr="00DF32B1" w:rsidRDefault="00D8316E" w:rsidP="004D02F7">
            <w:pPr>
              <w:spacing w:after="0"/>
              <w:rPr>
                <w:rFonts w:ascii="Times New Roman" w:hAnsi="Times New Roman" w:cs="Times New Roman"/>
                <w:sz w:val="22"/>
                <w:szCs w:val="22"/>
              </w:rPr>
            </w:pPr>
          </w:p>
        </w:tc>
      </w:tr>
      <w:tr w:rsidR="00D8316E" w:rsidRPr="00DF32B1" w14:paraId="05F9C50E" w14:textId="77777777" w:rsidTr="004D02F7">
        <w:tc>
          <w:tcPr>
            <w:tcW w:w="2470" w:type="dxa"/>
          </w:tcPr>
          <w:p w14:paraId="1521D4DA" w14:textId="77777777" w:rsidR="00D8316E" w:rsidRPr="00DF32B1" w:rsidRDefault="00D8316E" w:rsidP="00D8316E">
            <w:pPr>
              <w:pStyle w:val="ListParagraph"/>
              <w:numPr>
                <w:ilvl w:val="0"/>
                <w:numId w:val="10"/>
              </w:numPr>
              <w:spacing w:after="0"/>
              <w:rPr>
                <w:rFonts w:ascii="Times New Roman" w:hAnsi="Times New Roman" w:cs="Times New Roman"/>
                <w:sz w:val="22"/>
                <w:szCs w:val="22"/>
              </w:rPr>
            </w:pPr>
            <w:r w:rsidRPr="00DF32B1">
              <w:rPr>
                <w:rFonts w:ascii="Times New Roman" w:hAnsi="Times New Roman" w:cs="Times New Roman"/>
                <w:sz w:val="22"/>
                <w:szCs w:val="22"/>
              </w:rPr>
              <w:t>Student Teaching Evaluation</w:t>
            </w:r>
          </w:p>
        </w:tc>
        <w:tc>
          <w:tcPr>
            <w:tcW w:w="1686" w:type="dxa"/>
          </w:tcPr>
          <w:p w14:paraId="4DEF7495"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400</w:t>
            </w:r>
          </w:p>
        </w:tc>
        <w:tc>
          <w:tcPr>
            <w:tcW w:w="1620" w:type="dxa"/>
          </w:tcPr>
          <w:p w14:paraId="76584A3F"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Cave, Supervisors</w:t>
            </w:r>
          </w:p>
        </w:tc>
        <w:tc>
          <w:tcPr>
            <w:tcW w:w="1350" w:type="dxa"/>
          </w:tcPr>
          <w:p w14:paraId="34255616"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F, S</w:t>
            </w:r>
          </w:p>
        </w:tc>
        <w:tc>
          <w:tcPr>
            <w:tcW w:w="6212" w:type="dxa"/>
          </w:tcPr>
          <w:p w14:paraId="176465EF"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ECE STE Fall 14</w:t>
            </w:r>
          </w:p>
          <w:p w14:paraId="01A7306F"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Early Childhood Student Teaching Evaluation, KA #4</w:t>
            </w:r>
          </w:p>
        </w:tc>
      </w:tr>
      <w:tr w:rsidR="00D8316E" w:rsidRPr="00DF32B1" w14:paraId="3F37E654" w14:textId="77777777" w:rsidTr="004D02F7">
        <w:tc>
          <w:tcPr>
            <w:tcW w:w="2470" w:type="dxa"/>
          </w:tcPr>
          <w:p w14:paraId="5A095C70" w14:textId="77777777" w:rsidR="00D8316E" w:rsidRPr="00DF32B1" w:rsidRDefault="00D8316E" w:rsidP="00D8316E">
            <w:pPr>
              <w:pStyle w:val="ListParagraph"/>
              <w:numPr>
                <w:ilvl w:val="0"/>
                <w:numId w:val="10"/>
              </w:numPr>
              <w:spacing w:after="0"/>
              <w:rPr>
                <w:rFonts w:ascii="Times New Roman" w:hAnsi="Times New Roman" w:cs="Times New Roman"/>
                <w:sz w:val="22"/>
                <w:szCs w:val="22"/>
              </w:rPr>
            </w:pPr>
            <w:r w:rsidRPr="00DF32B1">
              <w:rPr>
                <w:rFonts w:ascii="Times New Roman" w:hAnsi="Times New Roman" w:cs="Times New Roman"/>
                <w:sz w:val="22"/>
                <w:szCs w:val="22"/>
              </w:rPr>
              <w:lastRenderedPageBreak/>
              <w:t>Action Research Paper</w:t>
            </w:r>
          </w:p>
        </w:tc>
        <w:tc>
          <w:tcPr>
            <w:tcW w:w="1686" w:type="dxa"/>
          </w:tcPr>
          <w:p w14:paraId="342C1C6C"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400</w:t>
            </w:r>
          </w:p>
        </w:tc>
        <w:tc>
          <w:tcPr>
            <w:tcW w:w="1620" w:type="dxa"/>
          </w:tcPr>
          <w:p w14:paraId="1B4B2CC2"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Cave, Supervisors</w:t>
            </w:r>
          </w:p>
        </w:tc>
        <w:tc>
          <w:tcPr>
            <w:tcW w:w="1350" w:type="dxa"/>
          </w:tcPr>
          <w:p w14:paraId="2E00D9EE"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F, S</w:t>
            </w:r>
          </w:p>
        </w:tc>
        <w:tc>
          <w:tcPr>
            <w:tcW w:w="6212" w:type="dxa"/>
          </w:tcPr>
          <w:p w14:paraId="71B555ED" w14:textId="77777777" w:rsidR="00D8316E" w:rsidRPr="00DF32B1" w:rsidRDefault="00D8316E" w:rsidP="004D02F7">
            <w:pPr>
              <w:spacing w:after="48" w:line="384" w:lineRule="atLeast"/>
              <w:ind w:right="240"/>
              <w:rPr>
                <w:rFonts w:ascii="Times New Roman" w:hAnsi="Times New Roman" w:cs="Times New Roman"/>
                <w:i/>
                <w:color w:val="000000" w:themeColor="text1"/>
                <w:sz w:val="22"/>
                <w:szCs w:val="22"/>
              </w:rPr>
            </w:pPr>
            <w:r w:rsidRPr="00DF32B1">
              <w:rPr>
                <w:rFonts w:ascii="Times New Roman" w:hAnsi="Times New Roman" w:cs="Times New Roman"/>
                <w:i/>
                <w:iCs/>
                <w:color w:val="000000" w:themeColor="text1"/>
                <w:sz w:val="22"/>
                <w:szCs w:val="22"/>
              </w:rPr>
              <w:t xml:space="preserve">T: </w:t>
            </w:r>
            <w:hyperlink r:id="rId32" w:tooltip="ELE Action Research Paper (ARP) Template-F13" w:history="1">
              <w:r w:rsidRPr="00DF32B1">
                <w:rPr>
                  <w:rStyle w:val="Hyperlink"/>
                  <w:rFonts w:ascii="Times New Roman" w:hAnsi="Times New Roman" w:cs="Times New Roman"/>
                  <w:i/>
                  <w:color w:val="000000" w:themeColor="text1"/>
                  <w:sz w:val="22"/>
                  <w:szCs w:val="22"/>
                </w:rPr>
                <w:t>ELE Action Research Paper (ARP) Template-F13</w:t>
              </w:r>
            </w:hyperlink>
          </w:p>
          <w:p w14:paraId="54AE5677"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color w:val="000000" w:themeColor="text1"/>
                <w:sz w:val="22"/>
                <w:szCs w:val="22"/>
              </w:rPr>
              <w:t xml:space="preserve">SC: </w:t>
            </w:r>
            <w:hyperlink r:id="rId33" w:tooltip="ELE Action Research Paper Scoring Guide, KA #5 F13" w:history="1">
              <w:r w:rsidRPr="00DF32B1">
                <w:rPr>
                  <w:rStyle w:val="Hyperlink"/>
                  <w:rFonts w:ascii="Times New Roman" w:hAnsi="Times New Roman" w:cs="Times New Roman"/>
                  <w:color w:val="000000" w:themeColor="text1"/>
                  <w:sz w:val="22"/>
                  <w:szCs w:val="22"/>
                </w:rPr>
                <w:t>ELE Action Research Paper Scoring Guide, KA #5 F13</w:t>
              </w:r>
            </w:hyperlink>
          </w:p>
        </w:tc>
      </w:tr>
      <w:tr w:rsidR="00D8316E" w:rsidRPr="00DF32B1" w14:paraId="532C62CD" w14:textId="77777777" w:rsidTr="004D02F7">
        <w:tc>
          <w:tcPr>
            <w:tcW w:w="2470" w:type="dxa"/>
          </w:tcPr>
          <w:p w14:paraId="5E8BE8D9" w14:textId="77777777" w:rsidR="00D8316E" w:rsidRPr="00DF32B1" w:rsidRDefault="00D8316E" w:rsidP="00D8316E">
            <w:pPr>
              <w:pStyle w:val="ListParagraph"/>
              <w:numPr>
                <w:ilvl w:val="0"/>
                <w:numId w:val="10"/>
              </w:numPr>
              <w:spacing w:after="0"/>
              <w:rPr>
                <w:rFonts w:ascii="Times New Roman" w:hAnsi="Times New Roman" w:cs="Times New Roman"/>
                <w:sz w:val="22"/>
                <w:szCs w:val="22"/>
              </w:rPr>
            </w:pPr>
            <w:r w:rsidRPr="00DF32B1">
              <w:rPr>
                <w:rFonts w:ascii="Times New Roman" w:hAnsi="Times New Roman" w:cs="Times New Roman"/>
                <w:sz w:val="22"/>
                <w:szCs w:val="22"/>
              </w:rPr>
              <w:t>Electronic Portfolio</w:t>
            </w:r>
          </w:p>
        </w:tc>
        <w:tc>
          <w:tcPr>
            <w:tcW w:w="1686" w:type="dxa"/>
          </w:tcPr>
          <w:p w14:paraId="3870BFD9"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400</w:t>
            </w:r>
          </w:p>
        </w:tc>
        <w:tc>
          <w:tcPr>
            <w:tcW w:w="1620" w:type="dxa"/>
          </w:tcPr>
          <w:p w14:paraId="587CBAB4"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Cave, Supervisors</w:t>
            </w:r>
          </w:p>
        </w:tc>
        <w:tc>
          <w:tcPr>
            <w:tcW w:w="1350" w:type="dxa"/>
          </w:tcPr>
          <w:p w14:paraId="4413612F"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F, S</w:t>
            </w:r>
          </w:p>
        </w:tc>
        <w:tc>
          <w:tcPr>
            <w:tcW w:w="6212" w:type="dxa"/>
          </w:tcPr>
          <w:p w14:paraId="36842117" w14:textId="77777777" w:rsidR="00D8316E" w:rsidRPr="00DF32B1" w:rsidRDefault="00D8316E" w:rsidP="004D02F7">
            <w:pPr>
              <w:rPr>
                <w:rFonts w:ascii="Times New Roman" w:hAnsi="Times New Roman" w:cs="Times New Roman"/>
                <w:i/>
                <w:iCs/>
                <w:color w:val="000000" w:themeColor="text1"/>
                <w:sz w:val="22"/>
                <w:szCs w:val="22"/>
              </w:rPr>
            </w:pPr>
            <w:r w:rsidRPr="00DF32B1">
              <w:rPr>
                <w:rFonts w:ascii="Times New Roman" w:hAnsi="Times New Roman" w:cs="Times New Roman"/>
                <w:i/>
                <w:iCs/>
                <w:color w:val="000000" w:themeColor="text1"/>
                <w:sz w:val="22"/>
                <w:szCs w:val="22"/>
              </w:rPr>
              <w:t xml:space="preserve">T: </w:t>
            </w:r>
            <w:hyperlink r:id="rId34" w:tgtFrame="_blank" w:history="1">
              <w:r w:rsidRPr="00DF32B1">
                <w:rPr>
                  <w:rFonts w:ascii="Times New Roman" w:hAnsi="Times New Roman" w:cs="Times New Roman"/>
                  <w:i/>
                  <w:iCs/>
                  <w:color w:val="000000" w:themeColor="text1"/>
                  <w:sz w:val="22"/>
                  <w:szCs w:val="22"/>
                </w:rPr>
                <w:t>CUA Electronic Portfolio Template</w:t>
              </w:r>
            </w:hyperlink>
            <w:r w:rsidRPr="00DF32B1">
              <w:rPr>
                <w:rFonts w:ascii="Times New Roman" w:hAnsi="Times New Roman" w:cs="Times New Roman"/>
                <w:i/>
                <w:iCs/>
                <w:color w:val="000000" w:themeColor="text1"/>
                <w:sz w:val="22"/>
                <w:szCs w:val="22"/>
                <w:shd w:val="clear" w:color="auto" w:fill="FFFFFF"/>
              </w:rPr>
              <w:t> F13</w:t>
            </w:r>
          </w:p>
          <w:p w14:paraId="05F6411B"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color w:val="000000" w:themeColor="text1"/>
                <w:sz w:val="22"/>
                <w:szCs w:val="22"/>
              </w:rPr>
              <w:t>SC: CUA Electronic Portfolio Scoring Guide F12</w:t>
            </w:r>
          </w:p>
        </w:tc>
      </w:tr>
      <w:tr w:rsidR="00D8316E" w:rsidRPr="00DF32B1" w14:paraId="34E20AB5" w14:textId="77777777" w:rsidTr="004D02F7">
        <w:tc>
          <w:tcPr>
            <w:tcW w:w="2470" w:type="dxa"/>
          </w:tcPr>
          <w:p w14:paraId="68D742F0" w14:textId="77777777" w:rsidR="00D8316E" w:rsidRPr="00DF32B1" w:rsidRDefault="00D8316E" w:rsidP="00D8316E">
            <w:pPr>
              <w:pStyle w:val="ListParagraph"/>
              <w:numPr>
                <w:ilvl w:val="0"/>
                <w:numId w:val="10"/>
              </w:numPr>
              <w:spacing w:after="0"/>
              <w:rPr>
                <w:rFonts w:ascii="Times New Roman" w:hAnsi="Times New Roman" w:cs="Times New Roman"/>
                <w:sz w:val="22"/>
                <w:szCs w:val="22"/>
              </w:rPr>
            </w:pPr>
            <w:r w:rsidRPr="00DF32B1">
              <w:rPr>
                <w:rFonts w:ascii="Times New Roman" w:hAnsi="Times New Roman" w:cs="Times New Roman"/>
                <w:sz w:val="22"/>
                <w:szCs w:val="22"/>
              </w:rPr>
              <w:t>Observation Assignment</w:t>
            </w:r>
          </w:p>
        </w:tc>
        <w:tc>
          <w:tcPr>
            <w:tcW w:w="1686" w:type="dxa"/>
          </w:tcPr>
          <w:p w14:paraId="252FE3AE"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261</w:t>
            </w:r>
          </w:p>
        </w:tc>
        <w:tc>
          <w:tcPr>
            <w:tcW w:w="1620" w:type="dxa"/>
          </w:tcPr>
          <w:p w14:paraId="393E52AB"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Bojczyk</w:t>
            </w:r>
          </w:p>
        </w:tc>
        <w:tc>
          <w:tcPr>
            <w:tcW w:w="1350" w:type="dxa"/>
          </w:tcPr>
          <w:p w14:paraId="26F63666"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F,S</w:t>
            </w:r>
          </w:p>
        </w:tc>
        <w:tc>
          <w:tcPr>
            <w:tcW w:w="6212" w:type="dxa"/>
          </w:tcPr>
          <w:p w14:paraId="4E91BD72"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EDUC 261 Observation Scoring Rubric F14</w:t>
            </w:r>
          </w:p>
          <w:p w14:paraId="481DA8D0" w14:textId="77777777" w:rsidR="00D8316E" w:rsidRPr="00DF32B1" w:rsidRDefault="00D8316E" w:rsidP="004D02F7">
            <w:pPr>
              <w:rPr>
                <w:rFonts w:ascii="Times New Roman" w:hAnsi="Times New Roman" w:cs="Times New Roman"/>
                <w:i/>
                <w:iCs/>
                <w:sz w:val="22"/>
                <w:szCs w:val="22"/>
              </w:rPr>
            </w:pPr>
            <w:r w:rsidRPr="00DF32B1">
              <w:rPr>
                <w:rFonts w:ascii="Times New Roman" w:hAnsi="Times New Roman" w:cs="Times New Roman"/>
                <w:i/>
                <w:iCs/>
                <w:sz w:val="22"/>
                <w:szCs w:val="22"/>
              </w:rPr>
              <w:t xml:space="preserve">T: </w:t>
            </w:r>
            <w:hyperlink r:id="rId35" w:tgtFrame="_blank" w:history="1">
              <w:r w:rsidRPr="00DF32B1">
                <w:rPr>
                  <w:rFonts w:ascii="Times New Roman" w:hAnsi="Times New Roman" w:cs="Times New Roman"/>
                  <w:i/>
                  <w:iCs/>
                  <w:sz w:val="22"/>
                  <w:szCs w:val="22"/>
                </w:rPr>
                <w:t>CUA Observation Template</w:t>
              </w:r>
            </w:hyperlink>
            <w:r w:rsidRPr="00DF32B1">
              <w:rPr>
                <w:rFonts w:ascii="Times New Roman" w:hAnsi="Times New Roman" w:cs="Times New Roman"/>
                <w:i/>
                <w:iCs/>
                <w:sz w:val="22"/>
                <w:szCs w:val="22"/>
                <w:shd w:val="clear" w:color="auto" w:fill="FFFFFF"/>
              </w:rPr>
              <w:t> </w:t>
            </w:r>
            <w:r w:rsidRPr="00DF32B1">
              <w:rPr>
                <w:rFonts w:ascii="Times New Roman" w:hAnsi="Times New Roman" w:cs="Times New Roman"/>
                <w:sz w:val="22"/>
                <w:szCs w:val="22"/>
              </w:rPr>
              <w:t>KA#7</w:t>
            </w:r>
          </w:p>
        </w:tc>
      </w:tr>
      <w:tr w:rsidR="00D8316E" w:rsidRPr="00DF32B1" w14:paraId="2042C97B" w14:textId="77777777" w:rsidTr="004D02F7">
        <w:tc>
          <w:tcPr>
            <w:tcW w:w="2470" w:type="dxa"/>
          </w:tcPr>
          <w:p w14:paraId="5EC17EBE" w14:textId="77777777" w:rsidR="00D8316E" w:rsidRPr="00DF32B1" w:rsidRDefault="00D8316E" w:rsidP="00D8316E">
            <w:pPr>
              <w:pStyle w:val="ListParagraph"/>
              <w:numPr>
                <w:ilvl w:val="0"/>
                <w:numId w:val="10"/>
              </w:numPr>
              <w:spacing w:after="0"/>
              <w:rPr>
                <w:rFonts w:ascii="Times New Roman" w:hAnsi="Times New Roman" w:cs="Times New Roman"/>
                <w:sz w:val="22"/>
                <w:szCs w:val="22"/>
              </w:rPr>
            </w:pPr>
            <w:r w:rsidRPr="00DF32B1">
              <w:rPr>
                <w:rFonts w:ascii="Times New Roman" w:hAnsi="Times New Roman" w:cs="Times New Roman"/>
                <w:sz w:val="22"/>
                <w:szCs w:val="22"/>
              </w:rPr>
              <w:t>Child Portfolio</w:t>
            </w:r>
          </w:p>
        </w:tc>
        <w:tc>
          <w:tcPr>
            <w:tcW w:w="1686" w:type="dxa"/>
          </w:tcPr>
          <w:p w14:paraId="402839AE"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342</w:t>
            </w:r>
          </w:p>
        </w:tc>
        <w:tc>
          <w:tcPr>
            <w:tcW w:w="1620" w:type="dxa"/>
          </w:tcPr>
          <w:p w14:paraId="6239AF4F"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Bojczyk</w:t>
            </w:r>
          </w:p>
        </w:tc>
        <w:tc>
          <w:tcPr>
            <w:tcW w:w="1350" w:type="dxa"/>
          </w:tcPr>
          <w:p w14:paraId="5A076781"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F</w:t>
            </w:r>
          </w:p>
          <w:p w14:paraId="691A98BA"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F</w:t>
            </w:r>
          </w:p>
        </w:tc>
        <w:tc>
          <w:tcPr>
            <w:tcW w:w="6212" w:type="dxa"/>
          </w:tcPr>
          <w:p w14:paraId="3C6201BF" w14:textId="77777777" w:rsidR="00D8316E" w:rsidRPr="00DF32B1" w:rsidRDefault="00D8316E" w:rsidP="004D02F7">
            <w:pPr>
              <w:rPr>
                <w:rFonts w:ascii="Times New Roman" w:hAnsi="Times New Roman" w:cs="Times New Roman"/>
                <w:iCs/>
                <w:sz w:val="22"/>
                <w:szCs w:val="22"/>
              </w:rPr>
            </w:pPr>
            <w:r w:rsidRPr="00DF32B1">
              <w:rPr>
                <w:rFonts w:ascii="Times New Roman" w:hAnsi="Times New Roman" w:cs="Times New Roman"/>
                <w:iCs/>
                <w:sz w:val="22"/>
                <w:szCs w:val="22"/>
              </w:rPr>
              <w:t>Child Portfolio Scoring Guide (Early Childhood) F13</w:t>
            </w:r>
          </w:p>
          <w:p w14:paraId="16E9BEA0" w14:textId="77777777" w:rsidR="00D8316E" w:rsidRPr="00DF32B1" w:rsidRDefault="00003F84" w:rsidP="004D02F7">
            <w:pPr>
              <w:spacing w:after="0"/>
              <w:rPr>
                <w:rFonts w:ascii="Times New Roman" w:hAnsi="Times New Roman" w:cs="Times New Roman"/>
                <w:sz w:val="22"/>
                <w:szCs w:val="22"/>
              </w:rPr>
            </w:pPr>
            <w:hyperlink r:id="rId36" w:history="1">
              <w:r w:rsidR="00D8316E" w:rsidRPr="00DF32B1">
                <w:rPr>
                  <w:rFonts w:ascii="Times New Roman" w:hAnsi="Times New Roman" w:cs="Times New Roman"/>
                  <w:sz w:val="22"/>
                  <w:szCs w:val="22"/>
                </w:rPr>
                <w:t>Child Portfolio Scoring Guide, KA #8</w:t>
              </w:r>
            </w:hyperlink>
          </w:p>
        </w:tc>
      </w:tr>
    </w:tbl>
    <w:p w14:paraId="3D3846DB" w14:textId="77777777" w:rsidR="00D8316E" w:rsidRPr="00DF32B1" w:rsidRDefault="00D8316E" w:rsidP="00D8316E">
      <w:pPr>
        <w:rPr>
          <w:rFonts w:ascii="Times New Roman" w:hAnsi="Times New Roman" w:cs="Times New Roman"/>
          <w:bCs/>
          <w:sz w:val="22"/>
          <w:szCs w:val="22"/>
        </w:rPr>
      </w:pPr>
      <w:r w:rsidRPr="00DF32B1">
        <w:rPr>
          <w:rFonts w:ascii="Times New Roman" w:hAnsi="Times New Roman" w:cs="Times New Roman"/>
          <w:bCs/>
          <w:sz w:val="22"/>
          <w:szCs w:val="22"/>
        </w:rPr>
        <w:t>Legend:</w:t>
      </w:r>
    </w:p>
    <w:p w14:paraId="33030ADD" w14:textId="77777777" w:rsidR="00D8316E" w:rsidRPr="00DF32B1" w:rsidRDefault="00D8316E" w:rsidP="00D8316E">
      <w:pPr>
        <w:rPr>
          <w:rFonts w:ascii="Times New Roman" w:hAnsi="Times New Roman" w:cs="Times New Roman"/>
          <w:bCs/>
          <w:sz w:val="22"/>
          <w:szCs w:val="22"/>
        </w:rPr>
      </w:pPr>
      <w:r w:rsidRPr="00DF32B1">
        <w:rPr>
          <w:rFonts w:ascii="Times New Roman" w:hAnsi="Times New Roman" w:cs="Times New Roman"/>
          <w:bCs/>
          <w:sz w:val="22"/>
          <w:szCs w:val="22"/>
        </w:rPr>
        <w:t>T: template</w:t>
      </w:r>
    </w:p>
    <w:p w14:paraId="16C488D2" w14:textId="77777777" w:rsidR="00D8316E" w:rsidRPr="00DF32B1" w:rsidRDefault="00D8316E" w:rsidP="00D8316E">
      <w:pPr>
        <w:rPr>
          <w:rFonts w:ascii="Times New Roman" w:hAnsi="Times New Roman" w:cs="Times New Roman"/>
          <w:bCs/>
          <w:sz w:val="22"/>
          <w:szCs w:val="22"/>
        </w:rPr>
      </w:pPr>
      <w:r w:rsidRPr="00DF32B1">
        <w:rPr>
          <w:rFonts w:ascii="Times New Roman" w:hAnsi="Times New Roman" w:cs="Times New Roman"/>
          <w:bCs/>
          <w:sz w:val="22"/>
          <w:szCs w:val="22"/>
        </w:rPr>
        <w:t>SC: scoring guide</w:t>
      </w:r>
    </w:p>
    <w:p w14:paraId="0CC18D2D" w14:textId="77777777" w:rsidR="00D8316E" w:rsidRPr="00DF32B1" w:rsidRDefault="00D8316E" w:rsidP="00D8316E">
      <w:pPr>
        <w:rPr>
          <w:rFonts w:ascii="Times New Roman" w:hAnsi="Times New Roman" w:cs="Times New Roman"/>
          <w:b/>
          <w:bCs/>
          <w:sz w:val="22"/>
          <w:szCs w:val="22"/>
        </w:rPr>
      </w:pPr>
    </w:p>
    <w:p w14:paraId="7851A341" w14:textId="77777777" w:rsidR="00D8316E" w:rsidRPr="00DF32B1" w:rsidRDefault="00D8316E" w:rsidP="00D8316E">
      <w:pPr>
        <w:spacing w:after="0"/>
        <w:rPr>
          <w:rFonts w:ascii="Times New Roman" w:hAnsi="Times New Roman" w:cs="Times New Roman"/>
          <w:b/>
          <w:bCs/>
          <w:sz w:val="22"/>
          <w:szCs w:val="22"/>
        </w:rPr>
      </w:pPr>
      <w:r w:rsidRPr="00DF32B1">
        <w:rPr>
          <w:rFonts w:ascii="Times New Roman" w:hAnsi="Times New Roman" w:cs="Times New Roman"/>
          <w:b/>
          <w:bCs/>
          <w:sz w:val="22"/>
          <w:szCs w:val="22"/>
        </w:rPr>
        <w:br w:type="page"/>
      </w:r>
    </w:p>
    <w:p w14:paraId="6EF0DF62" w14:textId="77777777" w:rsidR="00D8316E" w:rsidRPr="00DF32B1" w:rsidRDefault="00D8316E" w:rsidP="00D8316E">
      <w:pPr>
        <w:rPr>
          <w:rFonts w:ascii="Times New Roman" w:hAnsi="Times New Roman" w:cs="Times New Roman"/>
          <w:b/>
          <w:bCs/>
          <w:sz w:val="22"/>
          <w:szCs w:val="22"/>
        </w:rPr>
      </w:pPr>
      <w:r w:rsidRPr="00DF32B1">
        <w:rPr>
          <w:rFonts w:ascii="Times New Roman" w:hAnsi="Times New Roman" w:cs="Times New Roman"/>
          <w:b/>
          <w:bCs/>
          <w:sz w:val="22"/>
          <w:szCs w:val="22"/>
        </w:rPr>
        <w:lastRenderedPageBreak/>
        <w:t xml:space="preserve">Key Assessments - Elementary Program </w:t>
      </w:r>
      <w:r>
        <w:rPr>
          <w:rFonts w:ascii="Times New Roman" w:hAnsi="Times New Roman" w:cs="Times New Roman"/>
          <w:b/>
          <w:bCs/>
          <w:sz w:val="22"/>
          <w:szCs w:val="22"/>
        </w:rPr>
        <w:t xml:space="preserve">- </w:t>
      </w:r>
      <w:r w:rsidRPr="00DF32B1">
        <w:rPr>
          <w:rFonts w:ascii="Times New Roman" w:hAnsi="Times New Roman" w:cs="Times New Roman"/>
          <w:b/>
          <w:bCs/>
          <w:sz w:val="22"/>
          <w:szCs w:val="22"/>
        </w:rPr>
        <w:t>F14</w:t>
      </w:r>
    </w:p>
    <w:tbl>
      <w:tblPr>
        <w:tblW w:w="133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700"/>
        <w:gridCol w:w="2250"/>
        <w:gridCol w:w="1168"/>
        <w:gridCol w:w="4772"/>
      </w:tblGrid>
      <w:tr w:rsidR="00D8316E" w:rsidRPr="00DF32B1" w14:paraId="52B22EC1" w14:textId="77777777" w:rsidTr="004D02F7">
        <w:tc>
          <w:tcPr>
            <w:tcW w:w="2448" w:type="dxa"/>
          </w:tcPr>
          <w:p w14:paraId="29B6ACA9" w14:textId="77777777" w:rsidR="00D8316E" w:rsidRPr="00DF32B1" w:rsidRDefault="00D8316E" w:rsidP="004D02F7">
            <w:pPr>
              <w:spacing w:after="0"/>
              <w:jc w:val="center"/>
              <w:rPr>
                <w:rFonts w:ascii="Times New Roman" w:hAnsi="Times New Roman" w:cs="Times New Roman"/>
                <w:b/>
                <w:bCs/>
                <w:sz w:val="22"/>
                <w:szCs w:val="22"/>
              </w:rPr>
            </w:pPr>
            <w:r w:rsidRPr="00DF32B1">
              <w:rPr>
                <w:rFonts w:ascii="Times New Roman" w:hAnsi="Times New Roman" w:cs="Times New Roman"/>
                <w:b/>
                <w:bCs/>
                <w:sz w:val="22"/>
                <w:szCs w:val="22"/>
              </w:rPr>
              <w:t>Name of Key Assessment (KA)</w:t>
            </w:r>
          </w:p>
        </w:tc>
        <w:tc>
          <w:tcPr>
            <w:tcW w:w="2700" w:type="dxa"/>
          </w:tcPr>
          <w:p w14:paraId="600AA530" w14:textId="77777777" w:rsidR="00D8316E" w:rsidRPr="00DF32B1" w:rsidRDefault="00D8316E" w:rsidP="004D02F7">
            <w:pPr>
              <w:spacing w:beforeLines="1" w:before="2" w:afterLines="1" w:after="2"/>
              <w:jc w:val="center"/>
              <w:rPr>
                <w:rFonts w:ascii="Times New Roman" w:hAnsi="Times New Roman" w:cs="Times New Roman"/>
                <w:b/>
                <w:bCs/>
                <w:sz w:val="22"/>
                <w:szCs w:val="22"/>
              </w:rPr>
            </w:pPr>
            <w:r w:rsidRPr="00DF32B1">
              <w:rPr>
                <w:rFonts w:ascii="Times New Roman" w:hAnsi="Times New Roman" w:cs="Times New Roman"/>
                <w:b/>
                <w:bCs/>
                <w:sz w:val="22"/>
                <w:szCs w:val="22"/>
              </w:rPr>
              <w:t>Course Where KA Administered</w:t>
            </w:r>
          </w:p>
        </w:tc>
        <w:tc>
          <w:tcPr>
            <w:tcW w:w="2250" w:type="dxa"/>
          </w:tcPr>
          <w:p w14:paraId="136FFB75" w14:textId="77777777" w:rsidR="00D8316E" w:rsidRPr="00DF32B1" w:rsidRDefault="00D8316E" w:rsidP="004D02F7">
            <w:pPr>
              <w:spacing w:beforeLines="1" w:before="2" w:afterLines="1" w:after="2"/>
              <w:jc w:val="center"/>
              <w:rPr>
                <w:rFonts w:ascii="Times New Roman" w:hAnsi="Times New Roman" w:cs="Times New Roman"/>
                <w:b/>
                <w:bCs/>
                <w:sz w:val="22"/>
                <w:szCs w:val="22"/>
              </w:rPr>
            </w:pPr>
            <w:r w:rsidRPr="00DF32B1">
              <w:rPr>
                <w:rFonts w:ascii="Times New Roman" w:hAnsi="Times New Roman" w:cs="Times New Roman"/>
                <w:b/>
                <w:bCs/>
                <w:sz w:val="22"/>
                <w:szCs w:val="22"/>
              </w:rPr>
              <w:t>Faculty Teaching Course with KA</w:t>
            </w:r>
          </w:p>
        </w:tc>
        <w:tc>
          <w:tcPr>
            <w:tcW w:w="1168" w:type="dxa"/>
          </w:tcPr>
          <w:p w14:paraId="4A0E62E3" w14:textId="77777777" w:rsidR="00D8316E" w:rsidRPr="00DF32B1" w:rsidRDefault="00D8316E" w:rsidP="004D02F7">
            <w:pPr>
              <w:spacing w:beforeLines="1" w:before="2" w:afterLines="1" w:after="2"/>
              <w:jc w:val="center"/>
              <w:rPr>
                <w:rFonts w:ascii="Times New Roman" w:hAnsi="Times New Roman" w:cs="Times New Roman"/>
                <w:b/>
                <w:bCs/>
                <w:sz w:val="22"/>
                <w:szCs w:val="22"/>
              </w:rPr>
            </w:pPr>
            <w:r w:rsidRPr="00DF32B1">
              <w:rPr>
                <w:rFonts w:ascii="Times New Roman" w:hAnsi="Times New Roman" w:cs="Times New Roman"/>
                <w:b/>
                <w:bCs/>
                <w:sz w:val="22"/>
                <w:szCs w:val="22"/>
              </w:rPr>
              <w:t>Semester Course Offered</w:t>
            </w:r>
          </w:p>
        </w:tc>
        <w:tc>
          <w:tcPr>
            <w:tcW w:w="4772" w:type="dxa"/>
          </w:tcPr>
          <w:p w14:paraId="24F47ED3" w14:textId="77777777" w:rsidR="00D8316E" w:rsidRPr="00DF32B1" w:rsidRDefault="00D8316E" w:rsidP="004D02F7">
            <w:pPr>
              <w:spacing w:after="0"/>
              <w:jc w:val="center"/>
              <w:rPr>
                <w:rFonts w:ascii="Times New Roman" w:hAnsi="Times New Roman" w:cs="Times New Roman"/>
                <w:b/>
                <w:bCs/>
                <w:sz w:val="22"/>
                <w:szCs w:val="22"/>
              </w:rPr>
            </w:pPr>
            <w:r w:rsidRPr="00DF32B1">
              <w:rPr>
                <w:rFonts w:ascii="Times New Roman" w:hAnsi="Times New Roman" w:cs="Times New Roman"/>
                <w:b/>
                <w:bCs/>
                <w:sz w:val="22"/>
                <w:szCs w:val="22"/>
              </w:rPr>
              <w:t>Name of Template/Scoring Guide</w:t>
            </w:r>
          </w:p>
        </w:tc>
      </w:tr>
      <w:tr w:rsidR="00D8316E" w:rsidRPr="00DF32B1" w14:paraId="56FEB5E5" w14:textId="77777777" w:rsidTr="004D02F7">
        <w:tc>
          <w:tcPr>
            <w:tcW w:w="2448" w:type="dxa"/>
          </w:tcPr>
          <w:p w14:paraId="18B8949B" w14:textId="77777777" w:rsidR="00D8316E" w:rsidRPr="00DF32B1" w:rsidRDefault="00D8316E" w:rsidP="00D8316E">
            <w:pPr>
              <w:pStyle w:val="ListParagraph"/>
              <w:numPr>
                <w:ilvl w:val="0"/>
                <w:numId w:val="6"/>
              </w:numPr>
              <w:spacing w:after="0"/>
              <w:rPr>
                <w:rFonts w:ascii="Times New Roman" w:hAnsi="Times New Roman" w:cs="Times New Roman"/>
                <w:sz w:val="22"/>
                <w:szCs w:val="22"/>
              </w:rPr>
            </w:pPr>
            <w:r w:rsidRPr="00DF32B1">
              <w:rPr>
                <w:rFonts w:ascii="Times New Roman" w:hAnsi="Times New Roman" w:cs="Times New Roman"/>
                <w:sz w:val="22"/>
                <w:szCs w:val="22"/>
              </w:rPr>
              <w:t>Licensure tests</w:t>
            </w:r>
          </w:p>
        </w:tc>
        <w:tc>
          <w:tcPr>
            <w:tcW w:w="2700" w:type="dxa"/>
          </w:tcPr>
          <w:p w14:paraId="7C29C6C3"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N/A</w:t>
            </w:r>
          </w:p>
        </w:tc>
        <w:tc>
          <w:tcPr>
            <w:tcW w:w="2250" w:type="dxa"/>
          </w:tcPr>
          <w:p w14:paraId="69BB197A"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N/A</w:t>
            </w:r>
          </w:p>
        </w:tc>
        <w:tc>
          <w:tcPr>
            <w:tcW w:w="1168" w:type="dxa"/>
          </w:tcPr>
          <w:p w14:paraId="49CD5A3A"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N/A</w:t>
            </w:r>
          </w:p>
        </w:tc>
        <w:tc>
          <w:tcPr>
            <w:tcW w:w="4772" w:type="dxa"/>
          </w:tcPr>
          <w:p w14:paraId="660B350A"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N/A</w:t>
            </w:r>
          </w:p>
        </w:tc>
      </w:tr>
      <w:tr w:rsidR="00D8316E" w:rsidRPr="00DF32B1" w14:paraId="2CBA2698" w14:textId="77777777" w:rsidTr="004D02F7">
        <w:tc>
          <w:tcPr>
            <w:tcW w:w="2448" w:type="dxa"/>
          </w:tcPr>
          <w:p w14:paraId="0494F64D" w14:textId="77777777" w:rsidR="00D8316E" w:rsidRPr="00DF32B1" w:rsidRDefault="00D8316E" w:rsidP="00D8316E">
            <w:pPr>
              <w:pStyle w:val="ListParagraph"/>
              <w:numPr>
                <w:ilvl w:val="0"/>
                <w:numId w:val="6"/>
              </w:numPr>
              <w:spacing w:after="0"/>
              <w:rPr>
                <w:rFonts w:ascii="Times New Roman" w:hAnsi="Times New Roman" w:cs="Times New Roman"/>
                <w:sz w:val="22"/>
                <w:szCs w:val="22"/>
              </w:rPr>
            </w:pPr>
            <w:r w:rsidRPr="00DF32B1">
              <w:rPr>
                <w:rFonts w:ascii="Times New Roman" w:hAnsi="Times New Roman" w:cs="Times New Roman"/>
                <w:sz w:val="22"/>
                <w:szCs w:val="22"/>
              </w:rPr>
              <w:t>Grades</w:t>
            </w:r>
          </w:p>
        </w:tc>
        <w:tc>
          <w:tcPr>
            <w:tcW w:w="2700" w:type="dxa"/>
          </w:tcPr>
          <w:p w14:paraId="61B98EDC"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All courses in Education and Distribution Requirements (excluding TRS and Philosophy)</w:t>
            </w:r>
          </w:p>
        </w:tc>
        <w:tc>
          <w:tcPr>
            <w:tcW w:w="2250" w:type="dxa"/>
          </w:tcPr>
          <w:p w14:paraId="26AA722E"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N/A</w:t>
            </w:r>
          </w:p>
        </w:tc>
        <w:tc>
          <w:tcPr>
            <w:tcW w:w="1168" w:type="dxa"/>
          </w:tcPr>
          <w:p w14:paraId="73EB0388" w14:textId="77777777" w:rsidR="00D8316E" w:rsidRPr="00DF32B1" w:rsidRDefault="00D8316E" w:rsidP="004D02F7">
            <w:pPr>
              <w:spacing w:after="0"/>
              <w:rPr>
                <w:rFonts w:ascii="Times New Roman" w:hAnsi="Times New Roman" w:cs="Times New Roman"/>
                <w:sz w:val="22"/>
                <w:szCs w:val="22"/>
              </w:rPr>
            </w:pPr>
          </w:p>
        </w:tc>
        <w:tc>
          <w:tcPr>
            <w:tcW w:w="4772" w:type="dxa"/>
          </w:tcPr>
          <w:p w14:paraId="19F37AC9"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Grades from each semester</w:t>
            </w:r>
          </w:p>
        </w:tc>
      </w:tr>
      <w:tr w:rsidR="00D8316E" w:rsidRPr="00DF32B1" w14:paraId="221DCB62" w14:textId="77777777" w:rsidTr="004D02F7">
        <w:tc>
          <w:tcPr>
            <w:tcW w:w="2448" w:type="dxa"/>
          </w:tcPr>
          <w:p w14:paraId="7C676A2F" w14:textId="77777777" w:rsidR="00D8316E" w:rsidRPr="00DF32B1" w:rsidRDefault="00D8316E" w:rsidP="00D8316E">
            <w:pPr>
              <w:pStyle w:val="ListParagraph"/>
              <w:numPr>
                <w:ilvl w:val="0"/>
                <w:numId w:val="6"/>
              </w:numPr>
              <w:spacing w:after="0"/>
              <w:rPr>
                <w:rFonts w:ascii="Times New Roman" w:hAnsi="Times New Roman" w:cs="Times New Roman"/>
                <w:sz w:val="22"/>
                <w:szCs w:val="22"/>
              </w:rPr>
            </w:pPr>
            <w:r w:rsidRPr="00DF32B1">
              <w:rPr>
                <w:rFonts w:ascii="Times New Roman" w:hAnsi="Times New Roman" w:cs="Times New Roman"/>
                <w:sz w:val="22"/>
                <w:szCs w:val="22"/>
              </w:rPr>
              <w:t>Lesson Plans</w:t>
            </w:r>
          </w:p>
        </w:tc>
        <w:tc>
          <w:tcPr>
            <w:tcW w:w="2700" w:type="dxa"/>
          </w:tcPr>
          <w:p w14:paraId="26618C87"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a. EDUC 312</w:t>
            </w:r>
          </w:p>
          <w:p w14:paraId="0758EFD6"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b. EDUC 320</w:t>
            </w:r>
          </w:p>
          <w:p w14:paraId="79F5A195"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 EDUC 321</w:t>
            </w:r>
          </w:p>
          <w:p w14:paraId="5F44BDD9"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d. EDUC 323</w:t>
            </w:r>
          </w:p>
          <w:p w14:paraId="6B341D40"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 EDUC 324</w:t>
            </w:r>
          </w:p>
          <w:p w14:paraId="4952FDE9"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f. MUS 460</w:t>
            </w:r>
          </w:p>
        </w:tc>
        <w:tc>
          <w:tcPr>
            <w:tcW w:w="2250" w:type="dxa"/>
          </w:tcPr>
          <w:p w14:paraId="0FE3AF96"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McRae</w:t>
            </w:r>
          </w:p>
          <w:p w14:paraId="2CD3BC19"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McRae</w:t>
            </w:r>
          </w:p>
          <w:p w14:paraId="51E3E42C"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McRae</w:t>
            </w:r>
          </w:p>
          <w:p w14:paraId="2EB544B3"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Convey</w:t>
            </w:r>
          </w:p>
          <w:p w14:paraId="7B196343"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Haverback</w:t>
            </w:r>
          </w:p>
          <w:p w14:paraId="1801F22F"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Battersby</w:t>
            </w:r>
          </w:p>
        </w:tc>
        <w:tc>
          <w:tcPr>
            <w:tcW w:w="1168" w:type="dxa"/>
          </w:tcPr>
          <w:p w14:paraId="1DB4BDD5"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F</w:t>
            </w:r>
          </w:p>
          <w:p w14:paraId="39E3562B"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w:t>
            </w:r>
          </w:p>
          <w:p w14:paraId="616D7587"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w:t>
            </w:r>
          </w:p>
          <w:p w14:paraId="3F42A7F1"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w:t>
            </w:r>
          </w:p>
          <w:p w14:paraId="7B31919A"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w:t>
            </w:r>
          </w:p>
          <w:p w14:paraId="37ABC4F8"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F</w:t>
            </w:r>
          </w:p>
        </w:tc>
        <w:tc>
          <w:tcPr>
            <w:tcW w:w="4772" w:type="dxa"/>
          </w:tcPr>
          <w:p w14:paraId="53B03A08" w14:textId="77777777" w:rsidR="00D8316E" w:rsidRPr="00DF32B1" w:rsidRDefault="00D8316E" w:rsidP="00D8316E">
            <w:pPr>
              <w:numPr>
                <w:ilvl w:val="0"/>
                <w:numId w:val="70"/>
              </w:numPr>
              <w:shd w:val="clear" w:color="auto" w:fill="F6F6F6"/>
              <w:spacing w:after="48" w:line="384" w:lineRule="atLeast"/>
              <w:ind w:left="0" w:right="240"/>
              <w:rPr>
                <w:rFonts w:ascii="Times New Roman" w:hAnsi="Times New Roman" w:cs="Times New Roman"/>
                <w:i/>
                <w:color w:val="000000" w:themeColor="text1"/>
                <w:sz w:val="22"/>
                <w:szCs w:val="22"/>
              </w:rPr>
            </w:pPr>
            <w:r w:rsidRPr="00DF32B1">
              <w:rPr>
                <w:rFonts w:ascii="Times New Roman" w:hAnsi="Times New Roman" w:cs="Times New Roman"/>
                <w:i/>
                <w:iCs/>
                <w:color w:val="000000" w:themeColor="text1"/>
                <w:sz w:val="22"/>
                <w:szCs w:val="22"/>
              </w:rPr>
              <w:t xml:space="preserve">T: </w:t>
            </w:r>
            <w:hyperlink r:id="rId37" w:tooltip="CUA Lesson Plan Template F13" w:history="1">
              <w:r w:rsidRPr="00DF32B1">
                <w:rPr>
                  <w:rStyle w:val="Hyperlink"/>
                  <w:rFonts w:ascii="Times New Roman" w:hAnsi="Times New Roman" w:cs="Times New Roman"/>
                  <w:i/>
                  <w:color w:val="000000" w:themeColor="text1"/>
                  <w:sz w:val="22"/>
                  <w:szCs w:val="22"/>
                </w:rPr>
                <w:t>CUA Lesson Plan Template F13</w:t>
              </w:r>
            </w:hyperlink>
          </w:p>
          <w:p w14:paraId="2AAF19E0" w14:textId="77777777" w:rsidR="00D8316E" w:rsidRPr="00DF32B1" w:rsidRDefault="00D8316E" w:rsidP="00D8316E">
            <w:pPr>
              <w:numPr>
                <w:ilvl w:val="0"/>
                <w:numId w:val="71"/>
              </w:numPr>
              <w:spacing w:after="48" w:line="384" w:lineRule="atLeast"/>
              <w:ind w:left="0" w:right="240"/>
              <w:rPr>
                <w:rFonts w:ascii="Times New Roman" w:hAnsi="Times New Roman" w:cs="Times New Roman"/>
                <w:color w:val="000000" w:themeColor="text1"/>
                <w:sz w:val="22"/>
                <w:szCs w:val="22"/>
              </w:rPr>
            </w:pPr>
            <w:r w:rsidRPr="00DF32B1">
              <w:rPr>
                <w:rFonts w:ascii="Times New Roman" w:hAnsi="Times New Roman" w:cs="Times New Roman"/>
                <w:iCs/>
                <w:color w:val="000000" w:themeColor="text1"/>
                <w:sz w:val="22"/>
                <w:szCs w:val="22"/>
                <w:shd w:val="clear" w:color="auto" w:fill="F0F0F0"/>
              </w:rPr>
              <w:t xml:space="preserve">SC.a. </w:t>
            </w:r>
            <w:hyperlink r:id="rId38" w:tooltip="ELE Lesson Plan Scoring Guide - General, KA #3 F13" w:history="1">
              <w:r w:rsidRPr="00DF32B1">
                <w:rPr>
                  <w:rStyle w:val="Hyperlink"/>
                  <w:rFonts w:ascii="Times New Roman" w:hAnsi="Times New Roman" w:cs="Times New Roman"/>
                  <w:color w:val="000000" w:themeColor="text1"/>
                  <w:sz w:val="22"/>
                  <w:szCs w:val="22"/>
                </w:rPr>
                <w:t>ELE Lesson Plan Scoring Guide - General, KA #3 F13</w:t>
              </w:r>
            </w:hyperlink>
          </w:p>
          <w:p w14:paraId="1A807F78" w14:textId="77777777" w:rsidR="00D8316E" w:rsidRPr="00DF32B1" w:rsidRDefault="00D8316E" w:rsidP="004D02F7">
            <w:pPr>
              <w:spacing w:after="0"/>
              <w:rPr>
                <w:rStyle w:val="Hyperlink"/>
                <w:rFonts w:ascii="Times New Roman" w:hAnsi="Times New Roman" w:cs="Times New Roman"/>
                <w:color w:val="000000" w:themeColor="text1"/>
                <w:sz w:val="22"/>
                <w:szCs w:val="22"/>
                <w:shd w:val="clear" w:color="auto" w:fill="FFFFFF"/>
              </w:rPr>
            </w:pPr>
          </w:p>
          <w:p w14:paraId="4EA6D0F2" w14:textId="77777777" w:rsidR="00D8316E" w:rsidRPr="00DF32B1" w:rsidRDefault="00D8316E" w:rsidP="004D02F7">
            <w:pPr>
              <w:spacing w:after="0"/>
              <w:rPr>
                <w:rFonts w:ascii="Times New Roman" w:hAnsi="Times New Roman" w:cs="Times New Roman"/>
                <w:color w:val="000000" w:themeColor="text1"/>
                <w:sz w:val="22"/>
                <w:szCs w:val="22"/>
              </w:rPr>
            </w:pPr>
            <w:r w:rsidRPr="00DF32B1">
              <w:rPr>
                <w:rFonts w:ascii="Times New Roman" w:hAnsi="Times New Roman" w:cs="Times New Roman"/>
                <w:color w:val="000000" w:themeColor="text1"/>
                <w:sz w:val="22"/>
                <w:szCs w:val="22"/>
              </w:rPr>
              <w:t xml:space="preserve">SC.b. ELE Lesson Plan Scoring Guide - </w:t>
            </w:r>
            <w:r w:rsidRPr="00DF32B1">
              <w:rPr>
                <w:rFonts w:ascii="Times New Roman" w:hAnsi="Times New Roman" w:cs="Times New Roman"/>
                <w:color w:val="000000" w:themeColor="text1"/>
                <w:sz w:val="22"/>
                <w:szCs w:val="22"/>
                <w:u w:val="single"/>
              </w:rPr>
              <w:t>Science, Health Education, Physical Education</w:t>
            </w:r>
            <w:r w:rsidRPr="00DF32B1">
              <w:rPr>
                <w:rFonts w:ascii="Times New Roman" w:hAnsi="Times New Roman" w:cs="Times New Roman"/>
                <w:color w:val="000000" w:themeColor="text1"/>
                <w:sz w:val="22"/>
                <w:szCs w:val="22"/>
              </w:rPr>
              <w:t>, KA #3</w:t>
            </w:r>
          </w:p>
          <w:p w14:paraId="70AAB026" w14:textId="77777777" w:rsidR="00D8316E" w:rsidRPr="00DF32B1" w:rsidRDefault="00D8316E" w:rsidP="004D02F7">
            <w:pPr>
              <w:spacing w:after="0"/>
              <w:rPr>
                <w:rFonts w:ascii="Times New Roman" w:hAnsi="Times New Roman" w:cs="Times New Roman"/>
                <w:color w:val="000000" w:themeColor="text1"/>
                <w:sz w:val="22"/>
                <w:szCs w:val="22"/>
              </w:rPr>
            </w:pPr>
          </w:p>
          <w:p w14:paraId="5F3492A5" w14:textId="77777777" w:rsidR="00D8316E" w:rsidRPr="00DF32B1" w:rsidRDefault="00D8316E" w:rsidP="004D02F7">
            <w:pPr>
              <w:spacing w:after="0"/>
              <w:rPr>
                <w:rFonts w:ascii="Times New Roman" w:hAnsi="Times New Roman" w:cs="Times New Roman"/>
                <w:color w:val="000000" w:themeColor="text1"/>
                <w:sz w:val="22"/>
                <w:szCs w:val="22"/>
              </w:rPr>
            </w:pPr>
            <w:r w:rsidRPr="00DF32B1">
              <w:rPr>
                <w:rFonts w:ascii="Times New Roman" w:hAnsi="Times New Roman" w:cs="Times New Roman"/>
                <w:color w:val="000000" w:themeColor="text1"/>
                <w:sz w:val="22"/>
                <w:szCs w:val="22"/>
              </w:rPr>
              <w:t xml:space="preserve">SC.c. ELE Lesson Plan Scoring Guide - </w:t>
            </w:r>
            <w:r w:rsidRPr="00DF32B1">
              <w:rPr>
                <w:rFonts w:ascii="Times New Roman" w:hAnsi="Times New Roman" w:cs="Times New Roman"/>
                <w:color w:val="000000" w:themeColor="text1"/>
                <w:sz w:val="22"/>
                <w:szCs w:val="22"/>
                <w:u w:val="single"/>
              </w:rPr>
              <w:t>Social Studies</w:t>
            </w:r>
            <w:r w:rsidRPr="00DF32B1">
              <w:rPr>
                <w:rFonts w:ascii="Times New Roman" w:hAnsi="Times New Roman" w:cs="Times New Roman"/>
                <w:color w:val="000000" w:themeColor="text1"/>
                <w:sz w:val="22"/>
                <w:szCs w:val="22"/>
              </w:rPr>
              <w:t>, KA #3</w:t>
            </w:r>
          </w:p>
          <w:p w14:paraId="7EEAB30E" w14:textId="77777777" w:rsidR="00D8316E" w:rsidRPr="00DF32B1" w:rsidRDefault="00D8316E" w:rsidP="004D02F7">
            <w:pPr>
              <w:spacing w:after="0"/>
              <w:rPr>
                <w:rFonts w:ascii="Times New Roman" w:hAnsi="Times New Roman" w:cs="Times New Roman"/>
                <w:color w:val="000000" w:themeColor="text1"/>
                <w:kern w:val="36"/>
                <w:sz w:val="22"/>
                <w:szCs w:val="22"/>
              </w:rPr>
            </w:pPr>
          </w:p>
          <w:p w14:paraId="0CE42E9A" w14:textId="77777777" w:rsidR="00D8316E" w:rsidRPr="00DF32B1" w:rsidRDefault="00D8316E" w:rsidP="004D02F7">
            <w:pPr>
              <w:spacing w:after="0"/>
              <w:rPr>
                <w:rFonts w:ascii="Times New Roman" w:hAnsi="Times New Roman" w:cs="Times New Roman"/>
                <w:color w:val="000000" w:themeColor="text1"/>
                <w:sz w:val="22"/>
                <w:szCs w:val="22"/>
              </w:rPr>
            </w:pPr>
            <w:r w:rsidRPr="00DF32B1">
              <w:rPr>
                <w:rFonts w:ascii="Times New Roman" w:hAnsi="Times New Roman" w:cs="Times New Roman"/>
                <w:color w:val="000000" w:themeColor="text1"/>
                <w:sz w:val="22"/>
                <w:szCs w:val="22"/>
              </w:rPr>
              <w:t>SC.</w:t>
            </w:r>
            <w:hyperlink r:id="rId39" w:history="1">
              <w:r w:rsidRPr="00DF32B1">
                <w:rPr>
                  <w:rFonts w:ascii="Times New Roman" w:hAnsi="Times New Roman" w:cs="Times New Roman"/>
                  <w:color w:val="000000" w:themeColor="text1"/>
                  <w:sz w:val="22"/>
                  <w:szCs w:val="22"/>
                </w:rPr>
                <w:t xml:space="preserve">d. ELE Lesson Plan Scoring Guide - </w:t>
              </w:r>
              <w:r w:rsidRPr="00DF32B1">
                <w:rPr>
                  <w:rFonts w:ascii="Times New Roman" w:hAnsi="Times New Roman" w:cs="Times New Roman"/>
                  <w:color w:val="000000" w:themeColor="text1"/>
                  <w:sz w:val="22"/>
                  <w:szCs w:val="22"/>
                  <w:u w:val="single"/>
                </w:rPr>
                <w:t>Mathematics</w:t>
              </w:r>
              <w:r w:rsidRPr="00DF32B1">
                <w:rPr>
                  <w:rFonts w:ascii="Times New Roman" w:hAnsi="Times New Roman" w:cs="Times New Roman"/>
                  <w:color w:val="000000" w:themeColor="text1"/>
                  <w:sz w:val="22"/>
                  <w:szCs w:val="22"/>
                </w:rPr>
                <w:t>, KA #3</w:t>
              </w:r>
            </w:hyperlink>
          </w:p>
          <w:p w14:paraId="28DC9001" w14:textId="77777777" w:rsidR="00D8316E" w:rsidRPr="00DF32B1" w:rsidRDefault="00D8316E" w:rsidP="004D02F7">
            <w:pPr>
              <w:spacing w:after="0"/>
              <w:rPr>
                <w:rFonts w:ascii="Times New Roman" w:hAnsi="Times New Roman" w:cs="Times New Roman"/>
                <w:color w:val="000000" w:themeColor="text1"/>
                <w:kern w:val="36"/>
                <w:sz w:val="22"/>
                <w:szCs w:val="22"/>
              </w:rPr>
            </w:pPr>
          </w:p>
          <w:p w14:paraId="308D49D6" w14:textId="77777777" w:rsidR="00D8316E" w:rsidRPr="00DF32B1" w:rsidRDefault="00D8316E" w:rsidP="004D02F7">
            <w:pPr>
              <w:spacing w:after="0"/>
              <w:rPr>
                <w:rFonts w:ascii="Times New Roman" w:hAnsi="Times New Roman" w:cs="Times New Roman"/>
                <w:iCs/>
                <w:color w:val="000000" w:themeColor="text1"/>
                <w:sz w:val="22"/>
                <w:szCs w:val="22"/>
                <w:shd w:val="clear" w:color="auto" w:fill="F0F0F0"/>
              </w:rPr>
            </w:pPr>
            <w:r w:rsidRPr="00DF32B1">
              <w:rPr>
                <w:rFonts w:ascii="Times New Roman" w:hAnsi="Times New Roman" w:cs="Times New Roman"/>
                <w:color w:val="000000" w:themeColor="text1"/>
                <w:kern w:val="36"/>
                <w:sz w:val="22"/>
                <w:szCs w:val="22"/>
              </w:rPr>
              <w:t xml:space="preserve">SC.e. ELE Lesson Plan Scoring Guide - </w:t>
            </w:r>
            <w:r w:rsidRPr="00DF32B1">
              <w:rPr>
                <w:rFonts w:ascii="Times New Roman" w:hAnsi="Times New Roman" w:cs="Times New Roman"/>
                <w:color w:val="000000" w:themeColor="text1"/>
                <w:kern w:val="36"/>
                <w:sz w:val="22"/>
                <w:szCs w:val="22"/>
                <w:u w:val="single"/>
              </w:rPr>
              <w:t>Reading, Writing, Oral Language</w:t>
            </w:r>
            <w:r w:rsidRPr="00DF32B1">
              <w:rPr>
                <w:rFonts w:ascii="Times New Roman" w:hAnsi="Times New Roman" w:cs="Times New Roman"/>
                <w:color w:val="000000" w:themeColor="text1"/>
                <w:kern w:val="36"/>
                <w:sz w:val="22"/>
                <w:szCs w:val="22"/>
              </w:rPr>
              <w:t>, KA #3</w:t>
            </w:r>
          </w:p>
          <w:p w14:paraId="3756578E" w14:textId="77777777" w:rsidR="00D8316E" w:rsidRPr="00DF32B1" w:rsidRDefault="00D8316E" w:rsidP="004D02F7">
            <w:pPr>
              <w:spacing w:after="0"/>
              <w:rPr>
                <w:rFonts w:ascii="Times New Roman" w:hAnsi="Times New Roman" w:cs="Times New Roman"/>
                <w:color w:val="000000" w:themeColor="text1"/>
                <w:sz w:val="22"/>
                <w:szCs w:val="22"/>
              </w:rPr>
            </w:pPr>
          </w:p>
          <w:p w14:paraId="0669C100" w14:textId="77777777" w:rsidR="00D8316E" w:rsidRPr="00DF32B1" w:rsidRDefault="00D8316E" w:rsidP="004D02F7">
            <w:pPr>
              <w:spacing w:after="0"/>
              <w:rPr>
                <w:rFonts w:ascii="Times New Roman" w:hAnsi="Times New Roman" w:cs="Times New Roman"/>
                <w:iCs/>
                <w:color w:val="000000" w:themeColor="text1"/>
                <w:sz w:val="22"/>
                <w:szCs w:val="22"/>
                <w:shd w:val="clear" w:color="auto" w:fill="F0F0F0"/>
              </w:rPr>
            </w:pPr>
            <w:r w:rsidRPr="00DF32B1">
              <w:rPr>
                <w:rFonts w:ascii="Times New Roman" w:hAnsi="Times New Roman" w:cs="Times New Roman"/>
                <w:color w:val="000000" w:themeColor="text1"/>
                <w:sz w:val="22"/>
                <w:szCs w:val="22"/>
              </w:rPr>
              <w:t xml:space="preserve">SC.f. </w:t>
            </w:r>
            <w:hyperlink r:id="rId40" w:history="1">
              <w:r w:rsidRPr="00DF32B1">
                <w:rPr>
                  <w:rFonts w:ascii="Times New Roman" w:hAnsi="Times New Roman" w:cs="Times New Roman"/>
                  <w:color w:val="000000" w:themeColor="text1"/>
                  <w:sz w:val="22"/>
                  <w:szCs w:val="22"/>
                </w:rPr>
                <w:t xml:space="preserve">ELE Lesson Plan Scoring Guide - </w:t>
              </w:r>
              <w:r w:rsidRPr="00DF32B1">
                <w:rPr>
                  <w:rFonts w:ascii="Times New Roman" w:hAnsi="Times New Roman" w:cs="Times New Roman"/>
                  <w:color w:val="000000" w:themeColor="text1"/>
                  <w:sz w:val="22"/>
                  <w:szCs w:val="22"/>
                  <w:u w:val="single"/>
                </w:rPr>
                <w:t>The Arts</w:t>
              </w:r>
              <w:r w:rsidRPr="00DF32B1">
                <w:rPr>
                  <w:rFonts w:ascii="Times New Roman" w:hAnsi="Times New Roman" w:cs="Times New Roman"/>
                  <w:color w:val="000000" w:themeColor="text1"/>
                  <w:sz w:val="22"/>
                  <w:szCs w:val="22"/>
                </w:rPr>
                <w:t>, KA #3</w:t>
              </w:r>
            </w:hyperlink>
          </w:p>
        </w:tc>
      </w:tr>
      <w:tr w:rsidR="00D8316E" w:rsidRPr="00DF32B1" w14:paraId="134AC9F0" w14:textId="77777777" w:rsidTr="004D02F7">
        <w:tc>
          <w:tcPr>
            <w:tcW w:w="2448" w:type="dxa"/>
          </w:tcPr>
          <w:p w14:paraId="6C1032C9" w14:textId="77777777" w:rsidR="00D8316E" w:rsidRPr="00DF32B1" w:rsidRDefault="00D8316E" w:rsidP="00D8316E">
            <w:pPr>
              <w:pStyle w:val="ListParagraph"/>
              <w:numPr>
                <w:ilvl w:val="0"/>
                <w:numId w:val="6"/>
              </w:numPr>
              <w:spacing w:after="0"/>
              <w:rPr>
                <w:rFonts w:ascii="Times New Roman" w:hAnsi="Times New Roman" w:cs="Times New Roman"/>
                <w:sz w:val="22"/>
                <w:szCs w:val="22"/>
              </w:rPr>
            </w:pPr>
            <w:r w:rsidRPr="00DF32B1">
              <w:rPr>
                <w:rFonts w:ascii="Times New Roman" w:hAnsi="Times New Roman" w:cs="Times New Roman"/>
                <w:sz w:val="22"/>
                <w:szCs w:val="22"/>
              </w:rPr>
              <w:t>Student Teaching Evaluation</w:t>
            </w:r>
          </w:p>
        </w:tc>
        <w:tc>
          <w:tcPr>
            <w:tcW w:w="2700" w:type="dxa"/>
          </w:tcPr>
          <w:p w14:paraId="44792E19"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400</w:t>
            </w:r>
          </w:p>
        </w:tc>
        <w:tc>
          <w:tcPr>
            <w:tcW w:w="2250" w:type="dxa"/>
          </w:tcPr>
          <w:p w14:paraId="77EA5044"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Cave, Supervisors</w:t>
            </w:r>
          </w:p>
        </w:tc>
        <w:tc>
          <w:tcPr>
            <w:tcW w:w="1168" w:type="dxa"/>
          </w:tcPr>
          <w:p w14:paraId="73164313"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F, S</w:t>
            </w:r>
          </w:p>
        </w:tc>
        <w:tc>
          <w:tcPr>
            <w:tcW w:w="4772" w:type="dxa"/>
          </w:tcPr>
          <w:p w14:paraId="38183234" w14:textId="77777777" w:rsidR="00D8316E" w:rsidRPr="00DF32B1" w:rsidRDefault="00003F84" w:rsidP="004D02F7">
            <w:pPr>
              <w:spacing w:after="0"/>
              <w:rPr>
                <w:rFonts w:ascii="Times New Roman" w:hAnsi="Times New Roman" w:cs="Times New Roman"/>
                <w:color w:val="000000" w:themeColor="text1"/>
                <w:sz w:val="22"/>
                <w:szCs w:val="22"/>
              </w:rPr>
            </w:pPr>
            <w:hyperlink r:id="rId41" w:history="1">
              <w:r w:rsidR="00D8316E" w:rsidRPr="00DF32B1">
                <w:rPr>
                  <w:rStyle w:val="Hyperlink"/>
                  <w:rFonts w:ascii="Times New Roman" w:hAnsi="Times New Roman" w:cs="Times New Roman"/>
                  <w:color w:val="000000" w:themeColor="text1"/>
                  <w:sz w:val="22"/>
                  <w:szCs w:val="22"/>
                  <w:shd w:val="clear" w:color="auto" w:fill="F6F6F6"/>
                </w:rPr>
                <w:t>Student Teaching Evaluation - Elementary Education F13</w:t>
              </w:r>
            </w:hyperlink>
          </w:p>
        </w:tc>
      </w:tr>
      <w:tr w:rsidR="00D8316E" w:rsidRPr="00DF32B1" w14:paraId="7FBA068E" w14:textId="77777777" w:rsidTr="004D02F7">
        <w:tc>
          <w:tcPr>
            <w:tcW w:w="2448" w:type="dxa"/>
          </w:tcPr>
          <w:p w14:paraId="3731B5E2" w14:textId="77777777" w:rsidR="00D8316E" w:rsidRPr="00DF32B1" w:rsidRDefault="00D8316E" w:rsidP="00D8316E">
            <w:pPr>
              <w:pStyle w:val="ListParagraph"/>
              <w:numPr>
                <w:ilvl w:val="0"/>
                <w:numId w:val="6"/>
              </w:numPr>
              <w:spacing w:after="0"/>
              <w:rPr>
                <w:rFonts w:ascii="Times New Roman" w:hAnsi="Times New Roman" w:cs="Times New Roman"/>
                <w:sz w:val="22"/>
                <w:szCs w:val="22"/>
              </w:rPr>
            </w:pPr>
            <w:r w:rsidRPr="00DF32B1">
              <w:rPr>
                <w:rFonts w:ascii="Times New Roman" w:hAnsi="Times New Roman" w:cs="Times New Roman"/>
                <w:sz w:val="22"/>
                <w:szCs w:val="22"/>
              </w:rPr>
              <w:lastRenderedPageBreak/>
              <w:t>Action Research Paper</w:t>
            </w:r>
          </w:p>
        </w:tc>
        <w:tc>
          <w:tcPr>
            <w:tcW w:w="2700" w:type="dxa"/>
          </w:tcPr>
          <w:p w14:paraId="091B73B3"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400</w:t>
            </w:r>
          </w:p>
        </w:tc>
        <w:tc>
          <w:tcPr>
            <w:tcW w:w="2250" w:type="dxa"/>
          </w:tcPr>
          <w:p w14:paraId="7D325046"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Cave, Supervisors</w:t>
            </w:r>
          </w:p>
        </w:tc>
        <w:tc>
          <w:tcPr>
            <w:tcW w:w="1168" w:type="dxa"/>
          </w:tcPr>
          <w:p w14:paraId="0E3E7AC1"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F, S</w:t>
            </w:r>
          </w:p>
        </w:tc>
        <w:tc>
          <w:tcPr>
            <w:tcW w:w="4772" w:type="dxa"/>
          </w:tcPr>
          <w:p w14:paraId="0DF7F231" w14:textId="77777777" w:rsidR="00D8316E" w:rsidRPr="00DF32B1" w:rsidRDefault="00D8316E" w:rsidP="004D02F7">
            <w:pPr>
              <w:spacing w:after="48" w:line="384" w:lineRule="atLeast"/>
              <w:ind w:right="240"/>
              <w:rPr>
                <w:rFonts w:ascii="Times New Roman" w:hAnsi="Times New Roman" w:cs="Times New Roman"/>
                <w:i/>
                <w:color w:val="000000" w:themeColor="text1"/>
                <w:sz w:val="22"/>
                <w:szCs w:val="22"/>
              </w:rPr>
            </w:pPr>
            <w:r w:rsidRPr="00DF32B1">
              <w:rPr>
                <w:rFonts w:ascii="Times New Roman" w:hAnsi="Times New Roman" w:cs="Times New Roman"/>
                <w:i/>
                <w:iCs/>
                <w:color w:val="000000" w:themeColor="text1"/>
                <w:sz w:val="22"/>
                <w:szCs w:val="22"/>
              </w:rPr>
              <w:t xml:space="preserve">T: </w:t>
            </w:r>
            <w:hyperlink r:id="rId42" w:tooltip="ELE Action Research Paper (ARP) Template-F13" w:history="1">
              <w:r w:rsidRPr="00DF32B1">
                <w:rPr>
                  <w:rStyle w:val="Hyperlink"/>
                  <w:rFonts w:ascii="Times New Roman" w:hAnsi="Times New Roman" w:cs="Times New Roman"/>
                  <w:i/>
                  <w:color w:val="000000" w:themeColor="text1"/>
                  <w:sz w:val="22"/>
                  <w:szCs w:val="22"/>
                </w:rPr>
                <w:t>ELE Action Research Paper (ARP) Template-F13</w:t>
              </w:r>
            </w:hyperlink>
          </w:p>
          <w:p w14:paraId="7C12FE7D" w14:textId="77777777" w:rsidR="00D8316E" w:rsidRPr="00DF32B1" w:rsidRDefault="00D8316E" w:rsidP="004D02F7">
            <w:pPr>
              <w:spacing w:after="48" w:line="384" w:lineRule="atLeast"/>
              <w:ind w:right="240"/>
              <w:rPr>
                <w:rFonts w:ascii="Times New Roman" w:hAnsi="Times New Roman" w:cs="Times New Roman"/>
                <w:color w:val="000000" w:themeColor="text1"/>
                <w:sz w:val="22"/>
                <w:szCs w:val="22"/>
              </w:rPr>
            </w:pPr>
            <w:r w:rsidRPr="00DF32B1">
              <w:rPr>
                <w:rFonts w:ascii="Times New Roman" w:hAnsi="Times New Roman" w:cs="Times New Roman"/>
                <w:color w:val="000000" w:themeColor="text1"/>
                <w:sz w:val="22"/>
                <w:szCs w:val="22"/>
              </w:rPr>
              <w:t xml:space="preserve">SC: </w:t>
            </w:r>
            <w:hyperlink r:id="rId43" w:tooltip="ELE Action Research Paper Scoring Guide, KA #5 F13" w:history="1">
              <w:r w:rsidRPr="00DF32B1">
                <w:rPr>
                  <w:rStyle w:val="Hyperlink"/>
                  <w:rFonts w:ascii="Times New Roman" w:hAnsi="Times New Roman" w:cs="Times New Roman"/>
                  <w:color w:val="000000" w:themeColor="text1"/>
                  <w:sz w:val="22"/>
                  <w:szCs w:val="22"/>
                </w:rPr>
                <w:t>ELE Action Research Paper Scoring Guide, KA #5 F13</w:t>
              </w:r>
            </w:hyperlink>
          </w:p>
        </w:tc>
      </w:tr>
      <w:tr w:rsidR="00D8316E" w:rsidRPr="00DF32B1" w14:paraId="4BB75A45" w14:textId="77777777" w:rsidTr="004D02F7">
        <w:tc>
          <w:tcPr>
            <w:tcW w:w="2448" w:type="dxa"/>
          </w:tcPr>
          <w:p w14:paraId="1E9A6D40" w14:textId="77777777" w:rsidR="00D8316E" w:rsidRPr="00DF32B1" w:rsidRDefault="00D8316E" w:rsidP="00D8316E">
            <w:pPr>
              <w:pStyle w:val="ListParagraph"/>
              <w:numPr>
                <w:ilvl w:val="0"/>
                <w:numId w:val="6"/>
              </w:numPr>
              <w:spacing w:after="0"/>
              <w:rPr>
                <w:rFonts w:ascii="Times New Roman" w:hAnsi="Times New Roman" w:cs="Times New Roman"/>
                <w:sz w:val="22"/>
                <w:szCs w:val="22"/>
              </w:rPr>
            </w:pPr>
            <w:r w:rsidRPr="00DF32B1">
              <w:rPr>
                <w:rFonts w:ascii="Times New Roman" w:hAnsi="Times New Roman" w:cs="Times New Roman"/>
                <w:sz w:val="22"/>
                <w:szCs w:val="22"/>
              </w:rPr>
              <w:t>Tutoring</w:t>
            </w:r>
          </w:p>
        </w:tc>
        <w:tc>
          <w:tcPr>
            <w:tcW w:w="2700" w:type="dxa"/>
          </w:tcPr>
          <w:p w14:paraId="255DE6E0"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271</w:t>
            </w:r>
          </w:p>
        </w:tc>
        <w:tc>
          <w:tcPr>
            <w:tcW w:w="2250" w:type="dxa"/>
          </w:tcPr>
          <w:p w14:paraId="1E6EE2D0"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Cave, Haverback</w:t>
            </w:r>
          </w:p>
        </w:tc>
        <w:tc>
          <w:tcPr>
            <w:tcW w:w="1168" w:type="dxa"/>
          </w:tcPr>
          <w:p w14:paraId="1F000B53" w14:textId="77777777" w:rsidR="00D8316E" w:rsidRPr="00DF32B1" w:rsidRDefault="00D8316E" w:rsidP="004D02F7">
            <w:pPr>
              <w:spacing w:after="0"/>
              <w:rPr>
                <w:rFonts w:ascii="Times New Roman" w:hAnsi="Times New Roman" w:cs="Times New Roman"/>
                <w:sz w:val="22"/>
                <w:szCs w:val="22"/>
              </w:rPr>
            </w:pPr>
          </w:p>
        </w:tc>
        <w:tc>
          <w:tcPr>
            <w:tcW w:w="4772" w:type="dxa"/>
          </w:tcPr>
          <w:p w14:paraId="5FBF26BF" w14:textId="77777777" w:rsidR="00D8316E" w:rsidRPr="00DF32B1" w:rsidRDefault="00D8316E" w:rsidP="004D02F7">
            <w:pPr>
              <w:rPr>
                <w:rFonts w:ascii="Times New Roman" w:hAnsi="Times New Roman" w:cs="Times New Roman"/>
                <w:iCs/>
                <w:color w:val="000000" w:themeColor="text1"/>
                <w:sz w:val="22"/>
                <w:szCs w:val="22"/>
              </w:rPr>
            </w:pPr>
            <w:r w:rsidRPr="00DF32B1">
              <w:rPr>
                <w:rFonts w:ascii="Times New Roman" w:hAnsi="Times New Roman" w:cs="Times New Roman"/>
                <w:i/>
                <w:iCs/>
                <w:color w:val="000000" w:themeColor="text1"/>
                <w:sz w:val="22"/>
                <w:szCs w:val="22"/>
              </w:rPr>
              <w:t xml:space="preserve">T: </w:t>
            </w:r>
            <w:hyperlink r:id="rId44" w:tgtFrame="_blank" w:history="1">
              <w:r w:rsidRPr="00DF32B1">
                <w:rPr>
                  <w:rFonts w:ascii="Times New Roman" w:hAnsi="Times New Roman" w:cs="Times New Roman"/>
                  <w:i/>
                  <w:iCs/>
                  <w:color w:val="000000" w:themeColor="text1"/>
                  <w:sz w:val="22"/>
                  <w:szCs w:val="22"/>
                </w:rPr>
                <w:t>Tutoring Journal Template F1</w:t>
              </w:r>
            </w:hyperlink>
            <w:r w:rsidRPr="00DF32B1">
              <w:rPr>
                <w:rFonts w:ascii="Times New Roman" w:hAnsi="Times New Roman" w:cs="Times New Roman"/>
                <w:i/>
                <w:iCs/>
                <w:color w:val="000000" w:themeColor="text1"/>
                <w:sz w:val="22"/>
                <w:szCs w:val="22"/>
              </w:rPr>
              <w:t>3</w:t>
            </w:r>
          </w:p>
          <w:p w14:paraId="433E650C" w14:textId="77777777" w:rsidR="00D8316E" w:rsidRPr="00DF32B1" w:rsidRDefault="00D8316E" w:rsidP="00D8316E">
            <w:pPr>
              <w:numPr>
                <w:ilvl w:val="0"/>
                <w:numId w:val="74"/>
              </w:numPr>
              <w:spacing w:after="48" w:line="384" w:lineRule="atLeast"/>
              <w:ind w:left="0" w:right="240"/>
              <w:rPr>
                <w:rFonts w:ascii="Times New Roman" w:hAnsi="Times New Roman" w:cs="Times New Roman"/>
                <w:color w:val="000000" w:themeColor="text1"/>
                <w:sz w:val="22"/>
                <w:szCs w:val="22"/>
              </w:rPr>
            </w:pPr>
            <w:r w:rsidRPr="00DF32B1">
              <w:rPr>
                <w:rFonts w:ascii="Times New Roman" w:hAnsi="Times New Roman" w:cs="Times New Roman"/>
                <w:color w:val="000000" w:themeColor="text1"/>
                <w:sz w:val="22"/>
                <w:szCs w:val="22"/>
              </w:rPr>
              <w:t xml:space="preserve">SC: </w:t>
            </w:r>
            <w:hyperlink r:id="rId45" w:tooltip="ELE Tutoring Journal Scoring Guide, KA #6" w:history="1">
              <w:r w:rsidRPr="00DF32B1">
                <w:rPr>
                  <w:rStyle w:val="Hyperlink"/>
                  <w:rFonts w:ascii="Times New Roman" w:hAnsi="Times New Roman" w:cs="Times New Roman"/>
                  <w:color w:val="000000" w:themeColor="text1"/>
                  <w:sz w:val="22"/>
                  <w:szCs w:val="22"/>
                </w:rPr>
                <w:t>ELE Tutoring Journal Scoring Guide, KA #6</w:t>
              </w:r>
            </w:hyperlink>
          </w:p>
        </w:tc>
      </w:tr>
      <w:tr w:rsidR="00D8316E" w:rsidRPr="00DF32B1" w14:paraId="6DE5C36F" w14:textId="77777777" w:rsidTr="004D02F7">
        <w:tc>
          <w:tcPr>
            <w:tcW w:w="2448" w:type="dxa"/>
          </w:tcPr>
          <w:p w14:paraId="540EEBE5" w14:textId="77777777" w:rsidR="00D8316E" w:rsidRPr="00DF32B1" w:rsidRDefault="00D8316E" w:rsidP="00D8316E">
            <w:pPr>
              <w:pStyle w:val="ListParagraph"/>
              <w:numPr>
                <w:ilvl w:val="0"/>
                <w:numId w:val="6"/>
              </w:numPr>
              <w:spacing w:after="0"/>
              <w:rPr>
                <w:rFonts w:ascii="Times New Roman" w:hAnsi="Times New Roman" w:cs="Times New Roman"/>
                <w:sz w:val="22"/>
                <w:szCs w:val="22"/>
              </w:rPr>
            </w:pPr>
            <w:r w:rsidRPr="00DF32B1">
              <w:rPr>
                <w:rFonts w:ascii="Times New Roman" w:hAnsi="Times New Roman" w:cs="Times New Roman"/>
                <w:sz w:val="22"/>
                <w:szCs w:val="22"/>
              </w:rPr>
              <w:t>Electronic Portfolio</w:t>
            </w:r>
          </w:p>
        </w:tc>
        <w:tc>
          <w:tcPr>
            <w:tcW w:w="2700" w:type="dxa"/>
          </w:tcPr>
          <w:p w14:paraId="5B7CA06F"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400</w:t>
            </w:r>
          </w:p>
        </w:tc>
        <w:tc>
          <w:tcPr>
            <w:tcW w:w="2250" w:type="dxa"/>
          </w:tcPr>
          <w:p w14:paraId="57239FE9"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Cave, Supervisors</w:t>
            </w:r>
          </w:p>
        </w:tc>
        <w:tc>
          <w:tcPr>
            <w:tcW w:w="1168" w:type="dxa"/>
          </w:tcPr>
          <w:p w14:paraId="0CBA8278"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F, S</w:t>
            </w:r>
          </w:p>
        </w:tc>
        <w:tc>
          <w:tcPr>
            <w:tcW w:w="4772" w:type="dxa"/>
          </w:tcPr>
          <w:p w14:paraId="6A2BDA62" w14:textId="77777777" w:rsidR="00D8316E" w:rsidRPr="00DF32B1" w:rsidRDefault="00D8316E" w:rsidP="004D02F7">
            <w:pPr>
              <w:rPr>
                <w:rFonts w:ascii="Times New Roman" w:hAnsi="Times New Roman" w:cs="Times New Roman"/>
                <w:i/>
                <w:iCs/>
                <w:color w:val="000000" w:themeColor="text1"/>
                <w:sz w:val="22"/>
                <w:szCs w:val="22"/>
              </w:rPr>
            </w:pPr>
            <w:r w:rsidRPr="00DF32B1">
              <w:rPr>
                <w:rFonts w:ascii="Times New Roman" w:hAnsi="Times New Roman" w:cs="Times New Roman"/>
                <w:i/>
                <w:iCs/>
                <w:color w:val="000000" w:themeColor="text1"/>
                <w:sz w:val="22"/>
                <w:szCs w:val="22"/>
              </w:rPr>
              <w:t xml:space="preserve">T: </w:t>
            </w:r>
            <w:hyperlink r:id="rId46" w:tgtFrame="_blank" w:history="1">
              <w:r w:rsidRPr="00DF32B1">
                <w:rPr>
                  <w:rFonts w:ascii="Times New Roman" w:hAnsi="Times New Roman" w:cs="Times New Roman"/>
                  <w:i/>
                  <w:iCs/>
                  <w:color w:val="000000" w:themeColor="text1"/>
                  <w:sz w:val="22"/>
                  <w:szCs w:val="22"/>
                </w:rPr>
                <w:t>CUA Electronic Portfolio Template</w:t>
              </w:r>
            </w:hyperlink>
            <w:r w:rsidRPr="00DF32B1">
              <w:rPr>
                <w:rFonts w:ascii="Times New Roman" w:hAnsi="Times New Roman" w:cs="Times New Roman"/>
                <w:i/>
                <w:iCs/>
                <w:color w:val="000000" w:themeColor="text1"/>
                <w:sz w:val="22"/>
                <w:szCs w:val="22"/>
                <w:shd w:val="clear" w:color="auto" w:fill="FFFFFF"/>
              </w:rPr>
              <w:t> F13</w:t>
            </w:r>
          </w:p>
          <w:p w14:paraId="2F65C28F" w14:textId="77777777" w:rsidR="00D8316E" w:rsidRPr="00DF32B1" w:rsidRDefault="00D8316E" w:rsidP="004D02F7">
            <w:pPr>
              <w:spacing w:after="0"/>
              <w:rPr>
                <w:rFonts w:ascii="Times New Roman" w:hAnsi="Times New Roman" w:cs="Times New Roman"/>
                <w:color w:val="000000" w:themeColor="text1"/>
                <w:sz w:val="22"/>
                <w:szCs w:val="22"/>
              </w:rPr>
            </w:pPr>
            <w:r w:rsidRPr="00DF32B1">
              <w:rPr>
                <w:rFonts w:ascii="Times New Roman" w:hAnsi="Times New Roman" w:cs="Times New Roman"/>
                <w:color w:val="000000" w:themeColor="text1"/>
                <w:sz w:val="22"/>
                <w:szCs w:val="22"/>
              </w:rPr>
              <w:t>SC: CUA Electronic Portfolio Scoring Guide F12</w:t>
            </w:r>
          </w:p>
        </w:tc>
      </w:tr>
      <w:tr w:rsidR="00D8316E" w:rsidRPr="00DF32B1" w14:paraId="23926DBB" w14:textId="77777777" w:rsidTr="004D02F7">
        <w:tc>
          <w:tcPr>
            <w:tcW w:w="2448" w:type="dxa"/>
          </w:tcPr>
          <w:p w14:paraId="22877136" w14:textId="77777777" w:rsidR="00D8316E" w:rsidRPr="00DF32B1" w:rsidRDefault="00D8316E" w:rsidP="00D8316E">
            <w:pPr>
              <w:pStyle w:val="ListParagraph"/>
              <w:numPr>
                <w:ilvl w:val="0"/>
                <w:numId w:val="6"/>
              </w:numPr>
              <w:spacing w:after="0"/>
              <w:rPr>
                <w:rFonts w:ascii="Times New Roman" w:hAnsi="Times New Roman" w:cs="Times New Roman"/>
                <w:sz w:val="22"/>
                <w:szCs w:val="22"/>
              </w:rPr>
            </w:pPr>
            <w:r w:rsidRPr="00DF32B1">
              <w:rPr>
                <w:rFonts w:ascii="Times New Roman" w:hAnsi="Times New Roman" w:cs="Times New Roman"/>
                <w:sz w:val="22"/>
                <w:szCs w:val="22"/>
              </w:rPr>
              <w:t>Thematic Unit</w:t>
            </w:r>
          </w:p>
        </w:tc>
        <w:tc>
          <w:tcPr>
            <w:tcW w:w="2700" w:type="dxa"/>
          </w:tcPr>
          <w:p w14:paraId="410EF012"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321 &amp; EDUC 323</w:t>
            </w:r>
          </w:p>
          <w:p w14:paraId="751CB901"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320 &amp; EDUC 324</w:t>
            </w:r>
          </w:p>
        </w:tc>
        <w:tc>
          <w:tcPr>
            <w:tcW w:w="2250" w:type="dxa"/>
          </w:tcPr>
          <w:p w14:paraId="69F24CBA"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McRae &amp; Convey</w:t>
            </w:r>
          </w:p>
          <w:p w14:paraId="0F767508"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McRae &amp; Haverback</w:t>
            </w:r>
          </w:p>
        </w:tc>
        <w:tc>
          <w:tcPr>
            <w:tcW w:w="1168" w:type="dxa"/>
          </w:tcPr>
          <w:p w14:paraId="4E74783E"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w:t>
            </w:r>
          </w:p>
          <w:p w14:paraId="6535AF2C"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w:t>
            </w:r>
          </w:p>
        </w:tc>
        <w:tc>
          <w:tcPr>
            <w:tcW w:w="4772" w:type="dxa"/>
          </w:tcPr>
          <w:p w14:paraId="578E2438" w14:textId="77777777" w:rsidR="00D8316E" w:rsidRPr="00DF32B1" w:rsidRDefault="00D8316E" w:rsidP="00D8316E">
            <w:pPr>
              <w:numPr>
                <w:ilvl w:val="0"/>
                <w:numId w:val="75"/>
              </w:numPr>
              <w:spacing w:after="48" w:line="384" w:lineRule="atLeast"/>
              <w:ind w:left="0" w:right="240"/>
              <w:rPr>
                <w:rFonts w:ascii="Times New Roman" w:hAnsi="Times New Roman" w:cs="Times New Roman"/>
                <w:i/>
                <w:color w:val="000000" w:themeColor="text1"/>
                <w:sz w:val="22"/>
                <w:szCs w:val="22"/>
              </w:rPr>
            </w:pPr>
            <w:r w:rsidRPr="00DF32B1">
              <w:rPr>
                <w:rFonts w:ascii="Times New Roman" w:hAnsi="Times New Roman" w:cs="Times New Roman"/>
                <w:i/>
                <w:iCs/>
                <w:color w:val="000000" w:themeColor="text1"/>
                <w:sz w:val="22"/>
                <w:szCs w:val="22"/>
              </w:rPr>
              <w:t xml:space="preserve">T: </w:t>
            </w:r>
            <w:hyperlink r:id="rId47" w:tooltip="ELE Thematic Unit Template-F13 " w:history="1">
              <w:r w:rsidRPr="00DF32B1">
                <w:rPr>
                  <w:rStyle w:val="Hyperlink"/>
                  <w:rFonts w:ascii="Times New Roman" w:hAnsi="Times New Roman" w:cs="Times New Roman"/>
                  <w:i/>
                  <w:color w:val="000000" w:themeColor="text1"/>
                  <w:sz w:val="22"/>
                  <w:szCs w:val="22"/>
                </w:rPr>
                <w:t>ELE Thematic Unit Template-F13</w:t>
              </w:r>
            </w:hyperlink>
          </w:p>
          <w:p w14:paraId="03104E24" w14:textId="77777777" w:rsidR="00D8316E" w:rsidRPr="00DF32B1" w:rsidRDefault="00003F84" w:rsidP="00D8316E">
            <w:pPr>
              <w:numPr>
                <w:ilvl w:val="0"/>
                <w:numId w:val="76"/>
              </w:numPr>
              <w:spacing w:after="48" w:line="384" w:lineRule="atLeast"/>
              <w:ind w:left="0" w:right="240"/>
              <w:rPr>
                <w:rFonts w:ascii="Times New Roman" w:hAnsi="Times New Roman" w:cs="Times New Roman"/>
                <w:color w:val="000000" w:themeColor="text1"/>
                <w:sz w:val="22"/>
                <w:szCs w:val="22"/>
              </w:rPr>
            </w:pPr>
            <w:hyperlink r:id="rId48" w:history="1">
              <w:r w:rsidR="00D8316E" w:rsidRPr="00DF32B1">
                <w:rPr>
                  <w:rFonts w:ascii="Times New Roman" w:hAnsi="Times New Roman" w:cs="Times New Roman"/>
                  <w:color w:val="000000" w:themeColor="text1"/>
                  <w:sz w:val="22"/>
                  <w:szCs w:val="22"/>
                </w:rPr>
                <w:t>SC:</w:t>
              </w:r>
            </w:hyperlink>
            <w:r w:rsidR="00D8316E" w:rsidRPr="00DF32B1">
              <w:rPr>
                <w:rFonts w:ascii="Times New Roman" w:hAnsi="Times New Roman" w:cs="Times New Roman"/>
                <w:color w:val="000000" w:themeColor="text1"/>
                <w:sz w:val="22"/>
                <w:szCs w:val="22"/>
              </w:rPr>
              <w:t xml:space="preserve"> </w:t>
            </w:r>
            <w:hyperlink r:id="rId49" w:tooltip="ELE Thematic Unit Scoring Guide, KA #8 F13" w:history="1">
              <w:r w:rsidR="00D8316E" w:rsidRPr="00DF32B1">
                <w:rPr>
                  <w:rStyle w:val="Hyperlink"/>
                  <w:rFonts w:ascii="Times New Roman" w:hAnsi="Times New Roman" w:cs="Times New Roman"/>
                  <w:color w:val="000000" w:themeColor="text1"/>
                  <w:sz w:val="22"/>
                  <w:szCs w:val="22"/>
                </w:rPr>
                <w:t>ELE Thematic Unit Scoring Guide, KA #8 F13</w:t>
              </w:r>
            </w:hyperlink>
          </w:p>
        </w:tc>
      </w:tr>
    </w:tbl>
    <w:p w14:paraId="438870AF" w14:textId="77777777" w:rsidR="00D8316E" w:rsidRPr="00DF32B1" w:rsidRDefault="00D8316E" w:rsidP="00D8316E">
      <w:pPr>
        <w:rPr>
          <w:rFonts w:ascii="Times New Roman" w:hAnsi="Times New Roman" w:cs="Times New Roman"/>
          <w:bCs/>
          <w:sz w:val="22"/>
          <w:szCs w:val="22"/>
        </w:rPr>
      </w:pPr>
      <w:r w:rsidRPr="00DF32B1">
        <w:rPr>
          <w:rFonts w:ascii="Times New Roman" w:hAnsi="Times New Roman" w:cs="Times New Roman"/>
          <w:bCs/>
          <w:sz w:val="22"/>
          <w:szCs w:val="22"/>
        </w:rPr>
        <w:t>Legend:</w:t>
      </w:r>
    </w:p>
    <w:p w14:paraId="6457BA92" w14:textId="77777777" w:rsidR="00D8316E" w:rsidRPr="00DF32B1" w:rsidRDefault="00D8316E" w:rsidP="00D8316E">
      <w:pPr>
        <w:rPr>
          <w:rFonts w:ascii="Times New Roman" w:hAnsi="Times New Roman" w:cs="Times New Roman"/>
          <w:bCs/>
          <w:sz w:val="22"/>
          <w:szCs w:val="22"/>
        </w:rPr>
      </w:pPr>
      <w:r w:rsidRPr="00DF32B1">
        <w:rPr>
          <w:rFonts w:ascii="Times New Roman" w:hAnsi="Times New Roman" w:cs="Times New Roman"/>
          <w:bCs/>
          <w:sz w:val="22"/>
          <w:szCs w:val="22"/>
        </w:rPr>
        <w:t>T: template</w:t>
      </w:r>
    </w:p>
    <w:p w14:paraId="149D5A71" w14:textId="77777777" w:rsidR="00D8316E" w:rsidRPr="00DF32B1" w:rsidRDefault="00D8316E" w:rsidP="00D8316E">
      <w:pPr>
        <w:rPr>
          <w:rFonts w:ascii="Times New Roman" w:hAnsi="Times New Roman" w:cs="Times New Roman"/>
          <w:bCs/>
          <w:sz w:val="22"/>
          <w:szCs w:val="22"/>
        </w:rPr>
      </w:pPr>
      <w:r w:rsidRPr="00DF32B1">
        <w:rPr>
          <w:rFonts w:ascii="Times New Roman" w:hAnsi="Times New Roman" w:cs="Times New Roman"/>
          <w:bCs/>
          <w:sz w:val="22"/>
          <w:szCs w:val="22"/>
        </w:rPr>
        <w:t>SC: scoring guide</w:t>
      </w:r>
    </w:p>
    <w:p w14:paraId="73A36E00" w14:textId="77777777" w:rsidR="00D8316E" w:rsidRPr="00DF32B1" w:rsidRDefault="00D8316E" w:rsidP="00D8316E">
      <w:pPr>
        <w:rPr>
          <w:rFonts w:ascii="Times New Roman" w:hAnsi="Times New Roman" w:cs="Times New Roman"/>
          <w:b/>
          <w:bCs/>
          <w:sz w:val="22"/>
          <w:szCs w:val="22"/>
        </w:rPr>
      </w:pPr>
      <w:r w:rsidRPr="00DF32B1">
        <w:rPr>
          <w:rFonts w:ascii="Times New Roman" w:hAnsi="Times New Roman" w:cs="Times New Roman"/>
          <w:b/>
          <w:bCs/>
          <w:sz w:val="22"/>
          <w:szCs w:val="22"/>
        </w:rPr>
        <w:br w:type="page"/>
      </w:r>
    </w:p>
    <w:p w14:paraId="5FBFE4BE" w14:textId="77777777" w:rsidR="00D8316E" w:rsidRPr="00DF32B1" w:rsidRDefault="00D8316E" w:rsidP="00D8316E">
      <w:pPr>
        <w:rPr>
          <w:rFonts w:ascii="Times New Roman" w:hAnsi="Times New Roman" w:cs="Times New Roman"/>
          <w:b/>
          <w:bCs/>
          <w:sz w:val="22"/>
          <w:szCs w:val="22"/>
        </w:rPr>
      </w:pPr>
      <w:r w:rsidRPr="00DF32B1">
        <w:rPr>
          <w:rFonts w:ascii="Times New Roman" w:hAnsi="Times New Roman" w:cs="Times New Roman"/>
          <w:b/>
          <w:bCs/>
          <w:sz w:val="22"/>
          <w:szCs w:val="22"/>
        </w:rPr>
        <w:lastRenderedPageBreak/>
        <w:t>Key Assessments - Secondary English Education</w:t>
      </w:r>
      <w:r>
        <w:rPr>
          <w:rFonts w:ascii="Times New Roman" w:hAnsi="Times New Roman" w:cs="Times New Roman"/>
          <w:b/>
          <w:bCs/>
          <w:sz w:val="22"/>
          <w:szCs w:val="22"/>
        </w:rPr>
        <w:t xml:space="preserve"> -</w:t>
      </w:r>
      <w:r w:rsidRPr="00DF32B1">
        <w:rPr>
          <w:rFonts w:ascii="Times New Roman" w:hAnsi="Times New Roman" w:cs="Times New Roman"/>
          <w:b/>
          <w:bCs/>
          <w:sz w:val="22"/>
          <w:szCs w:val="22"/>
        </w:rPr>
        <w:t xml:space="preserve"> F14</w:t>
      </w:r>
    </w:p>
    <w:tbl>
      <w:tblPr>
        <w:tblW w:w="133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1980"/>
        <w:gridCol w:w="2518"/>
        <w:gridCol w:w="1980"/>
        <w:gridCol w:w="3692"/>
      </w:tblGrid>
      <w:tr w:rsidR="00D8316E" w:rsidRPr="00DF32B1" w14:paraId="45F11CE4" w14:textId="77777777" w:rsidTr="004D02F7">
        <w:tc>
          <w:tcPr>
            <w:tcW w:w="3168" w:type="dxa"/>
          </w:tcPr>
          <w:p w14:paraId="5FB738D8" w14:textId="77777777" w:rsidR="00D8316E" w:rsidRPr="00DF32B1" w:rsidRDefault="00D8316E" w:rsidP="004D02F7">
            <w:pPr>
              <w:spacing w:after="0"/>
              <w:jc w:val="center"/>
              <w:rPr>
                <w:rFonts w:ascii="Times New Roman" w:hAnsi="Times New Roman" w:cs="Times New Roman"/>
                <w:b/>
                <w:bCs/>
                <w:sz w:val="22"/>
                <w:szCs w:val="22"/>
              </w:rPr>
            </w:pPr>
            <w:r w:rsidRPr="00DF32B1">
              <w:rPr>
                <w:rFonts w:ascii="Times New Roman" w:hAnsi="Times New Roman" w:cs="Times New Roman"/>
                <w:b/>
                <w:bCs/>
                <w:sz w:val="22"/>
                <w:szCs w:val="22"/>
              </w:rPr>
              <w:t>Name of Key Assessment (KA)</w:t>
            </w:r>
          </w:p>
        </w:tc>
        <w:tc>
          <w:tcPr>
            <w:tcW w:w="1980" w:type="dxa"/>
          </w:tcPr>
          <w:p w14:paraId="130C9EEC" w14:textId="77777777" w:rsidR="00D8316E" w:rsidRPr="00DF32B1" w:rsidRDefault="00D8316E" w:rsidP="004D02F7">
            <w:pPr>
              <w:spacing w:beforeLines="1" w:before="2" w:afterLines="1" w:after="2"/>
              <w:jc w:val="center"/>
              <w:rPr>
                <w:rFonts w:ascii="Times New Roman" w:hAnsi="Times New Roman" w:cs="Times New Roman"/>
                <w:b/>
                <w:bCs/>
                <w:sz w:val="22"/>
                <w:szCs w:val="22"/>
              </w:rPr>
            </w:pPr>
            <w:r w:rsidRPr="00DF32B1">
              <w:rPr>
                <w:rFonts w:ascii="Times New Roman" w:hAnsi="Times New Roman" w:cs="Times New Roman"/>
                <w:b/>
                <w:bCs/>
                <w:sz w:val="22"/>
                <w:szCs w:val="22"/>
              </w:rPr>
              <w:t>Course Numbers Where KA Administered</w:t>
            </w:r>
          </w:p>
          <w:p w14:paraId="66397F27" w14:textId="77777777" w:rsidR="00D8316E" w:rsidRPr="00DF32B1" w:rsidRDefault="00D8316E" w:rsidP="004D02F7">
            <w:pPr>
              <w:spacing w:after="0"/>
              <w:jc w:val="center"/>
              <w:rPr>
                <w:rFonts w:ascii="Times New Roman" w:hAnsi="Times New Roman" w:cs="Times New Roman"/>
                <w:b/>
                <w:bCs/>
                <w:sz w:val="22"/>
                <w:szCs w:val="22"/>
              </w:rPr>
            </w:pPr>
          </w:p>
        </w:tc>
        <w:tc>
          <w:tcPr>
            <w:tcW w:w="2518" w:type="dxa"/>
          </w:tcPr>
          <w:p w14:paraId="46CFD695" w14:textId="77777777" w:rsidR="00D8316E" w:rsidRPr="00DF32B1" w:rsidRDefault="00D8316E" w:rsidP="004D02F7">
            <w:pPr>
              <w:spacing w:beforeLines="1" w:before="2" w:afterLines="1" w:after="2"/>
              <w:jc w:val="center"/>
              <w:rPr>
                <w:rFonts w:ascii="Times New Roman" w:hAnsi="Times New Roman" w:cs="Times New Roman"/>
                <w:b/>
                <w:bCs/>
                <w:sz w:val="22"/>
                <w:szCs w:val="22"/>
              </w:rPr>
            </w:pPr>
            <w:r w:rsidRPr="00DF32B1">
              <w:rPr>
                <w:rFonts w:ascii="Times New Roman" w:hAnsi="Times New Roman" w:cs="Times New Roman"/>
                <w:b/>
                <w:bCs/>
                <w:sz w:val="22"/>
                <w:szCs w:val="22"/>
              </w:rPr>
              <w:t>Faculty Teaching Course with KA</w:t>
            </w:r>
          </w:p>
          <w:p w14:paraId="2E67DCAF" w14:textId="77777777" w:rsidR="00D8316E" w:rsidRPr="00DF32B1" w:rsidRDefault="00D8316E" w:rsidP="004D02F7">
            <w:pPr>
              <w:spacing w:after="0"/>
              <w:jc w:val="center"/>
              <w:rPr>
                <w:rFonts w:ascii="Times New Roman" w:hAnsi="Times New Roman" w:cs="Times New Roman"/>
                <w:b/>
                <w:bCs/>
                <w:sz w:val="22"/>
                <w:szCs w:val="22"/>
              </w:rPr>
            </w:pPr>
          </w:p>
        </w:tc>
        <w:tc>
          <w:tcPr>
            <w:tcW w:w="1980" w:type="dxa"/>
          </w:tcPr>
          <w:p w14:paraId="6189F525" w14:textId="77777777" w:rsidR="00D8316E" w:rsidRPr="00DF32B1" w:rsidRDefault="00D8316E" w:rsidP="004D02F7">
            <w:pPr>
              <w:spacing w:beforeLines="1" w:before="2" w:afterLines="1" w:after="2"/>
              <w:jc w:val="center"/>
              <w:rPr>
                <w:rFonts w:ascii="Times New Roman" w:hAnsi="Times New Roman" w:cs="Times New Roman"/>
                <w:b/>
                <w:bCs/>
                <w:sz w:val="22"/>
                <w:szCs w:val="22"/>
              </w:rPr>
            </w:pPr>
            <w:r w:rsidRPr="00DF32B1">
              <w:rPr>
                <w:rFonts w:ascii="Times New Roman" w:hAnsi="Times New Roman" w:cs="Times New Roman"/>
                <w:b/>
                <w:bCs/>
                <w:sz w:val="22"/>
                <w:szCs w:val="22"/>
              </w:rPr>
              <w:t>Semester Course Offered</w:t>
            </w:r>
          </w:p>
          <w:p w14:paraId="048E88E7" w14:textId="77777777" w:rsidR="00D8316E" w:rsidRPr="00DF32B1" w:rsidRDefault="00D8316E" w:rsidP="004D02F7">
            <w:pPr>
              <w:spacing w:after="0"/>
              <w:jc w:val="center"/>
              <w:rPr>
                <w:rFonts w:ascii="Times New Roman" w:hAnsi="Times New Roman" w:cs="Times New Roman"/>
                <w:b/>
                <w:bCs/>
                <w:sz w:val="22"/>
                <w:szCs w:val="22"/>
              </w:rPr>
            </w:pPr>
          </w:p>
        </w:tc>
        <w:tc>
          <w:tcPr>
            <w:tcW w:w="3692" w:type="dxa"/>
          </w:tcPr>
          <w:p w14:paraId="6B26AE14" w14:textId="77777777" w:rsidR="00D8316E" w:rsidRPr="00DF32B1" w:rsidRDefault="00D8316E" w:rsidP="004D02F7">
            <w:pPr>
              <w:spacing w:after="0"/>
              <w:jc w:val="center"/>
              <w:rPr>
                <w:rFonts w:ascii="Times New Roman" w:hAnsi="Times New Roman" w:cs="Times New Roman"/>
                <w:b/>
                <w:bCs/>
                <w:sz w:val="22"/>
                <w:szCs w:val="22"/>
              </w:rPr>
            </w:pPr>
            <w:r w:rsidRPr="00DF32B1">
              <w:rPr>
                <w:rFonts w:ascii="Times New Roman" w:hAnsi="Times New Roman" w:cs="Times New Roman"/>
                <w:b/>
                <w:bCs/>
                <w:sz w:val="22"/>
                <w:szCs w:val="22"/>
              </w:rPr>
              <w:t>Name of Template/Scoring Guide</w:t>
            </w:r>
          </w:p>
        </w:tc>
      </w:tr>
      <w:tr w:rsidR="00D8316E" w:rsidRPr="00DF32B1" w14:paraId="78FAD148" w14:textId="77777777" w:rsidTr="004D02F7">
        <w:tc>
          <w:tcPr>
            <w:tcW w:w="3168" w:type="dxa"/>
          </w:tcPr>
          <w:p w14:paraId="4DEE38C2" w14:textId="77777777" w:rsidR="00D8316E" w:rsidRPr="00DF32B1" w:rsidRDefault="00D8316E" w:rsidP="00D8316E">
            <w:pPr>
              <w:pStyle w:val="ListParagraph"/>
              <w:numPr>
                <w:ilvl w:val="0"/>
                <w:numId w:val="11"/>
              </w:numPr>
              <w:spacing w:after="0"/>
              <w:ind w:left="360" w:hanging="180"/>
              <w:rPr>
                <w:rFonts w:ascii="Times New Roman" w:hAnsi="Times New Roman" w:cs="Times New Roman"/>
                <w:sz w:val="22"/>
                <w:szCs w:val="22"/>
              </w:rPr>
            </w:pPr>
            <w:r w:rsidRPr="00DF32B1">
              <w:rPr>
                <w:rFonts w:ascii="Times New Roman" w:hAnsi="Times New Roman" w:cs="Times New Roman"/>
                <w:sz w:val="22"/>
                <w:szCs w:val="22"/>
              </w:rPr>
              <w:t xml:space="preserve">Licensure assessment, or other content-based assessment: </w:t>
            </w:r>
            <w:r w:rsidRPr="00DF32B1">
              <w:rPr>
                <w:rFonts w:ascii="Times New Roman" w:hAnsi="Times New Roman" w:cs="Times New Roman"/>
                <w:b/>
                <w:bCs/>
                <w:sz w:val="22"/>
                <w:szCs w:val="22"/>
              </w:rPr>
              <w:t>Praxis II</w:t>
            </w:r>
          </w:p>
        </w:tc>
        <w:tc>
          <w:tcPr>
            <w:tcW w:w="1980" w:type="dxa"/>
          </w:tcPr>
          <w:p w14:paraId="470453D3"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N/A</w:t>
            </w:r>
          </w:p>
        </w:tc>
        <w:tc>
          <w:tcPr>
            <w:tcW w:w="2518" w:type="dxa"/>
          </w:tcPr>
          <w:p w14:paraId="0C10AE55"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N/A</w:t>
            </w:r>
          </w:p>
        </w:tc>
        <w:tc>
          <w:tcPr>
            <w:tcW w:w="1980" w:type="dxa"/>
          </w:tcPr>
          <w:p w14:paraId="76FC9CD6"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Prior to student teaching</w:t>
            </w:r>
          </w:p>
        </w:tc>
        <w:tc>
          <w:tcPr>
            <w:tcW w:w="3692" w:type="dxa"/>
          </w:tcPr>
          <w:p w14:paraId="5419B327"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N/A</w:t>
            </w:r>
          </w:p>
        </w:tc>
      </w:tr>
      <w:tr w:rsidR="00D8316E" w:rsidRPr="00DF32B1" w14:paraId="3C2F9A39" w14:textId="77777777" w:rsidTr="004D02F7">
        <w:tc>
          <w:tcPr>
            <w:tcW w:w="3168" w:type="dxa"/>
          </w:tcPr>
          <w:p w14:paraId="493BA97F" w14:textId="77777777" w:rsidR="00D8316E" w:rsidRPr="00DF32B1" w:rsidRDefault="00D8316E" w:rsidP="00D8316E">
            <w:pPr>
              <w:pStyle w:val="ListParagraph"/>
              <w:numPr>
                <w:ilvl w:val="0"/>
                <w:numId w:val="11"/>
              </w:numPr>
              <w:spacing w:after="0"/>
              <w:ind w:left="360" w:hanging="180"/>
              <w:rPr>
                <w:rFonts w:ascii="Times New Roman" w:hAnsi="Times New Roman" w:cs="Times New Roman"/>
                <w:sz w:val="22"/>
                <w:szCs w:val="22"/>
              </w:rPr>
            </w:pPr>
            <w:r w:rsidRPr="00DF32B1">
              <w:rPr>
                <w:rFonts w:ascii="Times New Roman" w:hAnsi="Times New Roman" w:cs="Times New Roman"/>
                <w:sz w:val="22"/>
                <w:szCs w:val="22"/>
              </w:rPr>
              <w:t xml:space="preserve">Assessment of Content knowledge in English: </w:t>
            </w:r>
            <w:r w:rsidRPr="00DF32B1">
              <w:rPr>
                <w:rFonts w:ascii="Times New Roman" w:hAnsi="Times New Roman" w:cs="Times New Roman"/>
                <w:b/>
                <w:bCs/>
                <w:sz w:val="22"/>
                <w:szCs w:val="22"/>
              </w:rPr>
              <w:t>Transcript Analysis</w:t>
            </w:r>
          </w:p>
        </w:tc>
        <w:tc>
          <w:tcPr>
            <w:tcW w:w="1980" w:type="dxa"/>
          </w:tcPr>
          <w:p w14:paraId="10E24E2C"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 xml:space="preserve">Content Area (English) </w:t>
            </w:r>
          </w:p>
        </w:tc>
        <w:tc>
          <w:tcPr>
            <w:tcW w:w="2518" w:type="dxa"/>
          </w:tcPr>
          <w:p w14:paraId="54DDAA13"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 xml:space="preserve">(the reviewer is the Coordinator of Secondary Education + faculty member in English department, if required) </w:t>
            </w:r>
          </w:p>
        </w:tc>
        <w:tc>
          <w:tcPr>
            <w:tcW w:w="1980" w:type="dxa"/>
          </w:tcPr>
          <w:p w14:paraId="56D28EAA"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Upon entrance into program and prior to student teaching</w:t>
            </w:r>
          </w:p>
        </w:tc>
        <w:tc>
          <w:tcPr>
            <w:tcW w:w="3692" w:type="dxa"/>
          </w:tcPr>
          <w:p w14:paraId="66B801F2"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Review of Coursework</w:t>
            </w:r>
          </w:p>
        </w:tc>
      </w:tr>
      <w:tr w:rsidR="00D8316E" w:rsidRPr="00DF32B1" w14:paraId="5FEE81F1" w14:textId="77777777" w:rsidTr="004D02F7">
        <w:tc>
          <w:tcPr>
            <w:tcW w:w="3168" w:type="dxa"/>
          </w:tcPr>
          <w:p w14:paraId="093C5979" w14:textId="77777777" w:rsidR="00D8316E" w:rsidRPr="00DF32B1" w:rsidRDefault="00D8316E" w:rsidP="00D8316E">
            <w:pPr>
              <w:pStyle w:val="ListParagraph"/>
              <w:numPr>
                <w:ilvl w:val="0"/>
                <w:numId w:val="11"/>
              </w:numPr>
              <w:spacing w:after="0"/>
              <w:ind w:left="360" w:hanging="180"/>
              <w:rPr>
                <w:rFonts w:ascii="Times New Roman" w:hAnsi="Times New Roman" w:cs="Times New Roman"/>
                <w:sz w:val="22"/>
                <w:szCs w:val="22"/>
              </w:rPr>
            </w:pPr>
            <w:r w:rsidRPr="00DF32B1">
              <w:rPr>
                <w:rFonts w:ascii="Times New Roman" w:hAnsi="Times New Roman" w:cs="Times New Roman"/>
                <w:sz w:val="22"/>
                <w:szCs w:val="22"/>
              </w:rPr>
              <w:t xml:space="preserve">Candidate ability to plan instruction: </w:t>
            </w:r>
            <w:r w:rsidRPr="00DF32B1">
              <w:rPr>
                <w:rFonts w:ascii="Times New Roman" w:hAnsi="Times New Roman" w:cs="Times New Roman"/>
                <w:b/>
                <w:bCs/>
                <w:sz w:val="22"/>
                <w:szCs w:val="22"/>
              </w:rPr>
              <w:t>Unit Plan</w:t>
            </w:r>
          </w:p>
        </w:tc>
        <w:tc>
          <w:tcPr>
            <w:tcW w:w="1980" w:type="dxa"/>
          </w:tcPr>
          <w:p w14:paraId="6B41257C"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480/580</w:t>
            </w:r>
          </w:p>
        </w:tc>
        <w:tc>
          <w:tcPr>
            <w:tcW w:w="2518" w:type="dxa"/>
          </w:tcPr>
          <w:p w14:paraId="3D47FE88"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Andrusik</w:t>
            </w:r>
          </w:p>
        </w:tc>
        <w:tc>
          <w:tcPr>
            <w:tcW w:w="1980" w:type="dxa"/>
          </w:tcPr>
          <w:p w14:paraId="0DFC843F"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Fall</w:t>
            </w:r>
          </w:p>
        </w:tc>
        <w:tc>
          <w:tcPr>
            <w:tcW w:w="3692" w:type="dxa"/>
          </w:tcPr>
          <w:p w14:paraId="2B6A1A63"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T: NCTE CUA Unit Plan F13 KA #3</w:t>
            </w:r>
          </w:p>
          <w:p w14:paraId="208315F8"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SC: SEC ENGLISH Unit Plan Scoring Guide, KA#3</w:t>
            </w:r>
          </w:p>
        </w:tc>
      </w:tr>
      <w:tr w:rsidR="00D8316E" w:rsidRPr="00DF32B1" w14:paraId="4E21C35C" w14:textId="77777777" w:rsidTr="004D02F7">
        <w:tc>
          <w:tcPr>
            <w:tcW w:w="3168" w:type="dxa"/>
          </w:tcPr>
          <w:p w14:paraId="5BFBD2E4" w14:textId="77777777" w:rsidR="00D8316E" w:rsidRPr="00DF32B1" w:rsidRDefault="00D8316E" w:rsidP="00D8316E">
            <w:pPr>
              <w:pStyle w:val="ListParagraph"/>
              <w:numPr>
                <w:ilvl w:val="0"/>
                <w:numId w:val="11"/>
              </w:numPr>
              <w:spacing w:after="0"/>
              <w:ind w:left="360" w:hanging="180"/>
              <w:rPr>
                <w:rFonts w:ascii="Times New Roman" w:hAnsi="Times New Roman" w:cs="Times New Roman"/>
                <w:sz w:val="22"/>
                <w:szCs w:val="22"/>
              </w:rPr>
            </w:pPr>
            <w:r w:rsidRPr="00DF32B1">
              <w:rPr>
                <w:rFonts w:ascii="Times New Roman" w:hAnsi="Times New Roman" w:cs="Times New Roman"/>
                <w:sz w:val="22"/>
                <w:szCs w:val="22"/>
              </w:rPr>
              <w:t xml:space="preserve">Student teaching or internship: </w:t>
            </w:r>
            <w:r w:rsidRPr="00DF32B1">
              <w:rPr>
                <w:rFonts w:ascii="Times New Roman" w:hAnsi="Times New Roman" w:cs="Times New Roman"/>
                <w:b/>
                <w:bCs/>
                <w:sz w:val="22"/>
                <w:szCs w:val="22"/>
              </w:rPr>
              <w:t>Student Teaching Evaluation</w:t>
            </w:r>
          </w:p>
        </w:tc>
        <w:tc>
          <w:tcPr>
            <w:tcW w:w="1980" w:type="dxa"/>
          </w:tcPr>
          <w:p w14:paraId="66D65496"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EDUC 561/562/563</w:t>
            </w:r>
          </w:p>
          <w:p w14:paraId="4777DD93"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461/462/463</w:t>
            </w:r>
          </w:p>
        </w:tc>
        <w:tc>
          <w:tcPr>
            <w:tcW w:w="2518" w:type="dxa"/>
          </w:tcPr>
          <w:p w14:paraId="5C7C3D7F"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Cave</w:t>
            </w:r>
          </w:p>
          <w:p w14:paraId="25501CF6"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Assessed by Supervisor and Cooperating Teacher</w:t>
            </w:r>
          </w:p>
        </w:tc>
        <w:tc>
          <w:tcPr>
            <w:tcW w:w="1980" w:type="dxa"/>
          </w:tcPr>
          <w:p w14:paraId="0D73CB75"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Upon completion of student teaching</w:t>
            </w:r>
          </w:p>
        </w:tc>
        <w:tc>
          <w:tcPr>
            <w:tcW w:w="3692" w:type="dxa"/>
          </w:tcPr>
          <w:p w14:paraId="2E5102EC"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T/SC: SEC ENGLISH Student Teaching Evaluation SEC STE General</w:t>
            </w:r>
          </w:p>
          <w:p w14:paraId="74E9F325"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SEC ENGLISH Student Teaching Evaluation NCTE STE Addendum</w:t>
            </w:r>
          </w:p>
        </w:tc>
      </w:tr>
      <w:tr w:rsidR="00D8316E" w:rsidRPr="00DF32B1" w14:paraId="5E001DDF" w14:textId="77777777" w:rsidTr="004D02F7">
        <w:tc>
          <w:tcPr>
            <w:tcW w:w="3168" w:type="dxa"/>
          </w:tcPr>
          <w:p w14:paraId="00507013" w14:textId="77777777" w:rsidR="00D8316E" w:rsidRPr="00DF32B1" w:rsidRDefault="00D8316E" w:rsidP="00D8316E">
            <w:pPr>
              <w:pStyle w:val="ListParagraph"/>
              <w:numPr>
                <w:ilvl w:val="0"/>
                <w:numId w:val="11"/>
              </w:numPr>
              <w:spacing w:after="0"/>
              <w:ind w:left="360" w:hanging="180"/>
              <w:rPr>
                <w:rFonts w:ascii="Times New Roman" w:hAnsi="Times New Roman" w:cs="Times New Roman"/>
                <w:sz w:val="22"/>
                <w:szCs w:val="22"/>
              </w:rPr>
            </w:pPr>
            <w:r w:rsidRPr="00DF32B1">
              <w:rPr>
                <w:rFonts w:ascii="Times New Roman" w:hAnsi="Times New Roman" w:cs="Times New Roman"/>
                <w:sz w:val="22"/>
                <w:szCs w:val="22"/>
              </w:rPr>
              <w:t xml:space="preserve">Candidate effect on student learning: </w:t>
            </w:r>
            <w:r w:rsidRPr="00DF32B1">
              <w:rPr>
                <w:rFonts w:ascii="Times New Roman" w:hAnsi="Times New Roman" w:cs="Times New Roman"/>
                <w:b/>
                <w:bCs/>
                <w:sz w:val="22"/>
                <w:szCs w:val="22"/>
              </w:rPr>
              <w:t>Action Research Project</w:t>
            </w:r>
          </w:p>
        </w:tc>
        <w:tc>
          <w:tcPr>
            <w:tcW w:w="1980" w:type="dxa"/>
          </w:tcPr>
          <w:p w14:paraId="28E83F9A"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EDUC 561/562/563</w:t>
            </w:r>
          </w:p>
          <w:p w14:paraId="70DCC159"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461/462/463</w:t>
            </w:r>
          </w:p>
        </w:tc>
        <w:tc>
          <w:tcPr>
            <w:tcW w:w="2518" w:type="dxa"/>
          </w:tcPr>
          <w:p w14:paraId="5FF269B8"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 xml:space="preserve"> Cave</w:t>
            </w:r>
          </w:p>
          <w:p w14:paraId="71CE9161" w14:textId="77777777" w:rsidR="00D8316E" w:rsidRPr="00DF32B1" w:rsidRDefault="00D8316E" w:rsidP="004D02F7">
            <w:pPr>
              <w:spacing w:after="0"/>
              <w:rPr>
                <w:rFonts w:ascii="Times New Roman" w:hAnsi="Times New Roman" w:cs="Times New Roman"/>
                <w:sz w:val="22"/>
                <w:szCs w:val="22"/>
              </w:rPr>
            </w:pPr>
          </w:p>
        </w:tc>
        <w:tc>
          <w:tcPr>
            <w:tcW w:w="1980" w:type="dxa"/>
          </w:tcPr>
          <w:p w14:paraId="1CAC38C4"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Student teaching semester</w:t>
            </w:r>
          </w:p>
        </w:tc>
        <w:tc>
          <w:tcPr>
            <w:tcW w:w="3692" w:type="dxa"/>
          </w:tcPr>
          <w:p w14:paraId="160A7ADE"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 xml:space="preserve">T: SEC ENGLISH Action Research Project Scoring Guide, KA#5 </w:t>
            </w:r>
          </w:p>
          <w:p w14:paraId="2B184AF3"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SC: SEC ENGLISH Action Research Project Template, KA#5, F13</w:t>
            </w:r>
          </w:p>
        </w:tc>
      </w:tr>
      <w:tr w:rsidR="00D8316E" w:rsidRPr="00DF32B1" w14:paraId="37FA4254" w14:textId="77777777" w:rsidTr="004D02F7">
        <w:trPr>
          <w:trHeight w:val="683"/>
        </w:trPr>
        <w:tc>
          <w:tcPr>
            <w:tcW w:w="3168" w:type="dxa"/>
          </w:tcPr>
          <w:p w14:paraId="4586ECCC" w14:textId="77777777" w:rsidR="00D8316E" w:rsidRPr="00DF32B1" w:rsidRDefault="00D8316E" w:rsidP="00D8316E">
            <w:pPr>
              <w:pStyle w:val="ListParagraph"/>
              <w:numPr>
                <w:ilvl w:val="0"/>
                <w:numId w:val="11"/>
              </w:numPr>
              <w:spacing w:after="0"/>
              <w:ind w:left="360" w:hanging="180"/>
              <w:rPr>
                <w:rFonts w:ascii="Times New Roman" w:hAnsi="Times New Roman" w:cs="Times New Roman"/>
                <w:sz w:val="22"/>
                <w:szCs w:val="22"/>
              </w:rPr>
            </w:pPr>
            <w:r w:rsidRPr="00DF32B1">
              <w:rPr>
                <w:rFonts w:ascii="Times New Roman" w:hAnsi="Times New Roman" w:cs="Times New Roman"/>
                <w:sz w:val="22"/>
                <w:szCs w:val="22"/>
              </w:rPr>
              <w:t xml:space="preserve">Additional assessment addressing NCTE standards: </w:t>
            </w:r>
            <w:r w:rsidRPr="00DF32B1">
              <w:rPr>
                <w:rFonts w:ascii="Times New Roman" w:hAnsi="Times New Roman" w:cs="Times New Roman"/>
                <w:b/>
                <w:bCs/>
                <w:sz w:val="22"/>
                <w:szCs w:val="22"/>
              </w:rPr>
              <w:t>Instructional Framework Project</w:t>
            </w:r>
          </w:p>
        </w:tc>
        <w:tc>
          <w:tcPr>
            <w:tcW w:w="1980" w:type="dxa"/>
          </w:tcPr>
          <w:p w14:paraId="64372074"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382/582</w:t>
            </w:r>
          </w:p>
        </w:tc>
        <w:tc>
          <w:tcPr>
            <w:tcW w:w="2518" w:type="dxa"/>
          </w:tcPr>
          <w:p w14:paraId="31E4F3E2"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Haverback</w:t>
            </w:r>
          </w:p>
        </w:tc>
        <w:tc>
          <w:tcPr>
            <w:tcW w:w="1980" w:type="dxa"/>
          </w:tcPr>
          <w:p w14:paraId="376CF49A"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Spring</w:t>
            </w:r>
          </w:p>
        </w:tc>
        <w:tc>
          <w:tcPr>
            <w:tcW w:w="3692" w:type="dxa"/>
          </w:tcPr>
          <w:p w14:paraId="69F08711"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T: SEC ENGLISH Instructional Framework Project Template, KA#6, F13</w:t>
            </w:r>
          </w:p>
          <w:p w14:paraId="4B7A902F"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lastRenderedPageBreak/>
              <w:t>SC: SEC ENGLISH Instructional Framework Project Scoring Guide, KA#6, F13</w:t>
            </w:r>
          </w:p>
        </w:tc>
      </w:tr>
      <w:tr w:rsidR="00D8316E" w:rsidRPr="00DF32B1" w14:paraId="34F5F3E7" w14:textId="77777777" w:rsidTr="004D02F7">
        <w:tc>
          <w:tcPr>
            <w:tcW w:w="3168" w:type="dxa"/>
          </w:tcPr>
          <w:p w14:paraId="16CF4F88" w14:textId="77777777" w:rsidR="00D8316E" w:rsidRPr="00DF32B1" w:rsidRDefault="00D8316E" w:rsidP="00D8316E">
            <w:pPr>
              <w:pStyle w:val="ListParagraph"/>
              <w:numPr>
                <w:ilvl w:val="0"/>
                <w:numId w:val="11"/>
              </w:numPr>
              <w:spacing w:after="0"/>
              <w:ind w:left="450" w:hanging="270"/>
              <w:rPr>
                <w:rFonts w:ascii="Times New Roman" w:hAnsi="Times New Roman" w:cs="Times New Roman"/>
                <w:sz w:val="22"/>
                <w:szCs w:val="22"/>
              </w:rPr>
            </w:pPr>
            <w:r w:rsidRPr="00DF32B1">
              <w:rPr>
                <w:rFonts w:ascii="Times New Roman" w:hAnsi="Times New Roman" w:cs="Times New Roman"/>
                <w:sz w:val="22"/>
                <w:szCs w:val="22"/>
              </w:rPr>
              <w:lastRenderedPageBreak/>
              <w:t xml:space="preserve">Additional assessment that addressing NCTE standards (optional): </w:t>
            </w:r>
            <w:r w:rsidRPr="00DF32B1">
              <w:rPr>
                <w:rFonts w:ascii="Times New Roman" w:hAnsi="Times New Roman" w:cs="Times New Roman"/>
                <w:b/>
                <w:bCs/>
                <w:sz w:val="22"/>
                <w:szCs w:val="22"/>
              </w:rPr>
              <w:t>Electronic Portfolio</w:t>
            </w:r>
          </w:p>
        </w:tc>
        <w:tc>
          <w:tcPr>
            <w:tcW w:w="1980" w:type="dxa"/>
          </w:tcPr>
          <w:p w14:paraId="2A2AE508"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EDUC 561/562/563</w:t>
            </w:r>
          </w:p>
          <w:p w14:paraId="4AA12877"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461/462/463</w:t>
            </w:r>
          </w:p>
        </w:tc>
        <w:tc>
          <w:tcPr>
            <w:tcW w:w="2518" w:type="dxa"/>
          </w:tcPr>
          <w:p w14:paraId="239A3ECA"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Cave</w:t>
            </w:r>
          </w:p>
          <w:p w14:paraId="6F6791E3" w14:textId="77777777" w:rsidR="00D8316E" w:rsidRPr="00DF32B1" w:rsidRDefault="00D8316E" w:rsidP="004D02F7">
            <w:pPr>
              <w:spacing w:after="0"/>
              <w:rPr>
                <w:rFonts w:ascii="Times New Roman" w:hAnsi="Times New Roman" w:cs="Times New Roman"/>
                <w:sz w:val="22"/>
                <w:szCs w:val="22"/>
              </w:rPr>
            </w:pPr>
          </w:p>
        </w:tc>
        <w:tc>
          <w:tcPr>
            <w:tcW w:w="1980" w:type="dxa"/>
          </w:tcPr>
          <w:p w14:paraId="7354AEBE"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End of student teaching semester</w:t>
            </w:r>
          </w:p>
        </w:tc>
        <w:tc>
          <w:tcPr>
            <w:tcW w:w="3692" w:type="dxa"/>
          </w:tcPr>
          <w:p w14:paraId="12C0A3D7"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T: SEC ENGLISH Electronic Portfolio Template, KA#7, F13</w:t>
            </w:r>
          </w:p>
          <w:p w14:paraId="035A297B"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SC: SEC ENGLISH Electronic Portfolio Scoring Guide, KA#7, F13</w:t>
            </w:r>
          </w:p>
        </w:tc>
      </w:tr>
      <w:tr w:rsidR="00D8316E" w:rsidRPr="00DF32B1" w14:paraId="6C6421BB" w14:textId="77777777" w:rsidTr="004D02F7">
        <w:tc>
          <w:tcPr>
            <w:tcW w:w="3168" w:type="dxa"/>
          </w:tcPr>
          <w:p w14:paraId="5A9AC2CD" w14:textId="77777777" w:rsidR="00D8316E" w:rsidRPr="00DF32B1" w:rsidRDefault="00D8316E" w:rsidP="00D8316E">
            <w:pPr>
              <w:pStyle w:val="ListParagraph"/>
              <w:numPr>
                <w:ilvl w:val="0"/>
                <w:numId w:val="11"/>
              </w:numPr>
              <w:spacing w:after="0"/>
              <w:ind w:left="450" w:hanging="270"/>
              <w:rPr>
                <w:rFonts w:ascii="Times New Roman" w:hAnsi="Times New Roman" w:cs="Times New Roman"/>
                <w:sz w:val="22"/>
                <w:szCs w:val="22"/>
              </w:rPr>
            </w:pPr>
            <w:r w:rsidRPr="00DF32B1">
              <w:rPr>
                <w:rFonts w:ascii="Times New Roman" w:hAnsi="Times New Roman" w:cs="Times New Roman"/>
                <w:sz w:val="22"/>
                <w:szCs w:val="22"/>
              </w:rPr>
              <w:t xml:space="preserve">Additional assessment that addressing NCTE standards (optional): </w:t>
            </w:r>
            <w:r w:rsidRPr="00DF32B1">
              <w:rPr>
                <w:rFonts w:ascii="Times New Roman" w:hAnsi="Times New Roman" w:cs="Times New Roman"/>
                <w:b/>
                <w:bCs/>
                <w:sz w:val="22"/>
                <w:szCs w:val="22"/>
              </w:rPr>
              <w:t>Annotated Bibliography</w:t>
            </w:r>
          </w:p>
        </w:tc>
        <w:tc>
          <w:tcPr>
            <w:tcW w:w="1980" w:type="dxa"/>
          </w:tcPr>
          <w:p w14:paraId="7E302329"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480/580</w:t>
            </w:r>
          </w:p>
        </w:tc>
        <w:tc>
          <w:tcPr>
            <w:tcW w:w="2518" w:type="dxa"/>
          </w:tcPr>
          <w:p w14:paraId="17C1E34B"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Andrusik</w:t>
            </w:r>
          </w:p>
        </w:tc>
        <w:tc>
          <w:tcPr>
            <w:tcW w:w="1980" w:type="dxa"/>
          </w:tcPr>
          <w:p w14:paraId="0439706B"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Fall</w:t>
            </w:r>
          </w:p>
        </w:tc>
        <w:tc>
          <w:tcPr>
            <w:tcW w:w="3692" w:type="dxa"/>
          </w:tcPr>
          <w:p w14:paraId="2A9A66E1"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T: SEC ENGLISH Annotated Adolescent Literature Bibliography Template, KA#8, F13</w:t>
            </w:r>
          </w:p>
          <w:p w14:paraId="00698D73"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SC: SEC ENGLISH Annotated Adolescent Literature Bibliography Scoring Guide, KA#8, F13</w:t>
            </w:r>
          </w:p>
        </w:tc>
      </w:tr>
    </w:tbl>
    <w:p w14:paraId="586F0289" w14:textId="77777777" w:rsidR="00D8316E" w:rsidRPr="00DF32B1" w:rsidRDefault="00D8316E" w:rsidP="00D8316E">
      <w:pPr>
        <w:rPr>
          <w:rFonts w:ascii="Times New Roman" w:hAnsi="Times New Roman" w:cs="Times New Roman"/>
          <w:bCs/>
          <w:sz w:val="22"/>
          <w:szCs w:val="22"/>
        </w:rPr>
      </w:pPr>
      <w:r w:rsidRPr="00DF32B1">
        <w:rPr>
          <w:rFonts w:ascii="Times New Roman" w:hAnsi="Times New Roman" w:cs="Times New Roman"/>
          <w:bCs/>
          <w:sz w:val="22"/>
          <w:szCs w:val="22"/>
        </w:rPr>
        <w:t>Legend:</w:t>
      </w:r>
    </w:p>
    <w:p w14:paraId="35C136E2" w14:textId="77777777" w:rsidR="00D8316E" w:rsidRPr="00DF32B1" w:rsidRDefault="00D8316E" w:rsidP="00D8316E">
      <w:pPr>
        <w:rPr>
          <w:rFonts w:ascii="Times New Roman" w:hAnsi="Times New Roman" w:cs="Times New Roman"/>
          <w:bCs/>
          <w:sz w:val="22"/>
          <w:szCs w:val="22"/>
        </w:rPr>
      </w:pPr>
      <w:r w:rsidRPr="00DF32B1">
        <w:rPr>
          <w:rFonts w:ascii="Times New Roman" w:hAnsi="Times New Roman" w:cs="Times New Roman"/>
          <w:bCs/>
          <w:sz w:val="22"/>
          <w:szCs w:val="22"/>
        </w:rPr>
        <w:t>T: template</w:t>
      </w:r>
    </w:p>
    <w:p w14:paraId="50635245" w14:textId="77777777" w:rsidR="00D8316E" w:rsidRPr="00DF32B1" w:rsidRDefault="00D8316E" w:rsidP="00D8316E">
      <w:pPr>
        <w:rPr>
          <w:rFonts w:ascii="Times New Roman" w:hAnsi="Times New Roman" w:cs="Times New Roman"/>
          <w:bCs/>
          <w:sz w:val="22"/>
          <w:szCs w:val="22"/>
        </w:rPr>
      </w:pPr>
      <w:r w:rsidRPr="00DF32B1">
        <w:rPr>
          <w:rFonts w:ascii="Times New Roman" w:hAnsi="Times New Roman" w:cs="Times New Roman"/>
          <w:bCs/>
          <w:sz w:val="22"/>
          <w:szCs w:val="22"/>
        </w:rPr>
        <w:t>SC: scoring guide</w:t>
      </w:r>
      <w:r w:rsidRPr="00DF32B1">
        <w:rPr>
          <w:rFonts w:ascii="Times New Roman" w:hAnsi="Times New Roman" w:cs="Times New Roman"/>
          <w:b/>
          <w:bCs/>
          <w:sz w:val="22"/>
          <w:szCs w:val="22"/>
        </w:rPr>
        <w:br w:type="page"/>
      </w:r>
    </w:p>
    <w:p w14:paraId="0D57F690" w14:textId="77777777" w:rsidR="00D8316E" w:rsidRPr="00DF32B1" w:rsidRDefault="00D8316E" w:rsidP="00D8316E">
      <w:pPr>
        <w:rPr>
          <w:rFonts w:ascii="Times New Roman" w:hAnsi="Times New Roman" w:cs="Times New Roman"/>
          <w:b/>
          <w:bCs/>
          <w:sz w:val="22"/>
          <w:szCs w:val="22"/>
        </w:rPr>
      </w:pPr>
      <w:r w:rsidRPr="00DF32B1">
        <w:rPr>
          <w:rFonts w:ascii="Times New Roman" w:hAnsi="Times New Roman" w:cs="Times New Roman"/>
          <w:b/>
          <w:bCs/>
          <w:sz w:val="22"/>
          <w:szCs w:val="22"/>
        </w:rPr>
        <w:lastRenderedPageBreak/>
        <w:t>Key Assessments – Undergraduate Secondary Mathematics Education</w:t>
      </w:r>
      <w:r>
        <w:rPr>
          <w:rFonts w:ascii="Times New Roman" w:hAnsi="Times New Roman" w:cs="Times New Roman"/>
          <w:b/>
          <w:bCs/>
          <w:sz w:val="22"/>
          <w:szCs w:val="22"/>
        </w:rPr>
        <w:t xml:space="preserve"> - F14</w:t>
      </w:r>
    </w:p>
    <w:tbl>
      <w:tblPr>
        <w:tblW w:w="133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8"/>
        <w:gridCol w:w="2160"/>
        <w:gridCol w:w="2880"/>
        <w:gridCol w:w="2070"/>
        <w:gridCol w:w="3870"/>
      </w:tblGrid>
      <w:tr w:rsidR="00D8316E" w:rsidRPr="00DF32B1" w14:paraId="5D63444C" w14:textId="77777777" w:rsidTr="004D02F7">
        <w:tc>
          <w:tcPr>
            <w:tcW w:w="2358" w:type="dxa"/>
          </w:tcPr>
          <w:p w14:paraId="029AAF75" w14:textId="77777777" w:rsidR="00D8316E" w:rsidRPr="00DF32B1" w:rsidRDefault="00D8316E" w:rsidP="004D02F7">
            <w:pPr>
              <w:spacing w:after="0"/>
              <w:jc w:val="center"/>
              <w:rPr>
                <w:rFonts w:ascii="Times New Roman" w:hAnsi="Times New Roman" w:cs="Times New Roman"/>
                <w:b/>
                <w:bCs/>
                <w:sz w:val="22"/>
                <w:szCs w:val="22"/>
              </w:rPr>
            </w:pPr>
            <w:r w:rsidRPr="00DF32B1">
              <w:rPr>
                <w:rFonts w:ascii="Times New Roman" w:hAnsi="Times New Roman" w:cs="Times New Roman"/>
                <w:b/>
                <w:bCs/>
                <w:sz w:val="22"/>
                <w:szCs w:val="22"/>
              </w:rPr>
              <w:t>Name of Key Assessment (KA)</w:t>
            </w:r>
          </w:p>
        </w:tc>
        <w:tc>
          <w:tcPr>
            <w:tcW w:w="2160" w:type="dxa"/>
          </w:tcPr>
          <w:p w14:paraId="0349D760" w14:textId="77777777" w:rsidR="00D8316E" w:rsidRPr="00DF32B1" w:rsidRDefault="00D8316E" w:rsidP="004D02F7">
            <w:pPr>
              <w:spacing w:beforeLines="1" w:before="2" w:afterLines="1" w:after="2"/>
              <w:jc w:val="center"/>
              <w:rPr>
                <w:rFonts w:ascii="Times New Roman" w:hAnsi="Times New Roman" w:cs="Times New Roman"/>
                <w:b/>
                <w:bCs/>
                <w:sz w:val="22"/>
                <w:szCs w:val="22"/>
              </w:rPr>
            </w:pPr>
            <w:r w:rsidRPr="00DF32B1">
              <w:rPr>
                <w:rFonts w:ascii="Times New Roman" w:hAnsi="Times New Roman" w:cs="Times New Roman"/>
                <w:b/>
                <w:bCs/>
                <w:sz w:val="22"/>
                <w:szCs w:val="22"/>
              </w:rPr>
              <w:t>Course Where KA Administered</w:t>
            </w:r>
          </w:p>
          <w:p w14:paraId="42D83660" w14:textId="77777777" w:rsidR="00D8316E" w:rsidRPr="00DF32B1" w:rsidRDefault="00D8316E" w:rsidP="004D02F7">
            <w:pPr>
              <w:spacing w:after="0"/>
              <w:jc w:val="center"/>
              <w:rPr>
                <w:rFonts w:ascii="Times New Roman" w:hAnsi="Times New Roman" w:cs="Times New Roman"/>
                <w:b/>
                <w:bCs/>
                <w:sz w:val="22"/>
                <w:szCs w:val="22"/>
              </w:rPr>
            </w:pPr>
          </w:p>
        </w:tc>
        <w:tc>
          <w:tcPr>
            <w:tcW w:w="2880" w:type="dxa"/>
          </w:tcPr>
          <w:p w14:paraId="7BAAC9B3" w14:textId="77777777" w:rsidR="00D8316E" w:rsidRPr="00DF32B1" w:rsidRDefault="00D8316E" w:rsidP="004D02F7">
            <w:pPr>
              <w:spacing w:beforeLines="1" w:before="2" w:afterLines="1" w:after="2"/>
              <w:jc w:val="center"/>
              <w:rPr>
                <w:rFonts w:ascii="Times New Roman" w:hAnsi="Times New Roman" w:cs="Times New Roman"/>
                <w:b/>
                <w:bCs/>
                <w:sz w:val="22"/>
                <w:szCs w:val="22"/>
              </w:rPr>
            </w:pPr>
            <w:r w:rsidRPr="00DF32B1">
              <w:rPr>
                <w:rFonts w:ascii="Times New Roman" w:hAnsi="Times New Roman" w:cs="Times New Roman"/>
                <w:b/>
                <w:bCs/>
                <w:sz w:val="22"/>
                <w:szCs w:val="22"/>
              </w:rPr>
              <w:t>Faculty Teaching Course with KA</w:t>
            </w:r>
          </w:p>
          <w:p w14:paraId="6208BF80" w14:textId="77777777" w:rsidR="00D8316E" w:rsidRPr="00DF32B1" w:rsidRDefault="00D8316E" w:rsidP="004D02F7">
            <w:pPr>
              <w:spacing w:after="0"/>
              <w:jc w:val="center"/>
              <w:rPr>
                <w:rFonts w:ascii="Times New Roman" w:hAnsi="Times New Roman" w:cs="Times New Roman"/>
                <w:b/>
                <w:bCs/>
                <w:sz w:val="22"/>
                <w:szCs w:val="22"/>
              </w:rPr>
            </w:pPr>
          </w:p>
        </w:tc>
        <w:tc>
          <w:tcPr>
            <w:tcW w:w="2070" w:type="dxa"/>
          </w:tcPr>
          <w:p w14:paraId="04A78BDD" w14:textId="77777777" w:rsidR="00D8316E" w:rsidRPr="00DF32B1" w:rsidRDefault="00D8316E" w:rsidP="004D02F7">
            <w:pPr>
              <w:spacing w:beforeLines="1" w:before="2" w:afterLines="1" w:after="2"/>
              <w:jc w:val="center"/>
              <w:rPr>
                <w:rFonts w:ascii="Times New Roman" w:hAnsi="Times New Roman" w:cs="Times New Roman"/>
                <w:b/>
                <w:bCs/>
                <w:sz w:val="22"/>
                <w:szCs w:val="22"/>
              </w:rPr>
            </w:pPr>
            <w:r w:rsidRPr="00DF32B1">
              <w:rPr>
                <w:rFonts w:ascii="Times New Roman" w:hAnsi="Times New Roman" w:cs="Times New Roman"/>
                <w:b/>
                <w:bCs/>
                <w:sz w:val="22"/>
                <w:szCs w:val="22"/>
              </w:rPr>
              <w:t>Semester Course Offered</w:t>
            </w:r>
          </w:p>
          <w:p w14:paraId="2AAD4227" w14:textId="77777777" w:rsidR="00D8316E" w:rsidRPr="00DF32B1" w:rsidRDefault="00D8316E" w:rsidP="004D02F7">
            <w:pPr>
              <w:spacing w:after="0"/>
              <w:jc w:val="center"/>
              <w:rPr>
                <w:rFonts w:ascii="Times New Roman" w:hAnsi="Times New Roman" w:cs="Times New Roman"/>
                <w:b/>
                <w:bCs/>
                <w:sz w:val="22"/>
                <w:szCs w:val="22"/>
              </w:rPr>
            </w:pPr>
          </w:p>
        </w:tc>
        <w:tc>
          <w:tcPr>
            <w:tcW w:w="3870" w:type="dxa"/>
          </w:tcPr>
          <w:p w14:paraId="53CF93BB" w14:textId="77777777" w:rsidR="00D8316E" w:rsidRPr="00DF32B1" w:rsidRDefault="00D8316E" w:rsidP="004D02F7">
            <w:pPr>
              <w:spacing w:after="0"/>
              <w:jc w:val="center"/>
              <w:rPr>
                <w:rFonts w:ascii="Times New Roman" w:hAnsi="Times New Roman" w:cs="Times New Roman"/>
                <w:b/>
                <w:bCs/>
                <w:sz w:val="22"/>
                <w:szCs w:val="22"/>
              </w:rPr>
            </w:pPr>
            <w:r w:rsidRPr="00DF32B1">
              <w:rPr>
                <w:rFonts w:ascii="Times New Roman" w:hAnsi="Times New Roman" w:cs="Times New Roman"/>
                <w:b/>
                <w:bCs/>
                <w:sz w:val="22"/>
                <w:szCs w:val="22"/>
              </w:rPr>
              <w:t>Name of Template/Scoring Guide</w:t>
            </w:r>
          </w:p>
        </w:tc>
      </w:tr>
      <w:tr w:rsidR="00D8316E" w:rsidRPr="00DF32B1" w14:paraId="23370C7D" w14:textId="77777777" w:rsidTr="004D02F7">
        <w:tc>
          <w:tcPr>
            <w:tcW w:w="2358" w:type="dxa"/>
          </w:tcPr>
          <w:p w14:paraId="44400FDF" w14:textId="77777777" w:rsidR="00D8316E" w:rsidRPr="00DF32B1" w:rsidRDefault="00D8316E" w:rsidP="00D8316E">
            <w:pPr>
              <w:pStyle w:val="ListParagraph"/>
              <w:numPr>
                <w:ilvl w:val="0"/>
                <w:numId w:val="7"/>
              </w:numPr>
              <w:spacing w:after="0"/>
              <w:rPr>
                <w:rFonts w:ascii="Times New Roman" w:hAnsi="Times New Roman" w:cs="Times New Roman"/>
                <w:sz w:val="22"/>
                <w:szCs w:val="22"/>
              </w:rPr>
            </w:pPr>
            <w:r w:rsidRPr="00DF32B1">
              <w:rPr>
                <w:rFonts w:ascii="Times New Roman" w:hAnsi="Times New Roman" w:cs="Times New Roman"/>
                <w:sz w:val="22"/>
                <w:szCs w:val="22"/>
              </w:rPr>
              <w:t>Praxis II</w:t>
            </w:r>
          </w:p>
        </w:tc>
        <w:tc>
          <w:tcPr>
            <w:tcW w:w="2160" w:type="dxa"/>
          </w:tcPr>
          <w:p w14:paraId="68ADA5F1"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N/A</w:t>
            </w:r>
          </w:p>
        </w:tc>
        <w:tc>
          <w:tcPr>
            <w:tcW w:w="2880" w:type="dxa"/>
          </w:tcPr>
          <w:p w14:paraId="68C3F6C6"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N/A</w:t>
            </w:r>
          </w:p>
        </w:tc>
        <w:tc>
          <w:tcPr>
            <w:tcW w:w="2070" w:type="dxa"/>
          </w:tcPr>
          <w:p w14:paraId="40DEFD2B"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N/A</w:t>
            </w:r>
          </w:p>
        </w:tc>
        <w:tc>
          <w:tcPr>
            <w:tcW w:w="3870" w:type="dxa"/>
          </w:tcPr>
          <w:p w14:paraId="45A34266"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N/A</w:t>
            </w:r>
          </w:p>
        </w:tc>
      </w:tr>
      <w:tr w:rsidR="00D8316E" w:rsidRPr="00DF32B1" w14:paraId="17E788C9" w14:textId="77777777" w:rsidTr="004D02F7">
        <w:tc>
          <w:tcPr>
            <w:tcW w:w="2358" w:type="dxa"/>
          </w:tcPr>
          <w:p w14:paraId="11E6CB30" w14:textId="77777777" w:rsidR="00D8316E" w:rsidRPr="00DF32B1" w:rsidRDefault="00D8316E" w:rsidP="00D8316E">
            <w:pPr>
              <w:pStyle w:val="ListParagraph"/>
              <w:numPr>
                <w:ilvl w:val="0"/>
                <w:numId w:val="7"/>
              </w:numPr>
              <w:spacing w:after="0"/>
              <w:rPr>
                <w:rFonts w:ascii="Times New Roman" w:hAnsi="Times New Roman" w:cs="Times New Roman"/>
                <w:sz w:val="22"/>
                <w:szCs w:val="22"/>
              </w:rPr>
            </w:pPr>
            <w:r w:rsidRPr="00DF32B1">
              <w:rPr>
                <w:rFonts w:ascii="Times New Roman" w:hAnsi="Times New Roman" w:cs="Times New Roman"/>
                <w:sz w:val="22"/>
                <w:szCs w:val="22"/>
              </w:rPr>
              <w:t>GPA</w:t>
            </w:r>
          </w:p>
        </w:tc>
        <w:tc>
          <w:tcPr>
            <w:tcW w:w="2160" w:type="dxa"/>
          </w:tcPr>
          <w:p w14:paraId="5E0DB79E"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Math Courses and Overall</w:t>
            </w:r>
          </w:p>
        </w:tc>
        <w:tc>
          <w:tcPr>
            <w:tcW w:w="2880" w:type="dxa"/>
          </w:tcPr>
          <w:p w14:paraId="4F4A17AB"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N/A</w:t>
            </w:r>
          </w:p>
        </w:tc>
        <w:tc>
          <w:tcPr>
            <w:tcW w:w="2070" w:type="dxa"/>
          </w:tcPr>
          <w:p w14:paraId="687ACAD8" w14:textId="77777777" w:rsidR="00D8316E" w:rsidRPr="00DF32B1" w:rsidRDefault="00D8316E" w:rsidP="004D02F7">
            <w:pPr>
              <w:spacing w:after="0"/>
              <w:rPr>
                <w:rFonts w:ascii="Times New Roman" w:hAnsi="Times New Roman" w:cs="Times New Roman"/>
                <w:sz w:val="22"/>
                <w:szCs w:val="22"/>
              </w:rPr>
            </w:pPr>
          </w:p>
        </w:tc>
        <w:tc>
          <w:tcPr>
            <w:tcW w:w="3870" w:type="dxa"/>
          </w:tcPr>
          <w:p w14:paraId="49C4A47F"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Grades from each semester</w:t>
            </w:r>
          </w:p>
        </w:tc>
      </w:tr>
      <w:tr w:rsidR="00D8316E" w:rsidRPr="00DF32B1" w14:paraId="1AD1215C" w14:textId="77777777" w:rsidTr="004D02F7">
        <w:tc>
          <w:tcPr>
            <w:tcW w:w="2358" w:type="dxa"/>
          </w:tcPr>
          <w:p w14:paraId="28774908" w14:textId="77777777" w:rsidR="00D8316E" w:rsidRPr="00DF32B1" w:rsidRDefault="00D8316E" w:rsidP="00D8316E">
            <w:pPr>
              <w:pStyle w:val="ListParagraph"/>
              <w:numPr>
                <w:ilvl w:val="0"/>
                <w:numId w:val="7"/>
              </w:numPr>
              <w:spacing w:after="0"/>
              <w:rPr>
                <w:rFonts w:ascii="Times New Roman" w:hAnsi="Times New Roman" w:cs="Times New Roman"/>
                <w:sz w:val="22"/>
                <w:szCs w:val="22"/>
              </w:rPr>
            </w:pPr>
            <w:r w:rsidRPr="00DF32B1">
              <w:rPr>
                <w:rFonts w:ascii="Times New Roman" w:hAnsi="Times New Roman" w:cs="Times New Roman"/>
                <w:sz w:val="22"/>
                <w:szCs w:val="22"/>
              </w:rPr>
              <w:t>Lesson Plans</w:t>
            </w:r>
          </w:p>
        </w:tc>
        <w:tc>
          <w:tcPr>
            <w:tcW w:w="2160" w:type="dxa"/>
          </w:tcPr>
          <w:p w14:paraId="033992B9"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386, 479</w:t>
            </w:r>
          </w:p>
        </w:tc>
        <w:tc>
          <w:tcPr>
            <w:tcW w:w="2880" w:type="dxa"/>
          </w:tcPr>
          <w:p w14:paraId="52BE7C60" w14:textId="39A0C5A5" w:rsidR="00D8316E" w:rsidRPr="00DF32B1" w:rsidRDefault="00B146E4" w:rsidP="004D02F7">
            <w:pPr>
              <w:spacing w:after="0"/>
              <w:rPr>
                <w:rFonts w:ascii="Times New Roman" w:hAnsi="Times New Roman" w:cs="Times New Roman"/>
                <w:sz w:val="22"/>
                <w:szCs w:val="22"/>
              </w:rPr>
            </w:pPr>
            <w:r>
              <w:rPr>
                <w:rFonts w:ascii="Times New Roman" w:hAnsi="Times New Roman" w:cs="Times New Roman"/>
                <w:sz w:val="22"/>
                <w:szCs w:val="22"/>
              </w:rPr>
              <w:t>Haverback</w:t>
            </w:r>
            <w:r w:rsidR="00D8316E" w:rsidRPr="00DF32B1">
              <w:rPr>
                <w:rFonts w:ascii="Times New Roman" w:hAnsi="Times New Roman" w:cs="Times New Roman"/>
                <w:sz w:val="22"/>
                <w:szCs w:val="22"/>
              </w:rPr>
              <w:t>, Convey</w:t>
            </w:r>
          </w:p>
          <w:p w14:paraId="70B65F6B" w14:textId="77777777" w:rsidR="00D8316E" w:rsidRPr="00DF32B1" w:rsidRDefault="00D8316E" w:rsidP="004D02F7">
            <w:pPr>
              <w:spacing w:after="0"/>
              <w:rPr>
                <w:rFonts w:ascii="Times New Roman" w:hAnsi="Times New Roman" w:cs="Times New Roman"/>
                <w:sz w:val="22"/>
                <w:szCs w:val="22"/>
              </w:rPr>
            </w:pPr>
          </w:p>
        </w:tc>
        <w:tc>
          <w:tcPr>
            <w:tcW w:w="2070" w:type="dxa"/>
          </w:tcPr>
          <w:p w14:paraId="1F7775F9"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w:t>
            </w:r>
          </w:p>
        </w:tc>
        <w:tc>
          <w:tcPr>
            <w:tcW w:w="3870" w:type="dxa"/>
          </w:tcPr>
          <w:p w14:paraId="44F58CBA" w14:textId="77777777" w:rsidR="00D8316E" w:rsidRPr="00DF32B1" w:rsidRDefault="00D8316E" w:rsidP="004D02F7">
            <w:pPr>
              <w:spacing w:after="0"/>
              <w:rPr>
                <w:rFonts w:ascii="Times New Roman" w:hAnsi="Times New Roman" w:cs="Times New Roman"/>
                <w:i/>
                <w:iCs/>
                <w:sz w:val="22"/>
                <w:szCs w:val="22"/>
                <w:shd w:val="clear" w:color="auto" w:fill="F0F0F0"/>
              </w:rPr>
            </w:pPr>
            <w:r w:rsidRPr="00DF32B1">
              <w:rPr>
                <w:rFonts w:ascii="Times New Roman" w:hAnsi="Times New Roman" w:cs="Times New Roman"/>
                <w:i/>
                <w:iCs/>
                <w:sz w:val="22"/>
                <w:szCs w:val="22"/>
              </w:rPr>
              <w:t xml:space="preserve">T: </w:t>
            </w:r>
            <w:hyperlink r:id="rId50" w:tgtFrame="_blank" w:history="1">
              <w:r w:rsidRPr="00DF32B1">
                <w:rPr>
                  <w:rFonts w:ascii="Times New Roman" w:hAnsi="Times New Roman" w:cs="Times New Roman"/>
                  <w:i/>
                  <w:iCs/>
                  <w:sz w:val="22"/>
                  <w:szCs w:val="22"/>
                </w:rPr>
                <w:t>CUA Lesson Plan Template F12</w:t>
              </w:r>
            </w:hyperlink>
            <w:r w:rsidRPr="00DF32B1">
              <w:rPr>
                <w:rFonts w:ascii="Times New Roman" w:hAnsi="Times New Roman" w:cs="Times New Roman"/>
                <w:i/>
                <w:iCs/>
                <w:sz w:val="22"/>
                <w:szCs w:val="22"/>
                <w:shd w:val="clear" w:color="auto" w:fill="F0F0F0"/>
              </w:rPr>
              <w:t> </w:t>
            </w:r>
          </w:p>
          <w:p w14:paraId="1B24890C" w14:textId="77777777" w:rsidR="00D8316E" w:rsidRPr="00DF32B1" w:rsidRDefault="00D8316E" w:rsidP="004D02F7">
            <w:pPr>
              <w:spacing w:after="0"/>
              <w:rPr>
                <w:rFonts w:ascii="Times New Roman" w:hAnsi="Times New Roman" w:cs="Times New Roman"/>
                <w:i/>
                <w:iCs/>
                <w:sz w:val="22"/>
                <w:szCs w:val="22"/>
              </w:rPr>
            </w:pPr>
          </w:p>
          <w:p w14:paraId="63AA6427" w14:textId="77777777" w:rsidR="00D8316E" w:rsidRPr="00DF32B1" w:rsidRDefault="00D8316E" w:rsidP="004D02F7">
            <w:pPr>
              <w:autoSpaceDE w:val="0"/>
              <w:autoSpaceDN w:val="0"/>
              <w:adjustRightInd w:val="0"/>
              <w:spacing w:after="0"/>
              <w:rPr>
                <w:rFonts w:ascii="Times New Roman" w:hAnsi="Times New Roman" w:cs="Times New Roman"/>
                <w:sz w:val="22"/>
                <w:szCs w:val="22"/>
              </w:rPr>
            </w:pPr>
            <w:r w:rsidRPr="00DF32B1">
              <w:rPr>
                <w:rFonts w:ascii="Times New Roman" w:hAnsi="Times New Roman" w:cs="Times New Roman"/>
                <w:sz w:val="22"/>
                <w:szCs w:val="22"/>
              </w:rPr>
              <w:t>CUA Secondary/ Elementary/ECE Lesson Plan Rubric</w:t>
            </w:r>
          </w:p>
        </w:tc>
      </w:tr>
      <w:tr w:rsidR="00D8316E" w:rsidRPr="00DF32B1" w14:paraId="69963DB4" w14:textId="77777777" w:rsidTr="004D02F7">
        <w:tc>
          <w:tcPr>
            <w:tcW w:w="2358" w:type="dxa"/>
          </w:tcPr>
          <w:p w14:paraId="63F97D31" w14:textId="77777777" w:rsidR="00D8316E" w:rsidRPr="00DF32B1" w:rsidRDefault="00D8316E" w:rsidP="00D8316E">
            <w:pPr>
              <w:pStyle w:val="ListParagraph"/>
              <w:numPr>
                <w:ilvl w:val="0"/>
                <w:numId w:val="7"/>
              </w:numPr>
              <w:spacing w:after="0"/>
              <w:rPr>
                <w:rFonts w:ascii="Times New Roman" w:hAnsi="Times New Roman" w:cs="Times New Roman"/>
                <w:sz w:val="22"/>
                <w:szCs w:val="22"/>
              </w:rPr>
            </w:pPr>
            <w:r w:rsidRPr="00DF32B1">
              <w:rPr>
                <w:rFonts w:ascii="Times New Roman" w:hAnsi="Times New Roman" w:cs="Times New Roman"/>
                <w:sz w:val="22"/>
                <w:szCs w:val="22"/>
              </w:rPr>
              <w:t>Student Teaching Evaluation</w:t>
            </w:r>
          </w:p>
        </w:tc>
        <w:tc>
          <w:tcPr>
            <w:tcW w:w="2160" w:type="dxa"/>
          </w:tcPr>
          <w:p w14:paraId="7544B889"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EDUC 561/562/563</w:t>
            </w:r>
          </w:p>
          <w:p w14:paraId="686843A6"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461/462/463</w:t>
            </w:r>
          </w:p>
        </w:tc>
        <w:tc>
          <w:tcPr>
            <w:tcW w:w="2880" w:type="dxa"/>
          </w:tcPr>
          <w:p w14:paraId="02F81618"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Neely, Supervisors</w:t>
            </w:r>
          </w:p>
        </w:tc>
        <w:tc>
          <w:tcPr>
            <w:tcW w:w="2070" w:type="dxa"/>
          </w:tcPr>
          <w:p w14:paraId="02744195"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w:t>
            </w:r>
          </w:p>
        </w:tc>
        <w:tc>
          <w:tcPr>
            <w:tcW w:w="3870" w:type="dxa"/>
          </w:tcPr>
          <w:p w14:paraId="4104A0B6"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Student Teaching Evaluation Rubric: Generic and Content Specific</w:t>
            </w:r>
          </w:p>
        </w:tc>
      </w:tr>
      <w:tr w:rsidR="00D8316E" w:rsidRPr="00DF32B1" w14:paraId="203108CA" w14:textId="77777777" w:rsidTr="004D02F7">
        <w:tc>
          <w:tcPr>
            <w:tcW w:w="2358" w:type="dxa"/>
          </w:tcPr>
          <w:p w14:paraId="43CA018D" w14:textId="77777777" w:rsidR="00D8316E" w:rsidRPr="00DF32B1" w:rsidRDefault="00D8316E" w:rsidP="00D8316E">
            <w:pPr>
              <w:pStyle w:val="ListParagraph"/>
              <w:numPr>
                <w:ilvl w:val="0"/>
                <w:numId w:val="7"/>
              </w:numPr>
              <w:spacing w:after="0"/>
              <w:rPr>
                <w:rFonts w:ascii="Times New Roman" w:hAnsi="Times New Roman" w:cs="Times New Roman"/>
                <w:sz w:val="22"/>
                <w:szCs w:val="22"/>
              </w:rPr>
            </w:pPr>
            <w:r w:rsidRPr="00DF32B1">
              <w:rPr>
                <w:rFonts w:ascii="Times New Roman" w:hAnsi="Times New Roman" w:cs="Times New Roman"/>
                <w:sz w:val="22"/>
                <w:szCs w:val="22"/>
              </w:rPr>
              <w:t>Action Research Paper</w:t>
            </w:r>
          </w:p>
        </w:tc>
        <w:tc>
          <w:tcPr>
            <w:tcW w:w="2160" w:type="dxa"/>
          </w:tcPr>
          <w:p w14:paraId="37AA4BED"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EDUC 561/562/563</w:t>
            </w:r>
          </w:p>
          <w:p w14:paraId="1B2F8470"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461/462/463</w:t>
            </w:r>
          </w:p>
        </w:tc>
        <w:tc>
          <w:tcPr>
            <w:tcW w:w="2880" w:type="dxa"/>
          </w:tcPr>
          <w:p w14:paraId="08F87F27"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Neely, Supervisors</w:t>
            </w:r>
          </w:p>
        </w:tc>
        <w:tc>
          <w:tcPr>
            <w:tcW w:w="2070" w:type="dxa"/>
          </w:tcPr>
          <w:p w14:paraId="4032B311"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w:t>
            </w:r>
          </w:p>
        </w:tc>
        <w:tc>
          <w:tcPr>
            <w:tcW w:w="3870" w:type="dxa"/>
          </w:tcPr>
          <w:p w14:paraId="740C59FB" w14:textId="77777777" w:rsidR="00D8316E" w:rsidRPr="00DF32B1" w:rsidRDefault="00D8316E" w:rsidP="004D02F7">
            <w:pPr>
              <w:rPr>
                <w:rFonts w:ascii="Times New Roman" w:hAnsi="Times New Roman" w:cs="Times New Roman"/>
                <w:i/>
                <w:iCs/>
                <w:sz w:val="22"/>
                <w:szCs w:val="22"/>
              </w:rPr>
            </w:pPr>
            <w:r w:rsidRPr="00DF32B1">
              <w:rPr>
                <w:rFonts w:ascii="Times New Roman" w:hAnsi="Times New Roman" w:cs="Times New Roman"/>
                <w:i/>
                <w:iCs/>
                <w:sz w:val="22"/>
                <w:szCs w:val="22"/>
              </w:rPr>
              <w:t xml:space="preserve">T: </w:t>
            </w:r>
            <w:hyperlink r:id="rId51" w:tgtFrame="_blank" w:history="1">
              <w:r w:rsidRPr="00DF32B1">
                <w:rPr>
                  <w:rFonts w:ascii="Times New Roman" w:hAnsi="Times New Roman" w:cs="Times New Roman"/>
                  <w:i/>
                  <w:iCs/>
                  <w:sz w:val="22"/>
                  <w:szCs w:val="22"/>
                </w:rPr>
                <w:t>Action Research Paper (ARP) ECE/ELE/SEC Template-F12</w:t>
              </w:r>
            </w:hyperlink>
            <w:r w:rsidRPr="00DF32B1">
              <w:rPr>
                <w:rFonts w:ascii="Times New Roman" w:hAnsi="Times New Roman" w:cs="Times New Roman"/>
                <w:i/>
                <w:iCs/>
                <w:sz w:val="22"/>
                <w:szCs w:val="22"/>
                <w:shd w:val="clear" w:color="auto" w:fill="F2F2F2"/>
              </w:rPr>
              <w:t> </w:t>
            </w:r>
          </w:p>
          <w:p w14:paraId="18E4E4FA" w14:textId="77777777" w:rsidR="00D8316E" w:rsidRPr="00DF32B1" w:rsidRDefault="00003F84" w:rsidP="004D02F7">
            <w:pPr>
              <w:spacing w:after="0"/>
              <w:rPr>
                <w:rFonts w:ascii="Times New Roman" w:hAnsi="Times New Roman" w:cs="Times New Roman"/>
                <w:sz w:val="22"/>
                <w:szCs w:val="22"/>
              </w:rPr>
            </w:pPr>
            <w:hyperlink r:id="rId52" w:history="1">
              <w:r w:rsidR="00D8316E" w:rsidRPr="00DF32B1">
                <w:rPr>
                  <w:rFonts w:ascii="Times New Roman" w:hAnsi="Times New Roman" w:cs="Times New Roman"/>
                  <w:sz w:val="22"/>
                  <w:szCs w:val="22"/>
                </w:rPr>
                <w:t>ARP</w:t>
              </w:r>
            </w:hyperlink>
            <w:r w:rsidR="00D8316E" w:rsidRPr="00DF32B1">
              <w:rPr>
                <w:rFonts w:ascii="Times New Roman" w:hAnsi="Times New Roman" w:cs="Times New Roman"/>
                <w:sz w:val="22"/>
                <w:szCs w:val="22"/>
              </w:rPr>
              <w:t xml:space="preserve"> Assessment Rubric</w:t>
            </w:r>
          </w:p>
        </w:tc>
      </w:tr>
      <w:tr w:rsidR="00D8316E" w:rsidRPr="00DF32B1" w14:paraId="7B010EDF" w14:textId="77777777" w:rsidTr="004D02F7">
        <w:tc>
          <w:tcPr>
            <w:tcW w:w="2358" w:type="dxa"/>
          </w:tcPr>
          <w:p w14:paraId="142AE92E" w14:textId="77777777" w:rsidR="00D8316E" w:rsidRPr="00DF32B1" w:rsidRDefault="00D8316E" w:rsidP="00D8316E">
            <w:pPr>
              <w:pStyle w:val="ListParagraph"/>
              <w:numPr>
                <w:ilvl w:val="0"/>
                <w:numId w:val="7"/>
              </w:numPr>
              <w:spacing w:after="0"/>
              <w:rPr>
                <w:rFonts w:ascii="Times New Roman" w:hAnsi="Times New Roman" w:cs="Times New Roman"/>
                <w:sz w:val="22"/>
                <w:szCs w:val="22"/>
              </w:rPr>
            </w:pPr>
            <w:r w:rsidRPr="00DF32B1">
              <w:rPr>
                <w:rFonts w:ascii="Times New Roman" w:hAnsi="Times New Roman" w:cs="Times New Roman"/>
                <w:sz w:val="22"/>
                <w:szCs w:val="22"/>
              </w:rPr>
              <w:t>Electronic Portfolio</w:t>
            </w:r>
          </w:p>
        </w:tc>
        <w:tc>
          <w:tcPr>
            <w:tcW w:w="2160" w:type="dxa"/>
          </w:tcPr>
          <w:p w14:paraId="4D403B3D"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EDUC 561/562/563 EDUC 461/462/463</w:t>
            </w:r>
          </w:p>
        </w:tc>
        <w:tc>
          <w:tcPr>
            <w:tcW w:w="2880" w:type="dxa"/>
          </w:tcPr>
          <w:p w14:paraId="342D6F79"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Neely, Supervisors</w:t>
            </w:r>
          </w:p>
        </w:tc>
        <w:tc>
          <w:tcPr>
            <w:tcW w:w="2070" w:type="dxa"/>
          </w:tcPr>
          <w:p w14:paraId="4E1A4667"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w:t>
            </w:r>
          </w:p>
        </w:tc>
        <w:tc>
          <w:tcPr>
            <w:tcW w:w="3870" w:type="dxa"/>
          </w:tcPr>
          <w:p w14:paraId="610BC844" w14:textId="77777777" w:rsidR="00D8316E" w:rsidRPr="00DF32B1" w:rsidRDefault="00D8316E" w:rsidP="004D02F7">
            <w:pPr>
              <w:rPr>
                <w:rFonts w:ascii="Times New Roman" w:hAnsi="Times New Roman" w:cs="Times New Roman"/>
                <w:i/>
                <w:iCs/>
                <w:sz w:val="22"/>
                <w:szCs w:val="22"/>
              </w:rPr>
            </w:pPr>
            <w:r w:rsidRPr="00DF32B1">
              <w:rPr>
                <w:rFonts w:ascii="Times New Roman" w:hAnsi="Times New Roman" w:cs="Times New Roman"/>
                <w:i/>
                <w:iCs/>
                <w:sz w:val="22"/>
                <w:szCs w:val="22"/>
              </w:rPr>
              <w:t xml:space="preserve">T: </w:t>
            </w:r>
            <w:hyperlink r:id="rId53" w:tgtFrame="_blank" w:history="1">
              <w:r w:rsidRPr="00DF32B1">
                <w:rPr>
                  <w:rFonts w:ascii="Times New Roman" w:hAnsi="Times New Roman" w:cs="Times New Roman"/>
                  <w:i/>
                  <w:iCs/>
                  <w:sz w:val="22"/>
                  <w:szCs w:val="22"/>
                </w:rPr>
                <w:t>CUA Electronic Portfolio Template</w:t>
              </w:r>
            </w:hyperlink>
            <w:r w:rsidRPr="00DF32B1">
              <w:rPr>
                <w:rFonts w:ascii="Times New Roman" w:hAnsi="Times New Roman" w:cs="Times New Roman"/>
                <w:i/>
                <w:iCs/>
                <w:sz w:val="22"/>
                <w:szCs w:val="22"/>
                <w:shd w:val="clear" w:color="auto" w:fill="FFFFFF"/>
              </w:rPr>
              <w:t> </w:t>
            </w:r>
          </w:p>
          <w:p w14:paraId="1C0EB34B" w14:textId="77777777" w:rsidR="00D8316E" w:rsidRPr="00DF32B1" w:rsidRDefault="00003F84" w:rsidP="004D02F7">
            <w:pPr>
              <w:spacing w:after="0"/>
              <w:rPr>
                <w:rFonts w:ascii="Times New Roman" w:hAnsi="Times New Roman" w:cs="Times New Roman"/>
                <w:sz w:val="22"/>
                <w:szCs w:val="22"/>
              </w:rPr>
            </w:pPr>
            <w:hyperlink r:id="rId54" w:history="1">
              <w:r w:rsidR="00D8316E" w:rsidRPr="00DF32B1">
                <w:rPr>
                  <w:rFonts w:ascii="Times New Roman" w:hAnsi="Times New Roman" w:cs="Times New Roman"/>
                  <w:sz w:val="22"/>
                  <w:szCs w:val="22"/>
                </w:rPr>
                <w:t>CUA Electronic Portfolio Scoring Guide F12</w:t>
              </w:r>
            </w:hyperlink>
          </w:p>
        </w:tc>
      </w:tr>
      <w:tr w:rsidR="00D8316E" w:rsidRPr="00DF32B1" w14:paraId="23E96A19" w14:textId="77777777" w:rsidTr="004D02F7">
        <w:tc>
          <w:tcPr>
            <w:tcW w:w="2358" w:type="dxa"/>
          </w:tcPr>
          <w:p w14:paraId="72A47DEA" w14:textId="77777777" w:rsidR="00D8316E" w:rsidRPr="00DF32B1" w:rsidRDefault="00D8316E" w:rsidP="00D8316E">
            <w:pPr>
              <w:pStyle w:val="ListParagraph"/>
              <w:numPr>
                <w:ilvl w:val="0"/>
                <w:numId w:val="7"/>
              </w:numPr>
              <w:spacing w:after="0"/>
              <w:rPr>
                <w:rFonts w:ascii="Times New Roman" w:hAnsi="Times New Roman" w:cs="Times New Roman"/>
                <w:sz w:val="22"/>
                <w:szCs w:val="22"/>
              </w:rPr>
            </w:pPr>
            <w:r w:rsidRPr="00DF32B1">
              <w:rPr>
                <w:rFonts w:ascii="Times New Roman" w:hAnsi="Times New Roman" w:cs="Times New Roman"/>
                <w:sz w:val="22"/>
                <w:szCs w:val="22"/>
              </w:rPr>
              <w:t>Teaching &amp; Learning Project</w:t>
            </w:r>
          </w:p>
        </w:tc>
        <w:tc>
          <w:tcPr>
            <w:tcW w:w="2160" w:type="dxa"/>
          </w:tcPr>
          <w:p w14:paraId="2B7F726B"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Consortium Methods Course, 479</w:t>
            </w:r>
          </w:p>
        </w:tc>
        <w:tc>
          <w:tcPr>
            <w:tcW w:w="2880" w:type="dxa"/>
          </w:tcPr>
          <w:p w14:paraId="535548D0"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Consortium Faculty, Convey</w:t>
            </w:r>
          </w:p>
        </w:tc>
        <w:tc>
          <w:tcPr>
            <w:tcW w:w="2070" w:type="dxa"/>
          </w:tcPr>
          <w:p w14:paraId="09D73A85"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F</w:t>
            </w:r>
          </w:p>
          <w:p w14:paraId="20ECA376" w14:textId="77777777" w:rsidR="00D8316E" w:rsidRPr="00DF32B1" w:rsidRDefault="00D8316E" w:rsidP="004D02F7">
            <w:pPr>
              <w:spacing w:after="0"/>
              <w:rPr>
                <w:rFonts w:ascii="Times New Roman" w:hAnsi="Times New Roman" w:cs="Times New Roman"/>
                <w:sz w:val="22"/>
                <w:szCs w:val="22"/>
              </w:rPr>
            </w:pPr>
          </w:p>
        </w:tc>
        <w:tc>
          <w:tcPr>
            <w:tcW w:w="3870" w:type="dxa"/>
          </w:tcPr>
          <w:p w14:paraId="3147A09D"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i/>
                <w:iCs/>
                <w:sz w:val="22"/>
                <w:szCs w:val="22"/>
              </w:rPr>
              <w:t>Scope and Sequence Scoring Guide (Consortium, Micro-Teaching Rubric</w:t>
            </w:r>
          </w:p>
        </w:tc>
      </w:tr>
      <w:tr w:rsidR="00D8316E" w:rsidRPr="00DF32B1" w14:paraId="083F8729" w14:textId="77777777" w:rsidTr="004D02F7">
        <w:tc>
          <w:tcPr>
            <w:tcW w:w="2358" w:type="dxa"/>
          </w:tcPr>
          <w:p w14:paraId="4C980A5D" w14:textId="77777777" w:rsidR="00D8316E" w:rsidRPr="00DF32B1" w:rsidRDefault="00D8316E" w:rsidP="00D8316E">
            <w:pPr>
              <w:pStyle w:val="ListParagraph"/>
              <w:numPr>
                <w:ilvl w:val="0"/>
                <w:numId w:val="7"/>
              </w:numPr>
              <w:spacing w:after="0"/>
              <w:rPr>
                <w:rFonts w:ascii="Times New Roman" w:hAnsi="Times New Roman" w:cs="Times New Roman"/>
                <w:sz w:val="22"/>
                <w:szCs w:val="22"/>
              </w:rPr>
            </w:pPr>
            <w:r w:rsidRPr="00DF32B1">
              <w:rPr>
                <w:rFonts w:ascii="Times New Roman" w:hAnsi="Times New Roman" w:cs="Times New Roman"/>
                <w:sz w:val="22"/>
                <w:szCs w:val="22"/>
              </w:rPr>
              <w:t>Comprehensive Exams</w:t>
            </w:r>
          </w:p>
        </w:tc>
        <w:tc>
          <w:tcPr>
            <w:tcW w:w="2160" w:type="dxa"/>
          </w:tcPr>
          <w:p w14:paraId="7FD25DFC"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Math Department</w:t>
            </w:r>
          </w:p>
        </w:tc>
        <w:tc>
          <w:tcPr>
            <w:tcW w:w="2880" w:type="dxa"/>
          </w:tcPr>
          <w:p w14:paraId="446C8256"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Math Department</w:t>
            </w:r>
          </w:p>
        </w:tc>
        <w:tc>
          <w:tcPr>
            <w:tcW w:w="2070" w:type="dxa"/>
          </w:tcPr>
          <w:p w14:paraId="11D0E567"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Junior-Senior Year</w:t>
            </w:r>
          </w:p>
        </w:tc>
        <w:tc>
          <w:tcPr>
            <w:tcW w:w="3870" w:type="dxa"/>
          </w:tcPr>
          <w:p w14:paraId="15FD50D3"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Part 1: 4 Questions; Scale 1-10</w:t>
            </w:r>
          </w:p>
          <w:p w14:paraId="32126F2B"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Part 2: 8 Questions; Oral optional</w:t>
            </w:r>
          </w:p>
        </w:tc>
      </w:tr>
    </w:tbl>
    <w:p w14:paraId="0830EEC3" w14:textId="77777777" w:rsidR="00D8316E" w:rsidRPr="00DF32B1" w:rsidRDefault="00D8316E" w:rsidP="00D8316E">
      <w:pPr>
        <w:rPr>
          <w:rFonts w:ascii="Times New Roman" w:hAnsi="Times New Roman" w:cs="Times New Roman"/>
          <w:b/>
          <w:bCs/>
          <w:sz w:val="22"/>
          <w:szCs w:val="22"/>
        </w:rPr>
      </w:pPr>
      <w:r w:rsidRPr="00DF32B1">
        <w:rPr>
          <w:rFonts w:ascii="Times New Roman" w:hAnsi="Times New Roman" w:cs="Times New Roman"/>
          <w:bCs/>
          <w:sz w:val="22"/>
          <w:szCs w:val="22"/>
        </w:rPr>
        <w:t>Legend-T: template, SC: scoring guide</w:t>
      </w:r>
      <w:r w:rsidRPr="00DF32B1">
        <w:rPr>
          <w:rFonts w:ascii="Times New Roman" w:hAnsi="Times New Roman" w:cs="Times New Roman"/>
          <w:b/>
          <w:bCs/>
          <w:sz w:val="22"/>
          <w:szCs w:val="22"/>
        </w:rPr>
        <w:t xml:space="preserve"> </w:t>
      </w:r>
      <w:r w:rsidRPr="00DF32B1">
        <w:rPr>
          <w:rFonts w:ascii="Times New Roman" w:hAnsi="Times New Roman" w:cs="Times New Roman"/>
          <w:b/>
          <w:bCs/>
          <w:sz w:val="22"/>
          <w:szCs w:val="22"/>
        </w:rPr>
        <w:br w:type="page"/>
      </w:r>
    </w:p>
    <w:p w14:paraId="58447186" w14:textId="77777777" w:rsidR="00D8316E" w:rsidRPr="00DF32B1" w:rsidRDefault="00D8316E" w:rsidP="00D8316E">
      <w:pPr>
        <w:rPr>
          <w:rFonts w:ascii="Times New Roman" w:hAnsi="Times New Roman" w:cs="Times New Roman"/>
          <w:b/>
          <w:bCs/>
          <w:sz w:val="22"/>
          <w:szCs w:val="22"/>
        </w:rPr>
      </w:pPr>
      <w:r w:rsidRPr="00DF32B1">
        <w:rPr>
          <w:rFonts w:ascii="Times New Roman" w:hAnsi="Times New Roman" w:cs="Times New Roman"/>
          <w:b/>
          <w:bCs/>
          <w:sz w:val="22"/>
          <w:szCs w:val="22"/>
        </w:rPr>
        <w:lastRenderedPageBreak/>
        <w:t>Key Assessments – Graduate Secondary Mathematics Education</w:t>
      </w:r>
      <w:r>
        <w:rPr>
          <w:rFonts w:ascii="Times New Roman" w:hAnsi="Times New Roman" w:cs="Times New Roman"/>
          <w:b/>
          <w:bCs/>
          <w:sz w:val="22"/>
          <w:szCs w:val="22"/>
        </w:rPr>
        <w:t xml:space="preserve"> - F14</w:t>
      </w:r>
    </w:p>
    <w:tbl>
      <w:tblPr>
        <w:tblW w:w="133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1890"/>
        <w:gridCol w:w="2160"/>
        <w:gridCol w:w="1890"/>
        <w:gridCol w:w="4590"/>
      </w:tblGrid>
      <w:tr w:rsidR="00D8316E" w:rsidRPr="00DF32B1" w14:paraId="507671C3" w14:textId="77777777" w:rsidTr="004D02F7">
        <w:tc>
          <w:tcPr>
            <w:tcW w:w="2808" w:type="dxa"/>
          </w:tcPr>
          <w:p w14:paraId="54C414D8" w14:textId="77777777" w:rsidR="00D8316E" w:rsidRPr="00DF32B1" w:rsidRDefault="00D8316E" w:rsidP="004D02F7">
            <w:pPr>
              <w:spacing w:after="0"/>
              <w:jc w:val="center"/>
              <w:rPr>
                <w:rFonts w:ascii="Times New Roman" w:hAnsi="Times New Roman" w:cs="Times New Roman"/>
                <w:b/>
                <w:bCs/>
                <w:sz w:val="22"/>
                <w:szCs w:val="22"/>
              </w:rPr>
            </w:pPr>
            <w:r w:rsidRPr="00DF32B1">
              <w:rPr>
                <w:rFonts w:ascii="Times New Roman" w:hAnsi="Times New Roman" w:cs="Times New Roman"/>
                <w:b/>
                <w:bCs/>
                <w:sz w:val="22"/>
                <w:szCs w:val="22"/>
              </w:rPr>
              <w:t>Name of Key Assessment (KA)</w:t>
            </w:r>
          </w:p>
        </w:tc>
        <w:tc>
          <w:tcPr>
            <w:tcW w:w="1890" w:type="dxa"/>
          </w:tcPr>
          <w:p w14:paraId="01608348" w14:textId="77777777" w:rsidR="00D8316E" w:rsidRPr="00DF32B1" w:rsidRDefault="00D8316E" w:rsidP="004D02F7">
            <w:pPr>
              <w:spacing w:beforeLines="1" w:before="2" w:afterLines="1" w:after="2"/>
              <w:jc w:val="center"/>
              <w:rPr>
                <w:rFonts w:ascii="Times New Roman" w:hAnsi="Times New Roman" w:cs="Times New Roman"/>
                <w:b/>
                <w:bCs/>
                <w:sz w:val="22"/>
                <w:szCs w:val="22"/>
              </w:rPr>
            </w:pPr>
            <w:r w:rsidRPr="00DF32B1">
              <w:rPr>
                <w:rFonts w:ascii="Times New Roman" w:hAnsi="Times New Roman" w:cs="Times New Roman"/>
                <w:b/>
                <w:bCs/>
                <w:sz w:val="22"/>
                <w:szCs w:val="22"/>
              </w:rPr>
              <w:t>Course Where KA Administered</w:t>
            </w:r>
          </w:p>
          <w:p w14:paraId="6E990857" w14:textId="77777777" w:rsidR="00D8316E" w:rsidRPr="00DF32B1" w:rsidRDefault="00D8316E" w:rsidP="004D02F7">
            <w:pPr>
              <w:spacing w:after="0"/>
              <w:jc w:val="center"/>
              <w:rPr>
                <w:rFonts w:ascii="Times New Roman" w:hAnsi="Times New Roman" w:cs="Times New Roman"/>
                <w:b/>
                <w:bCs/>
                <w:sz w:val="22"/>
                <w:szCs w:val="22"/>
              </w:rPr>
            </w:pPr>
          </w:p>
        </w:tc>
        <w:tc>
          <w:tcPr>
            <w:tcW w:w="2160" w:type="dxa"/>
          </w:tcPr>
          <w:p w14:paraId="7FE1F1BB" w14:textId="77777777" w:rsidR="00D8316E" w:rsidRPr="00DF32B1" w:rsidRDefault="00D8316E" w:rsidP="004D02F7">
            <w:pPr>
              <w:spacing w:beforeLines="1" w:before="2" w:afterLines="1" w:after="2"/>
              <w:jc w:val="center"/>
              <w:rPr>
                <w:rFonts w:ascii="Times New Roman" w:hAnsi="Times New Roman" w:cs="Times New Roman"/>
                <w:b/>
                <w:bCs/>
                <w:sz w:val="22"/>
                <w:szCs w:val="22"/>
              </w:rPr>
            </w:pPr>
            <w:r w:rsidRPr="00DF32B1">
              <w:rPr>
                <w:rFonts w:ascii="Times New Roman" w:hAnsi="Times New Roman" w:cs="Times New Roman"/>
                <w:b/>
                <w:bCs/>
                <w:sz w:val="22"/>
                <w:szCs w:val="22"/>
              </w:rPr>
              <w:t>Faculty Teaching Course with KA</w:t>
            </w:r>
          </w:p>
          <w:p w14:paraId="1A038F8B" w14:textId="77777777" w:rsidR="00D8316E" w:rsidRPr="00DF32B1" w:rsidRDefault="00D8316E" w:rsidP="004D02F7">
            <w:pPr>
              <w:spacing w:after="0"/>
              <w:jc w:val="center"/>
              <w:rPr>
                <w:rFonts w:ascii="Times New Roman" w:hAnsi="Times New Roman" w:cs="Times New Roman"/>
                <w:b/>
                <w:bCs/>
                <w:sz w:val="22"/>
                <w:szCs w:val="22"/>
              </w:rPr>
            </w:pPr>
          </w:p>
        </w:tc>
        <w:tc>
          <w:tcPr>
            <w:tcW w:w="1890" w:type="dxa"/>
          </w:tcPr>
          <w:p w14:paraId="15A67DAC" w14:textId="77777777" w:rsidR="00D8316E" w:rsidRPr="00DF32B1" w:rsidRDefault="00D8316E" w:rsidP="004D02F7">
            <w:pPr>
              <w:spacing w:beforeLines="1" w:before="2" w:afterLines="1" w:after="2"/>
              <w:jc w:val="center"/>
              <w:rPr>
                <w:rFonts w:ascii="Times New Roman" w:hAnsi="Times New Roman" w:cs="Times New Roman"/>
                <w:b/>
                <w:bCs/>
                <w:sz w:val="22"/>
                <w:szCs w:val="22"/>
              </w:rPr>
            </w:pPr>
            <w:r w:rsidRPr="00DF32B1">
              <w:rPr>
                <w:rFonts w:ascii="Times New Roman" w:hAnsi="Times New Roman" w:cs="Times New Roman"/>
                <w:b/>
                <w:bCs/>
                <w:sz w:val="22"/>
                <w:szCs w:val="22"/>
              </w:rPr>
              <w:t>Semester Course Offered</w:t>
            </w:r>
          </w:p>
          <w:p w14:paraId="2F2FEF79" w14:textId="77777777" w:rsidR="00D8316E" w:rsidRPr="00DF32B1" w:rsidRDefault="00D8316E" w:rsidP="004D02F7">
            <w:pPr>
              <w:spacing w:after="0"/>
              <w:jc w:val="center"/>
              <w:rPr>
                <w:rFonts w:ascii="Times New Roman" w:hAnsi="Times New Roman" w:cs="Times New Roman"/>
                <w:b/>
                <w:bCs/>
                <w:sz w:val="22"/>
                <w:szCs w:val="22"/>
              </w:rPr>
            </w:pPr>
          </w:p>
        </w:tc>
        <w:tc>
          <w:tcPr>
            <w:tcW w:w="4590" w:type="dxa"/>
          </w:tcPr>
          <w:p w14:paraId="5D02D371" w14:textId="77777777" w:rsidR="00D8316E" w:rsidRPr="00DF32B1" w:rsidRDefault="00D8316E" w:rsidP="004D02F7">
            <w:pPr>
              <w:spacing w:after="0"/>
              <w:jc w:val="center"/>
              <w:rPr>
                <w:rFonts w:ascii="Times New Roman" w:hAnsi="Times New Roman" w:cs="Times New Roman"/>
                <w:b/>
                <w:bCs/>
                <w:sz w:val="22"/>
                <w:szCs w:val="22"/>
              </w:rPr>
            </w:pPr>
            <w:r w:rsidRPr="00DF32B1">
              <w:rPr>
                <w:rFonts w:ascii="Times New Roman" w:hAnsi="Times New Roman" w:cs="Times New Roman"/>
                <w:b/>
                <w:bCs/>
                <w:sz w:val="22"/>
                <w:szCs w:val="22"/>
              </w:rPr>
              <w:t>Name of Template/Scoring Guide</w:t>
            </w:r>
          </w:p>
        </w:tc>
      </w:tr>
      <w:tr w:rsidR="00D8316E" w:rsidRPr="00DF32B1" w14:paraId="1F6099DB" w14:textId="77777777" w:rsidTr="004D02F7">
        <w:tc>
          <w:tcPr>
            <w:tcW w:w="2808" w:type="dxa"/>
          </w:tcPr>
          <w:p w14:paraId="6AF72C44" w14:textId="77777777" w:rsidR="00D8316E" w:rsidRPr="00DF32B1" w:rsidRDefault="00D8316E" w:rsidP="00D8316E">
            <w:pPr>
              <w:pStyle w:val="ListParagraph"/>
              <w:numPr>
                <w:ilvl w:val="0"/>
                <w:numId w:val="8"/>
              </w:numPr>
              <w:spacing w:after="0"/>
              <w:rPr>
                <w:rFonts w:ascii="Times New Roman" w:hAnsi="Times New Roman" w:cs="Times New Roman"/>
                <w:sz w:val="22"/>
                <w:szCs w:val="22"/>
              </w:rPr>
            </w:pPr>
            <w:r w:rsidRPr="00DF32B1">
              <w:rPr>
                <w:rFonts w:ascii="Times New Roman" w:hAnsi="Times New Roman" w:cs="Times New Roman"/>
                <w:sz w:val="22"/>
                <w:szCs w:val="22"/>
              </w:rPr>
              <w:t>Praxis II</w:t>
            </w:r>
          </w:p>
        </w:tc>
        <w:tc>
          <w:tcPr>
            <w:tcW w:w="1890" w:type="dxa"/>
          </w:tcPr>
          <w:p w14:paraId="276A1228"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N/A</w:t>
            </w:r>
          </w:p>
        </w:tc>
        <w:tc>
          <w:tcPr>
            <w:tcW w:w="2160" w:type="dxa"/>
          </w:tcPr>
          <w:p w14:paraId="2B476046"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N/A</w:t>
            </w:r>
          </w:p>
        </w:tc>
        <w:tc>
          <w:tcPr>
            <w:tcW w:w="1890" w:type="dxa"/>
          </w:tcPr>
          <w:p w14:paraId="6C452BCD"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N/A</w:t>
            </w:r>
          </w:p>
        </w:tc>
        <w:tc>
          <w:tcPr>
            <w:tcW w:w="4590" w:type="dxa"/>
          </w:tcPr>
          <w:p w14:paraId="34AE5787"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N/A</w:t>
            </w:r>
          </w:p>
        </w:tc>
      </w:tr>
      <w:tr w:rsidR="00D8316E" w:rsidRPr="00DF32B1" w14:paraId="69C127E7" w14:textId="77777777" w:rsidTr="004D02F7">
        <w:tc>
          <w:tcPr>
            <w:tcW w:w="2808" w:type="dxa"/>
          </w:tcPr>
          <w:p w14:paraId="57FB28CB" w14:textId="77777777" w:rsidR="00D8316E" w:rsidRPr="00DF32B1" w:rsidRDefault="00D8316E" w:rsidP="00D8316E">
            <w:pPr>
              <w:pStyle w:val="ListParagraph"/>
              <w:numPr>
                <w:ilvl w:val="0"/>
                <w:numId w:val="8"/>
              </w:numPr>
              <w:spacing w:after="0"/>
              <w:rPr>
                <w:rFonts w:ascii="Times New Roman" w:hAnsi="Times New Roman" w:cs="Times New Roman"/>
                <w:sz w:val="22"/>
                <w:szCs w:val="22"/>
              </w:rPr>
            </w:pPr>
            <w:r w:rsidRPr="00DF32B1">
              <w:rPr>
                <w:rFonts w:ascii="Times New Roman" w:hAnsi="Times New Roman" w:cs="Times New Roman"/>
                <w:sz w:val="22"/>
                <w:szCs w:val="22"/>
              </w:rPr>
              <w:t>GPA</w:t>
            </w:r>
          </w:p>
        </w:tc>
        <w:tc>
          <w:tcPr>
            <w:tcW w:w="1890" w:type="dxa"/>
          </w:tcPr>
          <w:p w14:paraId="5958E377"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Math Courses and Overall</w:t>
            </w:r>
          </w:p>
        </w:tc>
        <w:tc>
          <w:tcPr>
            <w:tcW w:w="2160" w:type="dxa"/>
          </w:tcPr>
          <w:p w14:paraId="421B1F67"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Transcript Analysis</w:t>
            </w:r>
          </w:p>
        </w:tc>
        <w:tc>
          <w:tcPr>
            <w:tcW w:w="1890" w:type="dxa"/>
          </w:tcPr>
          <w:p w14:paraId="25907DB9" w14:textId="77777777" w:rsidR="00D8316E" w:rsidRPr="00DF32B1" w:rsidRDefault="00D8316E" w:rsidP="004D02F7">
            <w:pPr>
              <w:spacing w:after="0"/>
              <w:rPr>
                <w:rFonts w:ascii="Times New Roman" w:hAnsi="Times New Roman" w:cs="Times New Roman"/>
                <w:sz w:val="22"/>
                <w:szCs w:val="22"/>
              </w:rPr>
            </w:pPr>
          </w:p>
        </w:tc>
        <w:tc>
          <w:tcPr>
            <w:tcW w:w="4590" w:type="dxa"/>
          </w:tcPr>
          <w:p w14:paraId="3333EABD"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 xml:space="preserve">Grades </w:t>
            </w:r>
          </w:p>
        </w:tc>
      </w:tr>
      <w:tr w:rsidR="00D8316E" w:rsidRPr="00DF32B1" w14:paraId="17985FBF" w14:textId="77777777" w:rsidTr="004D02F7">
        <w:tc>
          <w:tcPr>
            <w:tcW w:w="2808" w:type="dxa"/>
          </w:tcPr>
          <w:p w14:paraId="3224C18E" w14:textId="77777777" w:rsidR="00D8316E" w:rsidRPr="00DF32B1" w:rsidRDefault="00D8316E" w:rsidP="00D8316E">
            <w:pPr>
              <w:pStyle w:val="ListParagraph"/>
              <w:numPr>
                <w:ilvl w:val="0"/>
                <w:numId w:val="8"/>
              </w:numPr>
              <w:spacing w:after="0"/>
              <w:rPr>
                <w:rFonts w:ascii="Times New Roman" w:hAnsi="Times New Roman" w:cs="Times New Roman"/>
                <w:sz w:val="22"/>
                <w:szCs w:val="22"/>
              </w:rPr>
            </w:pPr>
            <w:r w:rsidRPr="00DF32B1">
              <w:rPr>
                <w:rFonts w:ascii="Times New Roman" w:hAnsi="Times New Roman" w:cs="Times New Roman"/>
                <w:sz w:val="22"/>
                <w:szCs w:val="22"/>
              </w:rPr>
              <w:t>Lesson Plans</w:t>
            </w:r>
          </w:p>
        </w:tc>
        <w:tc>
          <w:tcPr>
            <w:tcW w:w="1890" w:type="dxa"/>
          </w:tcPr>
          <w:p w14:paraId="472228FF"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586, 579</w:t>
            </w:r>
          </w:p>
        </w:tc>
        <w:tc>
          <w:tcPr>
            <w:tcW w:w="2160" w:type="dxa"/>
          </w:tcPr>
          <w:p w14:paraId="048B9243"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Montanaro, Convey</w:t>
            </w:r>
          </w:p>
          <w:p w14:paraId="7976BCB9" w14:textId="77777777" w:rsidR="00D8316E" w:rsidRPr="00DF32B1" w:rsidRDefault="00D8316E" w:rsidP="004D02F7">
            <w:pPr>
              <w:spacing w:after="0"/>
              <w:rPr>
                <w:rFonts w:ascii="Times New Roman" w:hAnsi="Times New Roman" w:cs="Times New Roman"/>
                <w:sz w:val="22"/>
                <w:szCs w:val="22"/>
              </w:rPr>
            </w:pPr>
          </w:p>
        </w:tc>
        <w:tc>
          <w:tcPr>
            <w:tcW w:w="1890" w:type="dxa"/>
          </w:tcPr>
          <w:p w14:paraId="5B3301BD"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w:t>
            </w:r>
          </w:p>
        </w:tc>
        <w:tc>
          <w:tcPr>
            <w:tcW w:w="4590" w:type="dxa"/>
          </w:tcPr>
          <w:p w14:paraId="4ED6854D" w14:textId="77777777" w:rsidR="00D8316E" w:rsidRPr="00DF32B1" w:rsidRDefault="00D8316E" w:rsidP="004D02F7">
            <w:pPr>
              <w:spacing w:after="0"/>
              <w:rPr>
                <w:rFonts w:ascii="Times New Roman" w:hAnsi="Times New Roman" w:cs="Times New Roman"/>
                <w:i/>
                <w:iCs/>
                <w:sz w:val="22"/>
                <w:szCs w:val="22"/>
                <w:shd w:val="clear" w:color="auto" w:fill="F0F0F0"/>
              </w:rPr>
            </w:pPr>
            <w:r w:rsidRPr="00DF32B1">
              <w:rPr>
                <w:rFonts w:ascii="Times New Roman" w:hAnsi="Times New Roman" w:cs="Times New Roman"/>
                <w:i/>
                <w:iCs/>
                <w:sz w:val="22"/>
                <w:szCs w:val="22"/>
              </w:rPr>
              <w:t xml:space="preserve">T: </w:t>
            </w:r>
            <w:hyperlink r:id="rId55" w:tgtFrame="_blank" w:history="1">
              <w:r w:rsidRPr="00DF32B1">
                <w:rPr>
                  <w:rFonts w:ascii="Times New Roman" w:hAnsi="Times New Roman" w:cs="Times New Roman"/>
                  <w:i/>
                  <w:iCs/>
                  <w:sz w:val="22"/>
                  <w:szCs w:val="22"/>
                </w:rPr>
                <w:t>CUA Lesson Plan Template F12</w:t>
              </w:r>
            </w:hyperlink>
            <w:r w:rsidRPr="00DF32B1">
              <w:rPr>
                <w:rFonts w:ascii="Times New Roman" w:hAnsi="Times New Roman" w:cs="Times New Roman"/>
                <w:i/>
                <w:iCs/>
                <w:sz w:val="22"/>
                <w:szCs w:val="22"/>
                <w:shd w:val="clear" w:color="auto" w:fill="F0F0F0"/>
              </w:rPr>
              <w:t> </w:t>
            </w:r>
          </w:p>
          <w:p w14:paraId="16C4CC6B" w14:textId="77777777" w:rsidR="00D8316E" w:rsidRPr="00DF32B1" w:rsidRDefault="00D8316E" w:rsidP="004D02F7">
            <w:pPr>
              <w:spacing w:after="0"/>
              <w:rPr>
                <w:rFonts w:ascii="Times New Roman" w:hAnsi="Times New Roman" w:cs="Times New Roman"/>
                <w:i/>
                <w:iCs/>
                <w:sz w:val="22"/>
                <w:szCs w:val="22"/>
              </w:rPr>
            </w:pPr>
          </w:p>
          <w:p w14:paraId="16E2D880" w14:textId="77777777" w:rsidR="00D8316E" w:rsidRPr="00DF32B1" w:rsidRDefault="00D8316E" w:rsidP="004D02F7">
            <w:pPr>
              <w:autoSpaceDE w:val="0"/>
              <w:autoSpaceDN w:val="0"/>
              <w:adjustRightInd w:val="0"/>
              <w:spacing w:after="0"/>
              <w:rPr>
                <w:rFonts w:ascii="Times New Roman" w:hAnsi="Times New Roman" w:cs="Times New Roman"/>
                <w:sz w:val="22"/>
                <w:szCs w:val="22"/>
              </w:rPr>
            </w:pPr>
            <w:r w:rsidRPr="00DF32B1">
              <w:rPr>
                <w:rFonts w:ascii="Times New Roman" w:hAnsi="Times New Roman" w:cs="Times New Roman"/>
                <w:sz w:val="22"/>
                <w:szCs w:val="22"/>
              </w:rPr>
              <w:t>CUA Secondary/ Elementary/ECE Lesson Plan Rubric</w:t>
            </w:r>
          </w:p>
        </w:tc>
      </w:tr>
      <w:tr w:rsidR="00D8316E" w:rsidRPr="00DF32B1" w14:paraId="67EAB7FE" w14:textId="77777777" w:rsidTr="004D02F7">
        <w:tc>
          <w:tcPr>
            <w:tcW w:w="2808" w:type="dxa"/>
          </w:tcPr>
          <w:p w14:paraId="4B9DF389" w14:textId="77777777" w:rsidR="00D8316E" w:rsidRPr="00DF32B1" w:rsidRDefault="00D8316E" w:rsidP="00D8316E">
            <w:pPr>
              <w:pStyle w:val="ListParagraph"/>
              <w:numPr>
                <w:ilvl w:val="0"/>
                <w:numId w:val="8"/>
              </w:numPr>
              <w:spacing w:after="0"/>
              <w:rPr>
                <w:rFonts w:ascii="Times New Roman" w:hAnsi="Times New Roman" w:cs="Times New Roman"/>
                <w:sz w:val="22"/>
                <w:szCs w:val="22"/>
              </w:rPr>
            </w:pPr>
            <w:r w:rsidRPr="00DF32B1">
              <w:rPr>
                <w:rFonts w:ascii="Times New Roman" w:hAnsi="Times New Roman" w:cs="Times New Roman"/>
                <w:sz w:val="22"/>
                <w:szCs w:val="22"/>
              </w:rPr>
              <w:t>Student Teaching Evaluation</w:t>
            </w:r>
          </w:p>
        </w:tc>
        <w:tc>
          <w:tcPr>
            <w:tcW w:w="1890" w:type="dxa"/>
          </w:tcPr>
          <w:p w14:paraId="05949DBF"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EDUC 561/562/563</w:t>
            </w:r>
          </w:p>
          <w:p w14:paraId="31746D19"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461/462/463</w:t>
            </w:r>
          </w:p>
        </w:tc>
        <w:tc>
          <w:tcPr>
            <w:tcW w:w="2160" w:type="dxa"/>
          </w:tcPr>
          <w:p w14:paraId="5A8A2136"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Cave, Supervisors</w:t>
            </w:r>
          </w:p>
        </w:tc>
        <w:tc>
          <w:tcPr>
            <w:tcW w:w="1890" w:type="dxa"/>
          </w:tcPr>
          <w:p w14:paraId="0028F940"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w:t>
            </w:r>
          </w:p>
        </w:tc>
        <w:tc>
          <w:tcPr>
            <w:tcW w:w="4590" w:type="dxa"/>
          </w:tcPr>
          <w:p w14:paraId="3EEEBD8E"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Student Teaching Evaluation Rubric: Generic and Content Specific</w:t>
            </w:r>
          </w:p>
        </w:tc>
      </w:tr>
      <w:tr w:rsidR="00D8316E" w:rsidRPr="00DF32B1" w14:paraId="662398AF" w14:textId="77777777" w:rsidTr="004D02F7">
        <w:tc>
          <w:tcPr>
            <w:tcW w:w="2808" w:type="dxa"/>
          </w:tcPr>
          <w:p w14:paraId="32A17779" w14:textId="77777777" w:rsidR="00D8316E" w:rsidRPr="00DF32B1" w:rsidRDefault="00D8316E" w:rsidP="00D8316E">
            <w:pPr>
              <w:pStyle w:val="ListParagraph"/>
              <w:numPr>
                <w:ilvl w:val="0"/>
                <w:numId w:val="8"/>
              </w:numPr>
              <w:spacing w:after="0"/>
              <w:rPr>
                <w:rFonts w:ascii="Times New Roman" w:hAnsi="Times New Roman" w:cs="Times New Roman"/>
                <w:sz w:val="22"/>
                <w:szCs w:val="22"/>
              </w:rPr>
            </w:pPr>
            <w:r w:rsidRPr="00DF32B1">
              <w:rPr>
                <w:rFonts w:ascii="Times New Roman" w:hAnsi="Times New Roman" w:cs="Times New Roman"/>
                <w:sz w:val="22"/>
                <w:szCs w:val="22"/>
              </w:rPr>
              <w:t>Action Research Paper</w:t>
            </w:r>
          </w:p>
        </w:tc>
        <w:tc>
          <w:tcPr>
            <w:tcW w:w="1890" w:type="dxa"/>
          </w:tcPr>
          <w:p w14:paraId="77711B85"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EDUC 561/562/563</w:t>
            </w:r>
          </w:p>
          <w:p w14:paraId="4939B0DB"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461/462/463</w:t>
            </w:r>
          </w:p>
        </w:tc>
        <w:tc>
          <w:tcPr>
            <w:tcW w:w="2160" w:type="dxa"/>
          </w:tcPr>
          <w:p w14:paraId="45429EFF"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Cave, Supervisors</w:t>
            </w:r>
          </w:p>
        </w:tc>
        <w:tc>
          <w:tcPr>
            <w:tcW w:w="1890" w:type="dxa"/>
          </w:tcPr>
          <w:p w14:paraId="27DA6385"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w:t>
            </w:r>
          </w:p>
        </w:tc>
        <w:tc>
          <w:tcPr>
            <w:tcW w:w="4590" w:type="dxa"/>
          </w:tcPr>
          <w:p w14:paraId="0028B8B7" w14:textId="77777777" w:rsidR="00D8316E" w:rsidRPr="00DF32B1" w:rsidRDefault="00D8316E" w:rsidP="004D02F7">
            <w:pPr>
              <w:rPr>
                <w:rFonts w:ascii="Times New Roman" w:hAnsi="Times New Roman" w:cs="Times New Roman"/>
                <w:i/>
                <w:iCs/>
                <w:sz w:val="22"/>
                <w:szCs w:val="22"/>
              </w:rPr>
            </w:pPr>
            <w:r w:rsidRPr="00DF32B1">
              <w:rPr>
                <w:rFonts w:ascii="Times New Roman" w:hAnsi="Times New Roman" w:cs="Times New Roman"/>
                <w:i/>
                <w:iCs/>
                <w:sz w:val="22"/>
                <w:szCs w:val="22"/>
              </w:rPr>
              <w:t xml:space="preserve">T: </w:t>
            </w:r>
            <w:hyperlink r:id="rId56" w:tgtFrame="_blank" w:history="1">
              <w:r w:rsidRPr="00DF32B1">
                <w:rPr>
                  <w:rFonts w:ascii="Times New Roman" w:hAnsi="Times New Roman" w:cs="Times New Roman"/>
                  <w:i/>
                  <w:iCs/>
                  <w:sz w:val="22"/>
                  <w:szCs w:val="22"/>
                </w:rPr>
                <w:t>Action Research Paper (ARP) ECE/ELE/SEC Template-F12</w:t>
              </w:r>
            </w:hyperlink>
            <w:r w:rsidRPr="00DF32B1">
              <w:rPr>
                <w:rFonts w:ascii="Times New Roman" w:hAnsi="Times New Roman" w:cs="Times New Roman"/>
                <w:i/>
                <w:iCs/>
                <w:sz w:val="22"/>
                <w:szCs w:val="22"/>
                <w:shd w:val="clear" w:color="auto" w:fill="F2F2F2"/>
              </w:rPr>
              <w:t> </w:t>
            </w:r>
          </w:p>
          <w:p w14:paraId="3542FE53" w14:textId="77777777" w:rsidR="00D8316E" w:rsidRPr="00DF32B1" w:rsidRDefault="00003F84" w:rsidP="004D02F7">
            <w:pPr>
              <w:spacing w:after="0"/>
              <w:rPr>
                <w:rFonts w:ascii="Times New Roman" w:hAnsi="Times New Roman" w:cs="Times New Roman"/>
                <w:sz w:val="22"/>
                <w:szCs w:val="22"/>
              </w:rPr>
            </w:pPr>
            <w:hyperlink r:id="rId57" w:history="1">
              <w:r w:rsidR="00D8316E" w:rsidRPr="00DF32B1">
                <w:rPr>
                  <w:rFonts w:ascii="Times New Roman" w:hAnsi="Times New Roman" w:cs="Times New Roman"/>
                  <w:sz w:val="22"/>
                  <w:szCs w:val="22"/>
                </w:rPr>
                <w:t>ARP</w:t>
              </w:r>
            </w:hyperlink>
            <w:r w:rsidR="00D8316E" w:rsidRPr="00DF32B1">
              <w:rPr>
                <w:rFonts w:ascii="Times New Roman" w:hAnsi="Times New Roman" w:cs="Times New Roman"/>
                <w:sz w:val="22"/>
                <w:szCs w:val="22"/>
              </w:rPr>
              <w:t xml:space="preserve"> Assessment Rubric</w:t>
            </w:r>
          </w:p>
        </w:tc>
      </w:tr>
      <w:tr w:rsidR="00D8316E" w:rsidRPr="00DF32B1" w14:paraId="1B74B7DC" w14:textId="77777777" w:rsidTr="004D02F7">
        <w:tc>
          <w:tcPr>
            <w:tcW w:w="2808" w:type="dxa"/>
          </w:tcPr>
          <w:p w14:paraId="7EA55454" w14:textId="77777777" w:rsidR="00D8316E" w:rsidRPr="00DF32B1" w:rsidRDefault="00D8316E" w:rsidP="00D8316E">
            <w:pPr>
              <w:pStyle w:val="ListParagraph"/>
              <w:numPr>
                <w:ilvl w:val="0"/>
                <w:numId w:val="8"/>
              </w:numPr>
              <w:spacing w:after="0"/>
              <w:rPr>
                <w:rFonts w:ascii="Times New Roman" w:hAnsi="Times New Roman" w:cs="Times New Roman"/>
                <w:sz w:val="22"/>
                <w:szCs w:val="22"/>
              </w:rPr>
            </w:pPr>
            <w:r w:rsidRPr="00DF32B1">
              <w:rPr>
                <w:rFonts w:ascii="Times New Roman" w:hAnsi="Times New Roman" w:cs="Times New Roman"/>
                <w:sz w:val="22"/>
                <w:szCs w:val="22"/>
              </w:rPr>
              <w:t>Electronic Portfolio</w:t>
            </w:r>
          </w:p>
        </w:tc>
        <w:tc>
          <w:tcPr>
            <w:tcW w:w="1890" w:type="dxa"/>
          </w:tcPr>
          <w:p w14:paraId="27A103CB"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EDUC 561/562/563</w:t>
            </w:r>
          </w:p>
          <w:p w14:paraId="671B3E2A"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461/462/463</w:t>
            </w:r>
          </w:p>
        </w:tc>
        <w:tc>
          <w:tcPr>
            <w:tcW w:w="2160" w:type="dxa"/>
          </w:tcPr>
          <w:p w14:paraId="1B2CACAC"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Cave, Supervisors</w:t>
            </w:r>
          </w:p>
        </w:tc>
        <w:tc>
          <w:tcPr>
            <w:tcW w:w="1890" w:type="dxa"/>
          </w:tcPr>
          <w:p w14:paraId="1BE90D0A"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w:t>
            </w:r>
          </w:p>
        </w:tc>
        <w:tc>
          <w:tcPr>
            <w:tcW w:w="4590" w:type="dxa"/>
          </w:tcPr>
          <w:p w14:paraId="56A60835" w14:textId="77777777" w:rsidR="00D8316E" w:rsidRPr="00DF32B1" w:rsidRDefault="00D8316E" w:rsidP="004D02F7">
            <w:pPr>
              <w:rPr>
                <w:rFonts w:ascii="Times New Roman" w:hAnsi="Times New Roman" w:cs="Times New Roman"/>
                <w:i/>
                <w:iCs/>
                <w:sz w:val="22"/>
                <w:szCs w:val="22"/>
              </w:rPr>
            </w:pPr>
            <w:r w:rsidRPr="00DF32B1">
              <w:rPr>
                <w:rFonts w:ascii="Times New Roman" w:hAnsi="Times New Roman" w:cs="Times New Roman"/>
                <w:i/>
                <w:iCs/>
                <w:sz w:val="22"/>
                <w:szCs w:val="22"/>
              </w:rPr>
              <w:t xml:space="preserve">T: </w:t>
            </w:r>
            <w:hyperlink r:id="rId58" w:tgtFrame="_blank" w:history="1">
              <w:r w:rsidRPr="00DF32B1">
                <w:rPr>
                  <w:rFonts w:ascii="Times New Roman" w:hAnsi="Times New Roman" w:cs="Times New Roman"/>
                  <w:i/>
                  <w:iCs/>
                  <w:sz w:val="22"/>
                  <w:szCs w:val="22"/>
                </w:rPr>
                <w:t>CUA Electronic Portfolio Template</w:t>
              </w:r>
            </w:hyperlink>
            <w:r w:rsidRPr="00DF32B1">
              <w:rPr>
                <w:rFonts w:ascii="Times New Roman" w:hAnsi="Times New Roman" w:cs="Times New Roman"/>
                <w:i/>
                <w:iCs/>
                <w:sz w:val="22"/>
                <w:szCs w:val="22"/>
                <w:shd w:val="clear" w:color="auto" w:fill="FFFFFF"/>
              </w:rPr>
              <w:t> </w:t>
            </w:r>
          </w:p>
          <w:p w14:paraId="3A95AF59" w14:textId="77777777" w:rsidR="00D8316E" w:rsidRPr="00DF32B1" w:rsidRDefault="00003F84" w:rsidP="004D02F7">
            <w:pPr>
              <w:spacing w:after="0"/>
              <w:rPr>
                <w:rFonts w:ascii="Times New Roman" w:hAnsi="Times New Roman" w:cs="Times New Roman"/>
                <w:sz w:val="22"/>
                <w:szCs w:val="22"/>
              </w:rPr>
            </w:pPr>
            <w:hyperlink r:id="rId59" w:history="1">
              <w:r w:rsidR="00D8316E" w:rsidRPr="00DF32B1">
                <w:rPr>
                  <w:rFonts w:ascii="Times New Roman" w:hAnsi="Times New Roman" w:cs="Times New Roman"/>
                  <w:sz w:val="22"/>
                  <w:szCs w:val="22"/>
                </w:rPr>
                <w:t>CUA Electronic Portfolio Scoring Guide F12</w:t>
              </w:r>
            </w:hyperlink>
          </w:p>
        </w:tc>
      </w:tr>
      <w:tr w:rsidR="00D8316E" w:rsidRPr="00DF32B1" w14:paraId="7E7FC4A0" w14:textId="77777777" w:rsidTr="004D02F7">
        <w:tc>
          <w:tcPr>
            <w:tcW w:w="2808" w:type="dxa"/>
          </w:tcPr>
          <w:p w14:paraId="67BE342F" w14:textId="77777777" w:rsidR="00D8316E" w:rsidRPr="00DF32B1" w:rsidRDefault="00D8316E" w:rsidP="00D8316E">
            <w:pPr>
              <w:pStyle w:val="ListParagraph"/>
              <w:numPr>
                <w:ilvl w:val="0"/>
                <w:numId w:val="8"/>
              </w:numPr>
              <w:spacing w:after="0"/>
              <w:rPr>
                <w:rFonts w:ascii="Times New Roman" w:hAnsi="Times New Roman" w:cs="Times New Roman"/>
                <w:sz w:val="22"/>
                <w:szCs w:val="22"/>
              </w:rPr>
            </w:pPr>
            <w:r w:rsidRPr="00DF32B1">
              <w:rPr>
                <w:rFonts w:ascii="Times New Roman" w:hAnsi="Times New Roman" w:cs="Times New Roman"/>
                <w:sz w:val="22"/>
                <w:szCs w:val="22"/>
              </w:rPr>
              <w:t>Teaching &amp; Learning Project</w:t>
            </w:r>
          </w:p>
        </w:tc>
        <w:tc>
          <w:tcPr>
            <w:tcW w:w="1890" w:type="dxa"/>
          </w:tcPr>
          <w:p w14:paraId="06E4D0EF"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Consortium Methods Course, 579</w:t>
            </w:r>
          </w:p>
        </w:tc>
        <w:tc>
          <w:tcPr>
            <w:tcW w:w="2160" w:type="dxa"/>
          </w:tcPr>
          <w:p w14:paraId="13301CD8"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Consortium Faculty, Convey</w:t>
            </w:r>
          </w:p>
        </w:tc>
        <w:tc>
          <w:tcPr>
            <w:tcW w:w="1890" w:type="dxa"/>
          </w:tcPr>
          <w:p w14:paraId="37CF50E7"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F</w:t>
            </w:r>
          </w:p>
          <w:p w14:paraId="275F7DDE" w14:textId="77777777" w:rsidR="00D8316E" w:rsidRPr="00DF32B1" w:rsidRDefault="00D8316E" w:rsidP="004D02F7">
            <w:pPr>
              <w:spacing w:after="0"/>
              <w:rPr>
                <w:rFonts w:ascii="Times New Roman" w:hAnsi="Times New Roman" w:cs="Times New Roman"/>
                <w:sz w:val="22"/>
                <w:szCs w:val="22"/>
              </w:rPr>
            </w:pPr>
          </w:p>
        </w:tc>
        <w:tc>
          <w:tcPr>
            <w:tcW w:w="4590" w:type="dxa"/>
          </w:tcPr>
          <w:p w14:paraId="156C8039"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i/>
                <w:iCs/>
                <w:sz w:val="22"/>
                <w:szCs w:val="22"/>
              </w:rPr>
              <w:t>Scope and Sequence Scoring Guide (Consortium), Micro-Teaching Rubric</w:t>
            </w:r>
          </w:p>
        </w:tc>
      </w:tr>
    </w:tbl>
    <w:p w14:paraId="06A717A1" w14:textId="77777777" w:rsidR="00D8316E" w:rsidRPr="00DF32B1" w:rsidRDefault="00D8316E" w:rsidP="00D8316E">
      <w:pPr>
        <w:rPr>
          <w:rFonts w:ascii="Times New Roman" w:hAnsi="Times New Roman" w:cs="Times New Roman"/>
          <w:b/>
          <w:bCs/>
          <w:sz w:val="22"/>
          <w:szCs w:val="22"/>
        </w:rPr>
      </w:pPr>
      <w:r w:rsidRPr="00DF32B1">
        <w:rPr>
          <w:rFonts w:ascii="Times New Roman" w:hAnsi="Times New Roman" w:cs="Times New Roman"/>
          <w:bCs/>
          <w:sz w:val="22"/>
          <w:szCs w:val="22"/>
        </w:rPr>
        <w:t>Legend: T: template,</w:t>
      </w:r>
      <w:r>
        <w:rPr>
          <w:rFonts w:ascii="Times New Roman" w:hAnsi="Times New Roman" w:cs="Times New Roman"/>
          <w:bCs/>
          <w:sz w:val="22"/>
          <w:szCs w:val="22"/>
        </w:rPr>
        <w:t xml:space="preserve"> </w:t>
      </w:r>
      <w:r w:rsidRPr="00DF32B1">
        <w:rPr>
          <w:rFonts w:ascii="Times New Roman" w:hAnsi="Times New Roman" w:cs="Times New Roman"/>
          <w:bCs/>
          <w:sz w:val="22"/>
          <w:szCs w:val="22"/>
        </w:rPr>
        <w:t>SC: scoring guide</w:t>
      </w:r>
      <w:r w:rsidRPr="00DF32B1">
        <w:rPr>
          <w:rFonts w:ascii="Times New Roman" w:hAnsi="Times New Roman" w:cs="Times New Roman"/>
          <w:b/>
          <w:bCs/>
          <w:sz w:val="22"/>
          <w:szCs w:val="22"/>
        </w:rPr>
        <w:br w:type="page"/>
      </w:r>
    </w:p>
    <w:p w14:paraId="5342255F" w14:textId="77777777" w:rsidR="00D8316E" w:rsidRPr="00DF32B1" w:rsidRDefault="00D8316E" w:rsidP="00D8316E">
      <w:pPr>
        <w:rPr>
          <w:rFonts w:ascii="Times New Roman" w:hAnsi="Times New Roman" w:cs="Times New Roman"/>
          <w:b/>
          <w:bCs/>
          <w:sz w:val="22"/>
          <w:szCs w:val="22"/>
        </w:rPr>
      </w:pPr>
      <w:r w:rsidRPr="00DF32B1">
        <w:rPr>
          <w:rFonts w:ascii="Times New Roman" w:hAnsi="Times New Roman" w:cs="Times New Roman"/>
          <w:b/>
          <w:bCs/>
          <w:sz w:val="22"/>
          <w:szCs w:val="22"/>
        </w:rPr>
        <w:lastRenderedPageBreak/>
        <w:t xml:space="preserve">Key Assessments – Secondary Social Studies Education </w:t>
      </w:r>
      <w:r>
        <w:rPr>
          <w:rFonts w:ascii="Times New Roman" w:hAnsi="Times New Roman" w:cs="Times New Roman"/>
          <w:b/>
          <w:bCs/>
          <w:sz w:val="22"/>
          <w:szCs w:val="22"/>
        </w:rPr>
        <w:t xml:space="preserve">- </w:t>
      </w:r>
      <w:r w:rsidRPr="00DF32B1">
        <w:rPr>
          <w:rFonts w:ascii="Times New Roman" w:hAnsi="Times New Roman" w:cs="Times New Roman"/>
          <w:b/>
          <w:bCs/>
          <w:sz w:val="22"/>
          <w:szCs w:val="22"/>
        </w:rPr>
        <w:t>F14</w:t>
      </w:r>
    </w:p>
    <w:tbl>
      <w:tblPr>
        <w:tblStyle w:val="TableGrid"/>
        <w:tblW w:w="13338" w:type="dxa"/>
        <w:tblLook w:val="00A0" w:firstRow="1" w:lastRow="0" w:firstColumn="1" w:lastColumn="0" w:noHBand="0" w:noVBand="0"/>
      </w:tblPr>
      <w:tblGrid>
        <w:gridCol w:w="2808"/>
        <w:gridCol w:w="2250"/>
        <w:gridCol w:w="2700"/>
        <w:gridCol w:w="2340"/>
        <w:gridCol w:w="3240"/>
      </w:tblGrid>
      <w:tr w:rsidR="00D8316E" w:rsidRPr="00DF32B1" w14:paraId="6527B8B9" w14:textId="77777777" w:rsidTr="004D02F7">
        <w:tc>
          <w:tcPr>
            <w:tcW w:w="2808" w:type="dxa"/>
          </w:tcPr>
          <w:p w14:paraId="2BA09BF5" w14:textId="77777777" w:rsidR="00D8316E" w:rsidRPr="00DF32B1" w:rsidRDefault="00D8316E" w:rsidP="004D02F7">
            <w:pPr>
              <w:jc w:val="center"/>
              <w:rPr>
                <w:rFonts w:ascii="Times New Roman" w:hAnsi="Times New Roman" w:cs="Times New Roman"/>
                <w:b/>
                <w:sz w:val="22"/>
                <w:szCs w:val="22"/>
              </w:rPr>
            </w:pPr>
            <w:r w:rsidRPr="00DF32B1">
              <w:rPr>
                <w:rFonts w:ascii="Times New Roman" w:hAnsi="Times New Roman" w:cs="Times New Roman"/>
                <w:b/>
                <w:sz w:val="22"/>
                <w:szCs w:val="22"/>
              </w:rPr>
              <w:t>Name of Key Assessment (KA)</w:t>
            </w:r>
          </w:p>
        </w:tc>
        <w:tc>
          <w:tcPr>
            <w:tcW w:w="2250" w:type="dxa"/>
          </w:tcPr>
          <w:p w14:paraId="4B8BD5CD" w14:textId="77777777" w:rsidR="00D8316E" w:rsidRPr="00DF32B1" w:rsidRDefault="00D8316E" w:rsidP="004D02F7">
            <w:pPr>
              <w:spacing w:beforeLines="1" w:before="2" w:afterLines="1" w:after="2"/>
              <w:jc w:val="center"/>
              <w:rPr>
                <w:rFonts w:ascii="Times New Roman" w:hAnsi="Times New Roman" w:cs="Times New Roman"/>
                <w:b/>
                <w:sz w:val="22"/>
                <w:szCs w:val="22"/>
              </w:rPr>
            </w:pPr>
            <w:r w:rsidRPr="00DF32B1">
              <w:rPr>
                <w:rFonts w:ascii="Times New Roman" w:hAnsi="Times New Roman" w:cs="Times New Roman"/>
                <w:b/>
                <w:sz w:val="22"/>
                <w:szCs w:val="22"/>
              </w:rPr>
              <w:t>Course Numbers Where KA Administered</w:t>
            </w:r>
          </w:p>
          <w:p w14:paraId="4E960478" w14:textId="77777777" w:rsidR="00D8316E" w:rsidRPr="00DF32B1" w:rsidRDefault="00D8316E" w:rsidP="004D02F7">
            <w:pPr>
              <w:jc w:val="center"/>
              <w:rPr>
                <w:rFonts w:ascii="Times New Roman" w:hAnsi="Times New Roman" w:cs="Times New Roman"/>
                <w:b/>
                <w:sz w:val="22"/>
                <w:szCs w:val="22"/>
              </w:rPr>
            </w:pPr>
          </w:p>
        </w:tc>
        <w:tc>
          <w:tcPr>
            <w:tcW w:w="2700" w:type="dxa"/>
          </w:tcPr>
          <w:p w14:paraId="6C36581E" w14:textId="77777777" w:rsidR="00D8316E" w:rsidRPr="00DF32B1" w:rsidRDefault="00D8316E" w:rsidP="004D02F7">
            <w:pPr>
              <w:spacing w:beforeLines="1" w:before="2" w:afterLines="1" w:after="2"/>
              <w:jc w:val="center"/>
              <w:rPr>
                <w:rFonts w:ascii="Times New Roman" w:hAnsi="Times New Roman" w:cs="Times New Roman"/>
                <w:b/>
                <w:sz w:val="22"/>
                <w:szCs w:val="22"/>
              </w:rPr>
            </w:pPr>
            <w:r w:rsidRPr="00DF32B1">
              <w:rPr>
                <w:rFonts w:ascii="Times New Roman" w:hAnsi="Times New Roman" w:cs="Times New Roman"/>
                <w:b/>
                <w:sz w:val="22"/>
                <w:szCs w:val="22"/>
              </w:rPr>
              <w:t>Faculty Teaching Course with KA</w:t>
            </w:r>
          </w:p>
          <w:p w14:paraId="7BDF5FA5" w14:textId="77777777" w:rsidR="00D8316E" w:rsidRPr="00DF32B1" w:rsidRDefault="00D8316E" w:rsidP="004D02F7">
            <w:pPr>
              <w:jc w:val="center"/>
              <w:rPr>
                <w:rFonts w:ascii="Times New Roman" w:hAnsi="Times New Roman" w:cs="Times New Roman"/>
                <w:b/>
                <w:sz w:val="22"/>
                <w:szCs w:val="22"/>
              </w:rPr>
            </w:pPr>
          </w:p>
        </w:tc>
        <w:tc>
          <w:tcPr>
            <w:tcW w:w="2340" w:type="dxa"/>
          </w:tcPr>
          <w:p w14:paraId="43653ABF" w14:textId="77777777" w:rsidR="00D8316E" w:rsidRPr="00DF32B1" w:rsidRDefault="00D8316E" w:rsidP="004D02F7">
            <w:pPr>
              <w:spacing w:beforeLines="1" w:before="2" w:afterLines="1" w:after="2"/>
              <w:jc w:val="center"/>
              <w:rPr>
                <w:rFonts w:ascii="Times New Roman" w:hAnsi="Times New Roman" w:cs="Times New Roman"/>
                <w:b/>
                <w:sz w:val="22"/>
                <w:szCs w:val="22"/>
              </w:rPr>
            </w:pPr>
            <w:r w:rsidRPr="00DF32B1">
              <w:rPr>
                <w:rFonts w:ascii="Times New Roman" w:hAnsi="Times New Roman" w:cs="Times New Roman"/>
                <w:b/>
                <w:sz w:val="22"/>
                <w:szCs w:val="22"/>
              </w:rPr>
              <w:t>Semester Course Offered</w:t>
            </w:r>
          </w:p>
          <w:p w14:paraId="1D8B8A54" w14:textId="77777777" w:rsidR="00D8316E" w:rsidRPr="00DF32B1" w:rsidRDefault="00D8316E" w:rsidP="004D02F7">
            <w:pPr>
              <w:jc w:val="center"/>
              <w:rPr>
                <w:rFonts w:ascii="Times New Roman" w:hAnsi="Times New Roman" w:cs="Times New Roman"/>
                <w:b/>
                <w:sz w:val="22"/>
                <w:szCs w:val="22"/>
              </w:rPr>
            </w:pPr>
          </w:p>
        </w:tc>
        <w:tc>
          <w:tcPr>
            <w:tcW w:w="3240" w:type="dxa"/>
          </w:tcPr>
          <w:p w14:paraId="0D46834C" w14:textId="77777777" w:rsidR="00D8316E" w:rsidRPr="00DF32B1" w:rsidRDefault="00D8316E" w:rsidP="004D02F7">
            <w:pPr>
              <w:jc w:val="center"/>
              <w:rPr>
                <w:rFonts w:ascii="Times New Roman" w:hAnsi="Times New Roman" w:cs="Times New Roman"/>
                <w:b/>
                <w:sz w:val="22"/>
                <w:szCs w:val="22"/>
              </w:rPr>
            </w:pPr>
            <w:r w:rsidRPr="00DF32B1">
              <w:rPr>
                <w:rFonts w:ascii="Times New Roman" w:hAnsi="Times New Roman" w:cs="Times New Roman"/>
                <w:b/>
                <w:sz w:val="22"/>
                <w:szCs w:val="22"/>
              </w:rPr>
              <w:t>Name of Template/Scoring Guide</w:t>
            </w:r>
          </w:p>
        </w:tc>
      </w:tr>
      <w:tr w:rsidR="00D8316E" w:rsidRPr="00DF32B1" w14:paraId="09157E55" w14:textId="77777777" w:rsidTr="004D02F7">
        <w:tc>
          <w:tcPr>
            <w:tcW w:w="2808" w:type="dxa"/>
          </w:tcPr>
          <w:p w14:paraId="3FE6814D" w14:textId="77777777" w:rsidR="00D8316E" w:rsidRPr="00DF32B1" w:rsidRDefault="00D8316E" w:rsidP="00D8316E">
            <w:pPr>
              <w:pStyle w:val="ListParagraph"/>
              <w:numPr>
                <w:ilvl w:val="0"/>
                <w:numId w:val="77"/>
              </w:numPr>
              <w:spacing w:after="0"/>
              <w:contextualSpacing/>
              <w:rPr>
                <w:rFonts w:ascii="Times New Roman" w:hAnsi="Times New Roman" w:cs="Times New Roman"/>
                <w:sz w:val="22"/>
                <w:szCs w:val="22"/>
              </w:rPr>
            </w:pPr>
            <w:r w:rsidRPr="00DF32B1">
              <w:rPr>
                <w:rFonts w:ascii="Times New Roman" w:hAnsi="Times New Roman" w:cs="Times New Roman"/>
                <w:sz w:val="22"/>
                <w:szCs w:val="22"/>
              </w:rPr>
              <w:t>Licensure tests</w:t>
            </w:r>
          </w:p>
        </w:tc>
        <w:tc>
          <w:tcPr>
            <w:tcW w:w="2250" w:type="dxa"/>
          </w:tcPr>
          <w:p w14:paraId="08FB36A0"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N/A</w:t>
            </w:r>
          </w:p>
        </w:tc>
        <w:tc>
          <w:tcPr>
            <w:tcW w:w="2700" w:type="dxa"/>
          </w:tcPr>
          <w:p w14:paraId="286B4ED3"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N/A</w:t>
            </w:r>
          </w:p>
        </w:tc>
        <w:tc>
          <w:tcPr>
            <w:tcW w:w="2340" w:type="dxa"/>
          </w:tcPr>
          <w:p w14:paraId="37BBBF0F"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N/A</w:t>
            </w:r>
          </w:p>
        </w:tc>
        <w:tc>
          <w:tcPr>
            <w:tcW w:w="3240" w:type="dxa"/>
          </w:tcPr>
          <w:p w14:paraId="389D6416"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N/A</w:t>
            </w:r>
          </w:p>
        </w:tc>
      </w:tr>
      <w:tr w:rsidR="00D8316E" w:rsidRPr="00DF32B1" w14:paraId="6271E72F" w14:textId="77777777" w:rsidTr="004D02F7">
        <w:tc>
          <w:tcPr>
            <w:tcW w:w="2808" w:type="dxa"/>
          </w:tcPr>
          <w:p w14:paraId="189C2A4B" w14:textId="77777777" w:rsidR="00D8316E" w:rsidRPr="00DF32B1" w:rsidRDefault="00D8316E" w:rsidP="00D8316E">
            <w:pPr>
              <w:pStyle w:val="ListParagraph"/>
              <w:numPr>
                <w:ilvl w:val="0"/>
                <w:numId w:val="77"/>
              </w:numPr>
              <w:spacing w:after="0"/>
              <w:contextualSpacing/>
              <w:rPr>
                <w:rFonts w:ascii="Times New Roman" w:hAnsi="Times New Roman" w:cs="Times New Roman"/>
                <w:sz w:val="22"/>
                <w:szCs w:val="22"/>
              </w:rPr>
            </w:pPr>
            <w:r w:rsidRPr="00DF32B1">
              <w:rPr>
                <w:rFonts w:ascii="Times New Roman" w:hAnsi="Times New Roman" w:cs="Times New Roman"/>
                <w:sz w:val="22"/>
                <w:szCs w:val="22"/>
              </w:rPr>
              <w:t>Grades/Transcript Analysis</w:t>
            </w:r>
          </w:p>
        </w:tc>
        <w:tc>
          <w:tcPr>
            <w:tcW w:w="2250" w:type="dxa"/>
          </w:tcPr>
          <w:p w14:paraId="3A0F478D"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Content Area GPA + GPA by NCSS Standards</w:t>
            </w:r>
          </w:p>
        </w:tc>
        <w:tc>
          <w:tcPr>
            <w:tcW w:w="2700" w:type="dxa"/>
          </w:tcPr>
          <w:p w14:paraId="7738D0EC"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N/A</w:t>
            </w:r>
          </w:p>
        </w:tc>
        <w:tc>
          <w:tcPr>
            <w:tcW w:w="2340" w:type="dxa"/>
          </w:tcPr>
          <w:p w14:paraId="59B3F2BB" w14:textId="77777777" w:rsidR="00D8316E" w:rsidRPr="00DF32B1" w:rsidRDefault="00D8316E" w:rsidP="004D02F7">
            <w:pPr>
              <w:rPr>
                <w:rFonts w:ascii="Times New Roman" w:hAnsi="Times New Roman" w:cs="Times New Roman"/>
                <w:sz w:val="22"/>
                <w:szCs w:val="22"/>
              </w:rPr>
            </w:pPr>
          </w:p>
        </w:tc>
        <w:tc>
          <w:tcPr>
            <w:tcW w:w="3240" w:type="dxa"/>
          </w:tcPr>
          <w:p w14:paraId="6773D9A8"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Grades from each semester</w:t>
            </w:r>
          </w:p>
        </w:tc>
      </w:tr>
      <w:tr w:rsidR="00D8316E" w:rsidRPr="00DF32B1" w14:paraId="7CE00716" w14:textId="77777777" w:rsidTr="004D02F7">
        <w:tc>
          <w:tcPr>
            <w:tcW w:w="2808" w:type="dxa"/>
          </w:tcPr>
          <w:p w14:paraId="46BED828" w14:textId="77777777" w:rsidR="00D8316E" w:rsidRPr="00DF32B1" w:rsidRDefault="00D8316E" w:rsidP="00D8316E">
            <w:pPr>
              <w:pStyle w:val="ListParagraph"/>
              <w:numPr>
                <w:ilvl w:val="0"/>
                <w:numId w:val="77"/>
              </w:numPr>
              <w:spacing w:after="0"/>
              <w:contextualSpacing/>
              <w:rPr>
                <w:rFonts w:ascii="Times New Roman" w:hAnsi="Times New Roman" w:cs="Times New Roman"/>
                <w:sz w:val="22"/>
                <w:szCs w:val="22"/>
              </w:rPr>
            </w:pPr>
            <w:r w:rsidRPr="00DF32B1">
              <w:rPr>
                <w:rFonts w:ascii="Times New Roman" w:hAnsi="Times New Roman" w:cs="Times New Roman"/>
                <w:sz w:val="22"/>
                <w:szCs w:val="22"/>
              </w:rPr>
              <w:t>Unit Plan</w:t>
            </w:r>
          </w:p>
        </w:tc>
        <w:tc>
          <w:tcPr>
            <w:tcW w:w="2250" w:type="dxa"/>
          </w:tcPr>
          <w:p w14:paraId="22774775" w14:textId="77777777" w:rsidR="00D8316E" w:rsidRPr="00DF32B1" w:rsidRDefault="00D8316E" w:rsidP="004D02F7">
            <w:pPr>
              <w:jc w:val="both"/>
              <w:rPr>
                <w:rFonts w:ascii="Times New Roman" w:hAnsi="Times New Roman" w:cs="Times New Roman"/>
                <w:sz w:val="22"/>
                <w:szCs w:val="22"/>
              </w:rPr>
            </w:pPr>
            <w:r w:rsidRPr="00DF32B1">
              <w:rPr>
                <w:rFonts w:ascii="Times New Roman" w:hAnsi="Times New Roman" w:cs="Times New Roman"/>
                <w:sz w:val="22"/>
                <w:szCs w:val="22"/>
              </w:rPr>
              <w:t>EDUC 485/585</w:t>
            </w:r>
          </w:p>
        </w:tc>
        <w:tc>
          <w:tcPr>
            <w:tcW w:w="2700" w:type="dxa"/>
          </w:tcPr>
          <w:p w14:paraId="54FD0D93"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Liliana Maggioni</w:t>
            </w:r>
          </w:p>
        </w:tc>
        <w:tc>
          <w:tcPr>
            <w:tcW w:w="2340" w:type="dxa"/>
          </w:tcPr>
          <w:p w14:paraId="0AFE917A"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F</w:t>
            </w:r>
          </w:p>
        </w:tc>
        <w:tc>
          <w:tcPr>
            <w:tcW w:w="3240" w:type="dxa"/>
          </w:tcPr>
          <w:p w14:paraId="631FBD53"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Unit Plan Template/Scoring Guide</w:t>
            </w:r>
          </w:p>
          <w:p w14:paraId="53AF0858" w14:textId="77777777" w:rsidR="00D8316E" w:rsidRPr="00DF32B1" w:rsidRDefault="00D8316E" w:rsidP="004D02F7">
            <w:pPr>
              <w:rPr>
                <w:rFonts w:ascii="Times New Roman" w:hAnsi="Times New Roman" w:cs="Times New Roman"/>
                <w:sz w:val="22"/>
                <w:szCs w:val="22"/>
              </w:rPr>
            </w:pPr>
          </w:p>
        </w:tc>
      </w:tr>
      <w:tr w:rsidR="00D8316E" w:rsidRPr="00DF32B1" w14:paraId="6CE286A4" w14:textId="77777777" w:rsidTr="004D02F7">
        <w:tc>
          <w:tcPr>
            <w:tcW w:w="2808" w:type="dxa"/>
          </w:tcPr>
          <w:p w14:paraId="397CBF25" w14:textId="77777777" w:rsidR="00D8316E" w:rsidRPr="00DF32B1" w:rsidRDefault="00D8316E" w:rsidP="00D8316E">
            <w:pPr>
              <w:pStyle w:val="ListParagraph"/>
              <w:numPr>
                <w:ilvl w:val="0"/>
                <w:numId w:val="77"/>
              </w:numPr>
              <w:spacing w:after="0"/>
              <w:contextualSpacing/>
              <w:rPr>
                <w:rFonts w:ascii="Times New Roman" w:hAnsi="Times New Roman" w:cs="Times New Roman"/>
                <w:sz w:val="22"/>
                <w:szCs w:val="22"/>
              </w:rPr>
            </w:pPr>
            <w:r w:rsidRPr="00DF32B1">
              <w:rPr>
                <w:rFonts w:ascii="Times New Roman" w:hAnsi="Times New Roman" w:cs="Times New Roman"/>
                <w:sz w:val="22"/>
                <w:szCs w:val="22"/>
              </w:rPr>
              <w:t>Student Teaching Evaluation</w:t>
            </w:r>
          </w:p>
        </w:tc>
        <w:tc>
          <w:tcPr>
            <w:tcW w:w="2250" w:type="dxa"/>
          </w:tcPr>
          <w:p w14:paraId="01BDB481"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EDUC 561/562/563</w:t>
            </w:r>
          </w:p>
          <w:p w14:paraId="65C265F8"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EDUC 461/462/463</w:t>
            </w:r>
          </w:p>
        </w:tc>
        <w:tc>
          <w:tcPr>
            <w:tcW w:w="2700" w:type="dxa"/>
          </w:tcPr>
          <w:p w14:paraId="6DCEC245"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Elsie Neely</w:t>
            </w:r>
          </w:p>
          <w:p w14:paraId="2FFFC67B"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Assessed by Supervisor and Cooperating Teacher</w:t>
            </w:r>
          </w:p>
        </w:tc>
        <w:tc>
          <w:tcPr>
            <w:tcW w:w="2340" w:type="dxa"/>
          </w:tcPr>
          <w:p w14:paraId="026E2871"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F, S</w:t>
            </w:r>
          </w:p>
        </w:tc>
        <w:tc>
          <w:tcPr>
            <w:tcW w:w="3240" w:type="dxa"/>
          </w:tcPr>
          <w:p w14:paraId="57121CAA"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Key 4: Student Teaching Evaluation with link to NCSS Evaluation</w:t>
            </w:r>
          </w:p>
        </w:tc>
      </w:tr>
      <w:tr w:rsidR="00D8316E" w:rsidRPr="00DF32B1" w14:paraId="58549C30" w14:textId="77777777" w:rsidTr="004D02F7">
        <w:tc>
          <w:tcPr>
            <w:tcW w:w="2808" w:type="dxa"/>
          </w:tcPr>
          <w:p w14:paraId="49542D1A" w14:textId="77777777" w:rsidR="00D8316E" w:rsidRPr="00DF32B1" w:rsidRDefault="00D8316E" w:rsidP="00D8316E">
            <w:pPr>
              <w:pStyle w:val="ListParagraph"/>
              <w:numPr>
                <w:ilvl w:val="0"/>
                <w:numId w:val="77"/>
              </w:numPr>
              <w:spacing w:after="0"/>
              <w:contextualSpacing/>
              <w:rPr>
                <w:rFonts w:ascii="Times New Roman" w:hAnsi="Times New Roman" w:cs="Times New Roman"/>
                <w:sz w:val="22"/>
                <w:szCs w:val="22"/>
              </w:rPr>
            </w:pPr>
            <w:r w:rsidRPr="00DF32B1">
              <w:rPr>
                <w:rFonts w:ascii="Times New Roman" w:hAnsi="Times New Roman" w:cs="Times New Roman"/>
                <w:sz w:val="22"/>
                <w:szCs w:val="22"/>
              </w:rPr>
              <w:t>Action Research Paper</w:t>
            </w:r>
          </w:p>
        </w:tc>
        <w:tc>
          <w:tcPr>
            <w:tcW w:w="2250" w:type="dxa"/>
          </w:tcPr>
          <w:p w14:paraId="3D530B19"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EDUC 561/562/563</w:t>
            </w:r>
          </w:p>
          <w:p w14:paraId="35DD90F4"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EDUC 461/462/463</w:t>
            </w:r>
          </w:p>
        </w:tc>
        <w:tc>
          <w:tcPr>
            <w:tcW w:w="2700" w:type="dxa"/>
          </w:tcPr>
          <w:p w14:paraId="100EB670"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Elsie Neely</w:t>
            </w:r>
          </w:p>
          <w:p w14:paraId="1F799957"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Assessed by Supervisor</w:t>
            </w:r>
          </w:p>
        </w:tc>
        <w:tc>
          <w:tcPr>
            <w:tcW w:w="2340" w:type="dxa"/>
          </w:tcPr>
          <w:p w14:paraId="16FC705B"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F, S</w:t>
            </w:r>
          </w:p>
        </w:tc>
        <w:tc>
          <w:tcPr>
            <w:tcW w:w="3240" w:type="dxa"/>
          </w:tcPr>
          <w:p w14:paraId="6D6F0D0D"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Action Research Project Template and Scoring Guide (revised for NCSS)</w:t>
            </w:r>
          </w:p>
        </w:tc>
      </w:tr>
      <w:tr w:rsidR="00D8316E" w:rsidRPr="00DF32B1" w14:paraId="339B07DB" w14:textId="77777777" w:rsidTr="004D02F7">
        <w:tc>
          <w:tcPr>
            <w:tcW w:w="2808" w:type="dxa"/>
          </w:tcPr>
          <w:p w14:paraId="40F8D001" w14:textId="77777777" w:rsidR="00D8316E" w:rsidRPr="00DF32B1" w:rsidRDefault="00D8316E" w:rsidP="00D8316E">
            <w:pPr>
              <w:pStyle w:val="ListParagraph"/>
              <w:numPr>
                <w:ilvl w:val="0"/>
                <w:numId w:val="77"/>
              </w:numPr>
              <w:spacing w:after="0"/>
              <w:contextualSpacing/>
              <w:rPr>
                <w:rFonts w:ascii="Times New Roman" w:hAnsi="Times New Roman" w:cs="Times New Roman"/>
                <w:sz w:val="22"/>
                <w:szCs w:val="22"/>
              </w:rPr>
            </w:pPr>
            <w:r w:rsidRPr="00DF32B1">
              <w:rPr>
                <w:rFonts w:ascii="Times New Roman" w:hAnsi="Times New Roman" w:cs="Times New Roman"/>
                <w:sz w:val="22"/>
                <w:szCs w:val="22"/>
              </w:rPr>
              <w:t>Electronic Portfolio</w:t>
            </w:r>
          </w:p>
        </w:tc>
        <w:tc>
          <w:tcPr>
            <w:tcW w:w="2250" w:type="dxa"/>
          </w:tcPr>
          <w:p w14:paraId="245085CA"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EDUC 561/562/563</w:t>
            </w:r>
          </w:p>
          <w:p w14:paraId="40295E8A"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EDUC 461/462/463</w:t>
            </w:r>
          </w:p>
        </w:tc>
        <w:tc>
          <w:tcPr>
            <w:tcW w:w="2700" w:type="dxa"/>
          </w:tcPr>
          <w:p w14:paraId="0E1CAAE7"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Elsie Neely</w:t>
            </w:r>
          </w:p>
          <w:p w14:paraId="7CD5206E"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Assessed by 3 faculty members</w:t>
            </w:r>
          </w:p>
        </w:tc>
        <w:tc>
          <w:tcPr>
            <w:tcW w:w="2340" w:type="dxa"/>
          </w:tcPr>
          <w:p w14:paraId="174A04DD"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F, S</w:t>
            </w:r>
          </w:p>
        </w:tc>
        <w:tc>
          <w:tcPr>
            <w:tcW w:w="3240" w:type="dxa"/>
          </w:tcPr>
          <w:p w14:paraId="0DA95127"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EP Template and Scoring Guide (revised for NCSS)</w:t>
            </w:r>
          </w:p>
        </w:tc>
      </w:tr>
    </w:tbl>
    <w:p w14:paraId="5D89295C" w14:textId="77777777" w:rsidR="00D8316E" w:rsidRPr="00DF32B1" w:rsidRDefault="00D8316E" w:rsidP="00D8316E">
      <w:pPr>
        <w:rPr>
          <w:rFonts w:ascii="Times New Roman" w:hAnsi="Times New Roman" w:cs="Times New Roman"/>
          <w:bCs/>
          <w:sz w:val="22"/>
          <w:szCs w:val="22"/>
        </w:rPr>
      </w:pPr>
      <w:r w:rsidRPr="00DF32B1">
        <w:rPr>
          <w:rFonts w:ascii="Times New Roman" w:hAnsi="Times New Roman" w:cs="Times New Roman"/>
          <w:bCs/>
          <w:sz w:val="22"/>
          <w:szCs w:val="22"/>
        </w:rPr>
        <w:t>Legend - T: template, SC: scoring guide</w:t>
      </w:r>
    </w:p>
    <w:p w14:paraId="72048F3A" w14:textId="77777777" w:rsidR="00D8316E" w:rsidRPr="00DF32B1" w:rsidRDefault="00D8316E" w:rsidP="00D8316E">
      <w:pPr>
        <w:spacing w:after="0"/>
        <w:rPr>
          <w:rFonts w:ascii="Times New Roman" w:hAnsi="Times New Roman" w:cs="Times New Roman"/>
          <w:b/>
          <w:bCs/>
          <w:sz w:val="22"/>
          <w:szCs w:val="22"/>
        </w:rPr>
      </w:pPr>
      <w:r w:rsidRPr="00DF32B1">
        <w:rPr>
          <w:rFonts w:ascii="Times New Roman" w:hAnsi="Times New Roman" w:cs="Times New Roman"/>
          <w:b/>
          <w:bCs/>
          <w:sz w:val="22"/>
          <w:szCs w:val="22"/>
        </w:rPr>
        <w:br w:type="page"/>
      </w:r>
    </w:p>
    <w:p w14:paraId="33F797FC" w14:textId="77777777" w:rsidR="00D8316E" w:rsidRPr="00DF32B1" w:rsidRDefault="00D8316E" w:rsidP="00D8316E">
      <w:pPr>
        <w:spacing w:after="0"/>
        <w:rPr>
          <w:rFonts w:ascii="Times New Roman" w:hAnsi="Times New Roman" w:cs="Times New Roman"/>
          <w:b/>
          <w:bCs/>
          <w:sz w:val="22"/>
          <w:szCs w:val="22"/>
        </w:rPr>
      </w:pPr>
      <w:r w:rsidRPr="00DF32B1">
        <w:rPr>
          <w:rFonts w:ascii="Times New Roman" w:hAnsi="Times New Roman" w:cs="Times New Roman"/>
          <w:b/>
          <w:bCs/>
          <w:sz w:val="22"/>
          <w:szCs w:val="22"/>
        </w:rPr>
        <w:lastRenderedPageBreak/>
        <w:t xml:space="preserve">Key Assessments - Early Childhood Special Education </w:t>
      </w:r>
      <w:r>
        <w:rPr>
          <w:rFonts w:ascii="Times New Roman" w:hAnsi="Times New Roman" w:cs="Times New Roman"/>
          <w:b/>
          <w:bCs/>
          <w:sz w:val="22"/>
          <w:szCs w:val="22"/>
        </w:rPr>
        <w:t xml:space="preserve">- </w:t>
      </w:r>
      <w:r w:rsidRPr="00DF32B1">
        <w:rPr>
          <w:rFonts w:ascii="Times New Roman" w:hAnsi="Times New Roman" w:cs="Times New Roman"/>
          <w:b/>
          <w:bCs/>
          <w:sz w:val="22"/>
          <w:szCs w:val="22"/>
        </w:rPr>
        <w:t>F14</w:t>
      </w:r>
    </w:p>
    <w:tbl>
      <w:tblPr>
        <w:tblW w:w="478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2033"/>
        <w:gridCol w:w="1946"/>
        <w:gridCol w:w="1857"/>
        <w:gridCol w:w="3095"/>
      </w:tblGrid>
      <w:tr w:rsidR="00D8316E" w:rsidRPr="00DF32B1" w14:paraId="55469A87" w14:textId="77777777" w:rsidTr="004D02F7">
        <w:tc>
          <w:tcPr>
            <w:tcW w:w="1398" w:type="pct"/>
          </w:tcPr>
          <w:p w14:paraId="3C8E7863" w14:textId="77777777" w:rsidR="00D8316E" w:rsidRPr="00DF32B1" w:rsidRDefault="00D8316E" w:rsidP="004D02F7">
            <w:pPr>
              <w:spacing w:after="0"/>
              <w:rPr>
                <w:rFonts w:ascii="Times New Roman" w:hAnsi="Times New Roman" w:cs="Times New Roman"/>
                <w:b/>
                <w:bCs/>
                <w:sz w:val="22"/>
                <w:szCs w:val="22"/>
              </w:rPr>
            </w:pPr>
            <w:r w:rsidRPr="00DF32B1">
              <w:rPr>
                <w:rFonts w:ascii="Times New Roman" w:hAnsi="Times New Roman" w:cs="Times New Roman"/>
                <w:b/>
                <w:bCs/>
                <w:sz w:val="22"/>
                <w:szCs w:val="22"/>
              </w:rPr>
              <w:t>Name of Key Assessment (KA)</w:t>
            </w:r>
          </w:p>
        </w:tc>
        <w:tc>
          <w:tcPr>
            <w:tcW w:w="820" w:type="pct"/>
          </w:tcPr>
          <w:p w14:paraId="40AD3FA3" w14:textId="77777777" w:rsidR="00D8316E" w:rsidRPr="00DF32B1" w:rsidRDefault="00D8316E" w:rsidP="004D02F7">
            <w:pPr>
              <w:spacing w:beforeLines="1" w:before="2" w:afterLines="1" w:after="2"/>
              <w:jc w:val="center"/>
              <w:rPr>
                <w:rFonts w:ascii="Times New Roman" w:hAnsi="Times New Roman" w:cs="Times New Roman"/>
                <w:b/>
                <w:bCs/>
                <w:sz w:val="22"/>
                <w:szCs w:val="22"/>
              </w:rPr>
            </w:pPr>
            <w:r w:rsidRPr="00DF32B1">
              <w:rPr>
                <w:rFonts w:ascii="Times New Roman" w:hAnsi="Times New Roman" w:cs="Times New Roman"/>
                <w:b/>
                <w:bCs/>
                <w:sz w:val="22"/>
                <w:szCs w:val="22"/>
              </w:rPr>
              <w:t>Course Numbers Where KA Administered</w:t>
            </w:r>
          </w:p>
        </w:tc>
        <w:tc>
          <w:tcPr>
            <w:tcW w:w="785" w:type="pct"/>
          </w:tcPr>
          <w:p w14:paraId="516F299B" w14:textId="77777777" w:rsidR="00D8316E" w:rsidRPr="00DF32B1" w:rsidRDefault="00D8316E" w:rsidP="004D02F7">
            <w:pPr>
              <w:spacing w:beforeLines="1" w:before="2" w:afterLines="1" w:after="2"/>
              <w:jc w:val="center"/>
              <w:rPr>
                <w:rFonts w:ascii="Times New Roman" w:hAnsi="Times New Roman" w:cs="Times New Roman"/>
                <w:b/>
                <w:bCs/>
                <w:sz w:val="22"/>
                <w:szCs w:val="22"/>
              </w:rPr>
            </w:pPr>
            <w:r w:rsidRPr="00DF32B1">
              <w:rPr>
                <w:rFonts w:ascii="Times New Roman" w:hAnsi="Times New Roman" w:cs="Times New Roman"/>
                <w:b/>
                <w:bCs/>
                <w:sz w:val="22"/>
                <w:szCs w:val="22"/>
              </w:rPr>
              <w:t>Faculty Teaching Course with KA</w:t>
            </w:r>
          </w:p>
          <w:p w14:paraId="309BED89" w14:textId="77777777" w:rsidR="00D8316E" w:rsidRPr="00DF32B1" w:rsidRDefault="00D8316E" w:rsidP="004D02F7">
            <w:pPr>
              <w:spacing w:after="0"/>
              <w:jc w:val="center"/>
              <w:rPr>
                <w:rFonts w:ascii="Times New Roman" w:hAnsi="Times New Roman" w:cs="Times New Roman"/>
                <w:b/>
                <w:bCs/>
                <w:sz w:val="22"/>
                <w:szCs w:val="22"/>
              </w:rPr>
            </w:pPr>
          </w:p>
        </w:tc>
        <w:tc>
          <w:tcPr>
            <w:tcW w:w="749" w:type="pct"/>
          </w:tcPr>
          <w:p w14:paraId="68F46C85" w14:textId="77777777" w:rsidR="00D8316E" w:rsidRPr="00DF32B1" w:rsidRDefault="00D8316E" w:rsidP="004D02F7">
            <w:pPr>
              <w:spacing w:beforeLines="1" w:before="2" w:afterLines="1" w:after="2"/>
              <w:jc w:val="center"/>
              <w:rPr>
                <w:rFonts w:ascii="Times New Roman" w:hAnsi="Times New Roman" w:cs="Times New Roman"/>
                <w:b/>
                <w:bCs/>
                <w:sz w:val="22"/>
                <w:szCs w:val="22"/>
              </w:rPr>
            </w:pPr>
            <w:r w:rsidRPr="00DF32B1">
              <w:rPr>
                <w:rFonts w:ascii="Times New Roman" w:hAnsi="Times New Roman" w:cs="Times New Roman"/>
                <w:b/>
                <w:bCs/>
                <w:sz w:val="22"/>
                <w:szCs w:val="22"/>
              </w:rPr>
              <w:t>Semester Course Offered</w:t>
            </w:r>
          </w:p>
          <w:p w14:paraId="03F41CA9" w14:textId="77777777" w:rsidR="00D8316E" w:rsidRPr="00DF32B1" w:rsidRDefault="00D8316E" w:rsidP="004D02F7">
            <w:pPr>
              <w:spacing w:after="0"/>
              <w:jc w:val="center"/>
              <w:rPr>
                <w:rFonts w:ascii="Times New Roman" w:hAnsi="Times New Roman" w:cs="Times New Roman"/>
                <w:b/>
                <w:bCs/>
                <w:sz w:val="22"/>
                <w:szCs w:val="22"/>
              </w:rPr>
            </w:pPr>
          </w:p>
        </w:tc>
        <w:tc>
          <w:tcPr>
            <w:tcW w:w="1248" w:type="pct"/>
          </w:tcPr>
          <w:p w14:paraId="46FC39EA" w14:textId="77777777" w:rsidR="00D8316E" w:rsidRPr="00DF32B1" w:rsidRDefault="00D8316E" w:rsidP="004D02F7">
            <w:pPr>
              <w:spacing w:after="0"/>
              <w:ind w:left="116" w:hanging="116"/>
              <w:jc w:val="center"/>
              <w:rPr>
                <w:rFonts w:ascii="Times New Roman" w:hAnsi="Times New Roman" w:cs="Times New Roman"/>
                <w:b/>
                <w:bCs/>
                <w:sz w:val="22"/>
                <w:szCs w:val="22"/>
              </w:rPr>
            </w:pPr>
            <w:r w:rsidRPr="00DF32B1">
              <w:rPr>
                <w:rFonts w:ascii="Times New Roman" w:hAnsi="Times New Roman" w:cs="Times New Roman"/>
                <w:b/>
                <w:bCs/>
                <w:sz w:val="22"/>
                <w:szCs w:val="22"/>
              </w:rPr>
              <w:t>Name of Template/Scoring Guide</w:t>
            </w:r>
          </w:p>
        </w:tc>
      </w:tr>
      <w:tr w:rsidR="00D8316E" w:rsidRPr="00DF32B1" w14:paraId="3694A979" w14:textId="77777777" w:rsidTr="004D02F7">
        <w:tc>
          <w:tcPr>
            <w:tcW w:w="1398" w:type="pct"/>
          </w:tcPr>
          <w:p w14:paraId="10A302B0" w14:textId="77777777" w:rsidR="00D8316E" w:rsidRPr="00DF32B1" w:rsidRDefault="00D8316E" w:rsidP="00D8316E">
            <w:pPr>
              <w:pStyle w:val="ListParagraph"/>
              <w:numPr>
                <w:ilvl w:val="0"/>
                <w:numId w:val="23"/>
              </w:numPr>
              <w:spacing w:after="0"/>
              <w:rPr>
                <w:rFonts w:ascii="Times New Roman" w:hAnsi="Times New Roman" w:cs="Times New Roman"/>
                <w:sz w:val="22"/>
                <w:szCs w:val="22"/>
              </w:rPr>
            </w:pPr>
            <w:r w:rsidRPr="00DF32B1">
              <w:rPr>
                <w:rFonts w:ascii="Times New Roman" w:hAnsi="Times New Roman" w:cs="Times New Roman"/>
                <w:sz w:val="22"/>
                <w:szCs w:val="22"/>
              </w:rPr>
              <w:t>Praxis II, Contents: Special Education, Pre-school (0691) Early Childhood (0022) Pedagogy: EC (5621)</w:t>
            </w:r>
          </w:p>
        </w:tc>
        <w:tc>
          <w:tcPr>
            <w:tcW w:w="820" w:type="pct"/>
          </w:tcPr>
          <w:p w14:paraId="58AAE504"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N/A</w:t>
            </w:r>
          </w:p>
        </w:tc>
        <w:tc>
          <w:tcPr>
            <w:tcW w:w="785" w:type="pct"/>
          </w:tcPr>
          <w:p w14:paraId="2F20A471"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N/A</w:t>
            </w:r>
          </w:p>
        </w:tc>
        <w:tc>
          <w:tcPr>
            <w:tcW w:w="749" w:type="pct"/>
          </w:tcPr>
          <w:p w14:paraId="125162AA"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Required before graduation</w:t>
            </w:r>
          </w:p>
        </w:tc>
        <w:tc>
          <w:tcPr>
            <w:tcW w:w="1248" w:type="pct"/>
          </w:tcPr>
          <w:p w14:paraId="5742BE8A"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Praxis II scores – KA #1</w:t>
            </w:r>
          </w:p>
        </w:tc>
      </w:tr>
      <w:tr w:rsidR="00D8316E" w:rsidRPr="00DF32B1" w14:paraId="4002230F" w14:textId="77777777" w:rsidTr="004D02F7">
        <w:trPr>
          <w:trHeight w:val="370"/>
        </w:trPr>
        <w:tc>
          <w:tcPr>
            <w:tcW w:w="1398" w:type="pct"/>
            <w:vMerge w:val="restart"/>
          </w:tcPr>
          <w:p w14:paraId="00364BAC" w14:textId="77777777" w:rsidR="00D8316E" w:rsidRPr="00DF32B1" w:rsidRDefault="00D8316E" w:rsidP="00D8316E">
            <w:pPr>
              <w:pStyle w:val="ListParagraph"/>
              <w:numPr>
                <w:ilvl w:val="0"/>
                <w:numId w:val="23"/>
              </w:numPr>
              <w:spacing w:after="0"/>
              <w:ind w:left="0" w:firstLine="0"/>
              <w:rPr>
                <w:rFonts w:ascii="Times New Roman" w:hAnsi="Times New Roman" w:cs="Times New Roman"/>
                <w:sz w:val="22"/>
                <w:szCs w:val="22"/>
              </w:rPr>
            </w:pPr>
            <w:r w:rsidRPr="00DF32B1">
              <w:rPr>
                <w:rFonts w:ascii="Times New Roman" w:hAnsi="Times New Roman" w:cs="Times New Roman"/>
                <w:sz w:val="22"/>
                <w:szCs w:val="22"/>
              </w:rPr>
              <w:t>Child Portfolio</w:t>
            </w:r>
          </w:p>
          <w:p w14:paraId="3E01A840" w14:textId="77777777" w:rsidR="00D8316E" w:rsidRPr="00DF32B1" w:rsidRDefault="00D8316E" w:rsidP="00D8316E">
            <w:pPr>
              <w:pStyle w:val="ListParagraph"/>
              <w:numPr>
                <w:ilvl w:val="0"/>
                <w:numId w:val="13"/>
              </w:numPr>
              <w:spacing w:after="0"/>
              <w:rPr>
                <w:rFonts w:ascii="Times New Roman" w:hAnsi="Times New Roman" w:cs="Times New Roman"/>
                <w:sz w:val="22"/>
                <w:szCs w:val="22"/>
              </w:rPr>
            </w:pPr>
            <w:r w:rsidRPr="00DF32B1">
              <w:rPr>
                <w:rFonts w:ascii="Times New Roman" w:hAnsi="Times New Roman" w:cs="Times New Roman"/>
                <w:sz w:val="22"/>
                <w:szCs w:val="22"/>
              </w:rPr>
              <w:t>Language Development</w:t>
            </w:r>
          </w:p>
          <w:p w14:paraId="60A083E1" w14:textId="77777777" w:rsidR="00D8316E" w:rsidRPr="00DF32B1" w:rsidRDefault="00D8316E" w:rsidP="00D8316E">
            <w:pPr>
              <w:pStyle w:val="ListParagraph"/>
              <w:numPr>
                <w:ilvl w:val="0"/>
                <w:numId w:val="13"/>
              </w:numPr>
              <w:spacing w:after="0"/>
              <w:ind w:left="450" w:hanging="306"/>
              <w:rPr>
                <w:rFonts w:ascii="Times New Roman" w:hAnsi="Times New Roman" w:cs="Times New Roman"/>
                <w:sz w:val="22"/>
                <w:szCs w:val="22"/>
              </w:rPr>
            </w:pPr>
            <w:r w:rsidRPr="00DF32B1">
              <w:rPr>
                <w:rFonts w:ascii="Times New Roman" w:hAnsi="Times New Roman" w:cs="Times New Roman"/>
                <w:sz w:val="22"/>
                <w:szCs w:val="22"/>
              </w:rPr>
              <w:t>Cognition, Behavioral, Learning, and Academic Areas</w:t>
            </w:r>
          </w:p>
        </w:tc>
        <w:tc>
          <w:tcPr>
            <w:tcW w:w="820" w:type="pct"/>
            <w:tcBorders>
              <w:bottom w:val="dotted" w:sz="4" w:space="0" w:color="auto"/>
            </w:tcBorders>
          </w:tcPr>
          <w:p w14:paraId="08F034CB"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 xml:space="preserve"> EDUC 639, Part I);</w:t>
            </w:r>
          </w:p>
          <w:p w14:paraId="0226125D" w14:textId="77777777" w:rsidR="00D8316E" w:rsidRPr="00DF32B1" w:rsidRDefault="00D8316E" w:rsidP="004D02F7">
            <w:pPr>
              <w:spacing w:after="0"/>
              <w:rPr>
                <w:rFonts w:ascii="Times New Roman" w:hAnsi="Times New Roman" w:cs="Times New Roman"/>
                <w:sz w:val="22"/>
                <w:szCs w:val="22"/>
              </w:rPr>
            </w:pPr>
          </w:p>
        </w:tc>
        <w:tc>
          <w:tcPr>
            <w:tcW w:w="785" w:type="pct"/>
            <w:tcBorders>
              <w:bottom w:val="dotted" w:sz="4" w:space="0" w:color="auto"/>
            </w:tcBorders>
          </w:tcPr>
          <w:p w14:paraId="099B1942"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Stites, Michelle</w:t>
            </w:r>
          </w:p>
        </w:tc>
        <w:tc>
          <w:tcPr>
            <w:tcW w:w="749" w:type="pct"/>
            <w:tcBorders>
              <w:bottom w:val="dotted" w:sz="4" w:space="0" w:color="auto"/>
            </w:tcBorders>
          </w:tcPr>
          <w:p w14:paraId="1E24B78C"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 xml:space="preserve">639: Spring </w:t>
            </w:r>
          </w:p>
          <w:p w14:paraId="01A233AC" w14:textId="77777777" w:rsidR="00D8316E" w:rsidRPr="00DF32B1" w:rsidRDefault="00D8316E" w:rsidP="004D02F7">
            <w:pPr>
              <w:spacing w:after="0"/>
              <w:rPr>
                <w:rFonts w:ascii="Times New Roman" w:hAnsi="Times New Roman" w:cs="Times New Roman"/>
                <w:sz w:val="22"/>
                <w:szCs w:val="22"/>
              </w:rPr>
            </w:pPr>
          </w:p>
        </w:tc>
        <w:tc>
          <w:tcPr>
            <w:tcW w:w="1248" w:type="pct"/>
            <w:vMerge w:val="restart"/>
          </w:tcPr>
          <w:p w14:paraId="46A4EC18"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Child Porfolios, Part I, Part II – KA #2</w:t>
            </w:r>
          </w:p>
        </w:tc>
      </w:tr>
      <w:tr w:rsidR="00D8316E" w:rsidRPr="00DF32B1" w14:paraId="7288AAA3" w14:textId="77777777" w:rsidTr="004D02F7">
        <w:trPr>
          <w:trHeight w:val="440"/>
        </w:trPr>
        <w:tc>
          <w:tcPr>
            <w:tcW w:w="1398" w:type="pct"/>
            <w:vMerge/>
          </w:tcPr>
          <w:p w14:paraId="2D07C4FA" w14:textId="77777777" w:rsidR="00D8316E" w:rsidRPr="00DF32B1" w:rsidRDefault="00D8316E" w:rsidP="00D8316E">
            <w:pPr>
              <w:pStyle w:val="ListParagraph"/>
              <w:numPr>
                <w:ilvl w:val="0"/>
                <w:numId w:val="23"/>
              </w:numPr>
              <w:spacing w:after="0"/>
              <w:ind w:left="0" w:firstLine="0"/>
              <w:rPr>
                <w:rFonts w:ascii="Times New Roman" w:hAnsi="Times New Roman" w:cs="Times New Roman"/>
                <w:sz w:val="22"/>
                <w:szCs w:val="22"/>
              </w:rPr>
            </w:pPr>
          </w:p>
        </w:tc>
        <w:tc>
          <w:tcPr>
            <w:tcW w:w="820" w:type="pct"/>
            <w:tcBorders>
              <w:top w:val="dotted" w:sz="4" w:space="0" w:color="auto"/>
            </w:tcBorders>
          </w:tcPr>
          <w:p w14:paraId="1E1C6C16"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525, Part II</w:t>
            </w:r>
          </w:p>
        </w:tc>
        <w:tc>
          <w:tcPr>
            <w:tcW w:w="785" w:type="pct"/>
            <w:tcBorders>
              <w:top w:val="dotted" w:sz="4" w:space="0" w:color="auto"/>
            </w:tcBorders>
          </w:tcPr>
          <w:p w14:paraId="436B437C"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Cave, Agnes</w:t>
            </w:r>
          </w:p>
        </w:tc>
        <w:tc>
          <w:tcPr>
            <w:tcW w:w="749" w:type="pct"/>
            <w:tcBorders>
              <w:top w:val="dotted" w:sz="4" w:space="0" w:color="auto"/>
            </w:tcBorders>
          </w:tcPr>
          <w:p w14:paraId="0508CE6F"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525: Fall, Summer</w:t>
            </w:r>
          </w:p>
        </w:tc>
        <w:tc>
          <w:tcPr>
            <w:tcW w:w="1248" w:type="pct"/>
            <w:vMerge/>
          </w:tcPr>
          <w:p w14:paraId="3DE41865" w14:textId="77777777" w:rsidR="00D8316E" w:rsidRPr="00DF32B1" w:rsidRDefault="00D8316E" w:rsidP="004D02F7">
            <w:pPr>
              <w:spacing w:after="0"/>
              <w:rPr>
                <w:rFonts w:ascii="Times New Roman" w:hAnsi="Times New Roman" w:cs="Times New Roman"/>
                <w:sz w:val="22"/>
                <w:szCs w:val="22"/>
              </w:rPr>
            </w:pPr>
          </w:p>
        </w:tc>
      </w:tr>
      <w:tr w:rsidR="00D8316E" w:rsidRPr="00DF32B1" w14:paraId="263B2E1C" w14:textId="77777777" w:rsidTr="004D02F7">
        <w:trPr>
          <w:trHeight w:val="260"/>
        </w:trPr>
        <w:tc>
          <w:tcPr>
            <w:tcW w:w="1398" w:type="pct"/>
            <w:vMerge w:val="restart"/>
          </w:tcPr>
          <w:p w14:paraId="00072827" w14:textId="77777777" w:rsidR="00D8316E" w:rsidRPr="00DF32B1" w:rsidRDefault="00D8316E" w:rsidP="00D8316E">
            <w:pPr>
              <w:pStyle w:val="ListParagraph"/>
              <w:numPr>
                <w:ilvl w:val="0"/>
                <w:numId w:val="23"/>
              </w:numPr>
              <w:spacing w:after="0"/>
              <w:rPr>
                <w:rFonts w:ascii="Times New Roman" w:hAnsi="Times New Roman" w:cs="Times New Roman"/>
                <w:sz w:val="22"/>
                <w:szCs w:val="22"/>
              </w:rPr>
            </w:pPr>
            <w:r w:rsidRPr="00DF32B1">
              <w:rPr>
                <w:rFonts w:ascii="Times New Roman" w:hAnsi="Times New Roman" w:cs="Times New Roman"/>
                <w:sz w:val="22"/>
                <w:szCs w:val="22"/>
              </w:rPr>
              <w:t>Environmental</w:t>
            </w:r>
          </w:p>
          <w:p w14:paraId="2D9C1A3D" w14:textId="77777777" w:rsidR="00D8316E" w:rsidRPr="00DF32B1" w:rsidRDefault="00D8316E" w:rsidP="004D02F7">
            <w:pPr>
              <w:pStyle w:val="ListParagraph"/>
              <w:spacing w:after="0"/>
              <w:ind w:left="360"/>
              <w:rPr>
                <w:rFonts w:ascii="Times New Roman" w:hAnsi="Times New Roman" w:cs="Times New Roman"/>
                <w:sz w:val="22"/>
                <w:szCs w:val="22"/>
              </w:rPr>
            </w:pPr>
            <w:r w:rsidRPr="00DF32B1">
              <w:rPr>
                <w:rFonts w:ascii="Times New Roman" w:hAnsi="Times New Roman" w:cs="Times New Roman"/>
                <w:sz w:val="22"/>
                <w:szCs w:val="22"/>
              </w:rPr>
              <w:t>observation and</w:t>
            </w:r>
          </w:p>
          <w:p w14:paraId="58A7673C" w14:textId="77777777" w:rsidR="00D8316E" w:rsidRPr="00DF32B1" w:rsidRDefault="00D8316E" w:rsidP="004D02F7">
            <w:pPr>
              <w:pStyle w:val="ListParagraph"/>
              <w:spacing w:after="0"/>
              <w:ind w:left="360"/>
              <w:rPr>
                <w:rFonts w:ascii="Times New Roman" w:hAnsi="Times New Roman" w:cs="Times New Roman"/>
                <w:sz w:val="22"/>
                <w:szCs w:val="22"/>
              </w:rPr>
            </w:pPr>
            <w:r w:rsidRPr="00DF32B1">
              <w:rPr>
                <w:rFonts w:ascii="Times New Roman" w:hAnsi="Times New Roman" w:cs="Times New Roman"/>
                <w:sz w:val="22"/>
                <w:szCs w:val="22"/>
              </w:rPr>
              <w:t>analysis and Planning for all learners</w:t>
            </w:r>
          </w:p>
        </w:tc>
        <w:tc>
          <w:tcPr>
            <w:tcW w:w="820" w:type="pct"/>
            <w:vMerge w:val="restart"/>
          </w:tcPr>
          <w:p w14:paraId="29303E71"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532</w:t>
            </w:r>
          </w:p>
        </w:tc>
        <w:tc>
          <w:tcPr>
            <w:tcW w:w="785" w:type="pct"/>
            <w:tcBorders>
              <w:bottom w:val="dotted" w:sz="4" w:space="0" w:color="auto"/>
            </w:tcBorders>
          </w:tcPr>
          <w:p w14:paraId="3AD84021"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Brown, Carole</w:t>
            </w:r>
          </w:p>
        </w:tc>
        <w:tc>
          <w:tcPr>
            <w:tcW w:w="749" w:type="pct"/>
            <w:tcBorders>
              <w:bottom w:val="dotted" w:sz="4" w:space="0" w:color="auto"/>
            </w:tcBorders>
          </w:tcPr>
          <w:p w14:paraId="15210BFB" w14:textId="77777777" w:rsidR="00D8316E" w:rsidRPr="00DF32B1" w:rsidRDefault="00D8316E" w:rsidP="004D02F7">
            <w:pPr>
              <w:spacing w:after="0"/>
              <w:rPr>
                <w:rFonts w:ascii="Times New Roman" w:hAnsi="Times New Roman" w:cs="Times New Roman"/>
                <w:sz w:val="22"/>
                <w:szCs w:val="22"/>
              </w:rPr>
            </w:pPr>
          </w:p>
        </w:tc>
        <w:tc>
          <w:tcPr>
            <w:tcW w:w="1248" w:type="pct"/>
            <w:vMerge w:val="restart"/>
          </w:tcPr>
          <w:p w14:paraId="2FD5556E"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Environmental Observation and Planning for all Learners – KA #3</w:t>
            </w:r>
          </w:p>
        </w:tc>
      </w:tr>
      <w:tr w:rsidR="00D8316E" w:rsidRPr="00DF32B1" w14:paraId="7B1A9424" w14:textId="77777777" w:rsidTr="004D02F7">
        <w:trPr>
          <w:trHeight w:val="602"/>
        </w:trPr>
        <w:tc>
          <w:tcPr>
            <w:tcW w:w="1398" w:type="pct"/>
            <w:vMerge/>
          </w:tcPr>
          <w:p w14:paraId="4764B725" w14:textId="77777777" w:rsidR="00D8316E" w:rsidRPr="00DF32B1" w:rsidRDefault="00D8316E" w:rsidP="00D8316E">
            <w:pPr>
              <w:pStyle w:val="ListParagraph"/>
              <w:numPr>
                <w:ilvl w:val="0"/>
                <w:numId w:val="23"/>
              </w:numPr>
              <w:spacing w:after="0"/>
              <w:ind w:left="0" w:firstLine="0"/>
              <w:rPr>
                <w:rFonts w:ascii="Times New Roman" w:hAnsi="Times New Roman" w:cs="Times New Roman"/>
                <w:sz w:val="22"/>
                <w:szCs w:val="22"/>
              </w:rPr>
            </w:pPr>
          </w:p>
        </w:tc>
        <w:tc>
          <w:tcPr>
            <w:tcW w:w="820" w:type="pct"/>
            <w:vMerge/>
            <w:tcBorders>
              <w:bottom w:val="single" w:sz="4" w:space="0" w:color="000000"/>
            </w:tcBorders>
          </w:tcPr>
          <w:p w14:paraId="7DD2F183" w14:textId="77777777" w:rsidR="00D8316E" w:rsidRPr="00DF32B1" w:rsidRDefault="00D8316E" w:rsidP="004D02F7">
            <w:pPr>
              <w:spacing w:after="0"/>
              <w:rPr>
                <w:rFonts w:ascii="Times New Roman" w:hAnsi="Times New Roman" w:cs="Times New Roman"/>
                <w:sz w:val="22"/>
                <w:szCs w:val="22"/>
              </w:rPr>
            </w:pPr>
          </w:p>
        </w:tc>
        <w:tc>
          <w:tcPr>
            <w:tcW w:w="785" w:type="pct"/>
            <w:tcBorders>
              <w:top w:val="dotted" w:sz="4" w:space="0" w:color="auto"/>
            </w:tcBorders>
          </w:tcPr>
          <w:p w14:paraId="20881E16" w14:textId="77777777" w:rsidR="00D8316E" w:rsidRPr="00DF32B1" w:rsidRDefault="00D8316E" w:rsidP="004D02F7">
            <w:pPr>
              <w:spacing w:after="0"/>
              <w:rPr>
                <w:rFonts w:ascii="Times New Roman" w:hAnsi="Times New Roman" w:cs="Times New Roman"/>
                <w:sz w:val="22"/>
                <w:szCs w:val="22"/>
              </w:rPr>
            </w:pPr>
          </w:p>
        </w:tc>
        <w:tc>
          <w:tcPr>
            <w:tcW w:w="749" w:type="pct"/>
            <w:tcBorders>
              <w:top w:val="dotted" w:sz="4" w:space="0" w:color="auto"/>
            </w:tcBorders>
          </w:tcPr>
          <w:p w14:paraId="20F6F043"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Summer 2015</w:t>
            </w:r>
          </w:p>
          <w:p w14:paraId="3C6BEBA5" w14:textId="77777777" w:rsidR="00D8316E" w:rsidRPr="00DF32B1" w:rsidRDefault="00D8316E" w:rsidP="004D02F7">
            <w:pPr>
              <w:spacing w:after="0"/>
              <w:rPr>
                <w:rFonts w:ascii="Times New Roman" w:hAnsi="Times New Roman" w:cs="Times New Roman"/>
                <w:sz w:val="22"/>
                <w:szCs w:val="22"/>
              </w:rPr>
            </w:pPr>
          </w:p>
        </w:tc>
        <w:tc>
          <w:tcPr>
            <w:tcW w:w="1248" w:type="pct"/>
            <w:vMerge/>
          </w:tcPr>
          <w:p w14:paraId="133BE05A" w14:textId="77777777" w:rsidR="00D8316E" w:rsidRPr="00DF32B1" w:rsidRDefault="00D8316E" w:rsidP="004D02F7">
            <w:pPr>
              <w:spacing w:after="0"/>
              <w:rPr>
                <w:rFonts w:ascii="Times New Roman" w:hAnsi="Times New Roman" w:cs="Times New Roman"/>
                <w:sz w:val="22"/>
                <w:szCs w:val="22"/>
              </w:rPr>
            </w:pPr>
          </w:p>
        </w:tc>
      </w:tr>
      <w:tr w:rsidR="00D8316E" w:rsidRPr="00DF32B1" w14:paraId="67DDA87E" w14:textId="77777777" w:rsidTr="004D02F7">
        <w:trPr>
          <w:trHeight w:val="270"/>
        </w:trPr>
        <w:tc>
          <w:tcPr>
            <w:tcW w:w="1398" w:type="pct"/>
            <w:vMerge w:val="restart"/>
            <w:tcBorders>
              <w:right w:val="single" w:sz="4" w:space="0" w:color="000000"/>
            </w:tcBorders>
          </w:tcPr>
          <w:p w14:paraId="45B212CD" w14:textId="77777777" w:rsidR="00D8316E" w:rsidRPr="00DF32B1" w:rsidRDefault="00D8316E" w:rsidP="00D8316E">
            <w:pPr>
              <w:pStyle w:val="ListParagraph"/>
              <w:numPr>
                <w:ilvl w:val="0"/>
                <w:numId w:val="23"/>
              </w:numPr>
              <w:spacing w:after="0"/>
              <w:rPr>
                <w:rFonts w:ascii="Times New Roman" w:hAnsi="Times New Roman" w:cs="Times New Roman"/>
                <w:sz w:val="22"/>
                <w:szCs w:val="22"/>
              </w:rPr>
            </w:pPr>
            <w:r w:rsidRPr="00DF32B1">
              <w:rPr>
                <w:rFonts w:ascii="Times New Roman" w:hAnsi="Times New Roman" w:cs="Times New Roman"/>
                <w:sz w:val="22"/>
                <w:szCs w:val="22"/>
              </w:rPr>
              <w:t>Student Teaching Observation - Early</w:t>
            </w:r>
          </w:p>
          <w:p w14:paraId="5B8827B3" w14:textId="77777777" w:rsidR="00D8316E" w:rsidRPr="00DF32B1" w:rsidRDefault="00D8316E" w:rsidP="004D02F7">
            <w:pPr>
              <w:pStyle w:val="ListParagraph"/>
              <w:spacing w:after="0"/>
              <w:ind w:left="360"/>
              <w:rPr>
                <w:rFonts w:ascii="Times New Roman" w:hAnsi="Times New Roman" w:cs="Times New Roman"/>
                <w:sz w:val="22"/>
                <w:szCs w:val="22"/>
              </w:rPr>
            </w:pPr>
            <w:r w:rsidRPr="00DF32B1">
              <w:rPr>
                <w:rFonts w:ascii="Times New Roman" w:hAnsi="Times New Roman" w:cs="Times New Roman"/>
                <w:sz w:val="22"/>
                <w:szCs w:val="22"/>
              </w:rPr>
              <w:t>Childhood Education</w:t>
            </w:r>
          </w:p>
        </w:tc>
        <w:tc>
          <w:tcPr>
            <w:tcW w:w="820" w:type="pct"/>
            <w:vMerge w:val="restart"/>
            <w:tcBorders>
              <w:top w:val="single" w:sz="4" w:space="0" w:color="000000"/>
              <w:left w:val="single" w:sz="4" w:space="0" w:color="000000"/>
              <w:right w:val="single" w:sz="4" w:space="0" w:color="000000"/>
            </w:tcBorders>
          </w:tcPr>
          <w:p w14:paraId="1167E714" w14:textId="77777777" w:rsidR="00D8316E" w:rsidRPr="00DF32B1" w:rsidRDefault="00D8316E" w:rsidP="004D02F7">
            <w:pPr>
              <w:spacing w:after="0"/>
              <w:rPr>
                <w:rFonts w:ascii="Times New Roman" w:hAnsi="Times New Roman" w:cs="Times New Roman"/>
                <w:sz w:val="22"/>
                <w:szCs w:val="22"/>
              </w:rPr>
            </w:pPr>
          </w:p>
          <w:p w14:paraId="5A18B711"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532;</w:t>
            </w:r>
          </w:p>
          <w:p w14:paraId="0133E7FD" w14:textId="77777777" w:rsidR="00D8316E" w:rsidRPr="00DF32B1" w:rsidRDefault="00D8316E" w:rsidP="004D02F7">
            <w:pPr>
              <w:spacing w:after="0"/>
              <w:rPr>
                <w:rFonts w:ascii="Times New Roman" w:hAnsi="Times New Roman" w:cs="Times New Roman"/>
                <w:sz w:val="22"/>
                <w:szCs w:val="22"/>
              </w:rPr>
            </w:pPr>
          </w:p>
        </w:tc>
        <w:tc>
          <w:tcPr>
            <w:tcW w:w="785" w:type="pct"/>
            <w:tcBorders>
              <w:left w:val="single" w:sz="4" w:space="0" w:color="000000"/>
              <w:bottom w:val="dotted" w:sz="4" w:space="0" w:color="auto"/>
            </w:tcBorders>
          </w:tcPr>
          <w:p w14:paraId="3F577C19"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Brown, Carole</w:t>
            </w:r>
          </w:p>
        </w:tc>
        <w:tc>
          <w:tcPr>
            <w:tcW w:w="749" w:type="pct"/>
            <w:tcBorders>
              <w:bottom w:val="dotted" w:sz="4" w:space="0" w:color="auto"/>
            </w:tcBorders>
          </w:tcPr>
          <w:p w14:paraId="1A40A4DA"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Summer 2015</w:t>
            </w:r>
          </w:p>
        </w:tc>
        <w:tc>
          <w:tcPr>
            <w:tcW w:w="1248" w:type="pct"/>
            <w:vMerge w:val="restart"/>
          </w:tcPr>
          <w:p w14:paraId="3D00EF00"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Student Observation Teaching –  KA #4</w:t>
            </w:r>
          </w:p>
        </w:tc>
      </w:tr>
      <w:tr w:rsidR="00D8316E" w:rsidRPr="00DF32B1" w14:paraId="29E71049" w14:textId="77777777" w:rsidTr="004D02F7">
        <w:trPr>
          <w:trHeight w:val="570"/>
        </w:trPr>
        <w:tc>
          <w:tcPr>
            <w:tcW w:w="1398" w:type="pct"/>
            <w:vMerge/>
            <w:tcBorders>
              <w:right w:val="single" w:sz="4" w:space="0" w:color="000000"/>
            </w:tcBorders>
          </w:tcPr>
          <w:p w14:paraId="3D95CD47" w14:textId="77777777" w:rsidR="00D8316E" w:rsidRPr="00DF32B1" w:rsidRDefault="00D8316E" w:rsidP="00D8316E">
            <w:pPr>
              <w:pStyle w:val="ListParagraph"/>
              <w:numPr>
                <w:ilvl w:val="0"/>
                <w:numId w:val="23"/>
              </w:numPr>
              <w:spacing w:after="0"/>
              <w:ind w:left="0" w:firstLine="0"/>
              <w:rPr>
                <w:rFonts w:ascii="Times New Roman" w:hAnsi="Times New Roman" w:cs="Times New Roman"/>
                <w:sz w:val="22"/>
                <w:szCs w:val="22"/>
              </w:rPr>
            </w:pPr>
          </w:p>
        </w:tc>
        <w:tc>
          <w:tcPr>
            <w:tcW w:w="820" w:type="pct"/>
            <w:vMerge/>
            <w:tcBorders>
              <w:left w:val="single" w:sz="4" w:space="0" w:color="000000"/>
              <w:bottom w:val="dotted" w:sz="4" w:space="0" w:color="auto"/>
              <w:right w:val="single" w:sz="4" w:space="0" w:color="000000"/>
            </w:tcBorders>
          </w:tcPr>
          <w:p w14:paraId="36F0FF06" w14:textId="77777777" w:rsidR="00D8316E" w:rsidRPr="00DF32B1" w:rsidRDefault="00D8316E" w:rsidP="004D02F7">
            <w:pPr>
              <w:spacing w:after="0"/>
              <w:rPr>
                <w:rFonts w:ascii="Times New Roman" w:hAnsi="Times New Roman" w:cs="Times New Roman"/>
                <w:sz w:val="22"/>
                <w:szCs w:val="22"/>
              </w:rPr>
            </w:pPr>
          </w:p>
        </w:tc>
        <w:tc>
          <w:tcPr>
            <w:tcW w:w="785" w:type="pct"/>
            <w:tcBorders>
              <w:top w:val="dotted" w:sz="4" w:space="0" w:color="auto"/>
              <w:left w:val="single" w:sz="4" w:space="0" w:color="000000"/>
              <w:bottom w:val="dotted" w:sz="4" w:space="0" w:color="auto"/>
            </w:tcBorders>
          </w:tcPr>
          <w:p w14:paraId="5674680A" w14:textId="77777777" w:rsidR="00D8316E" w:rsidRPr="00DF32B1" w:rsidRDefault="00D8316E" w:rsidP="004D02F7">
            <w:pPr>
              <w:spacing w:after="0"/>
              <w:rPr>
                <w:rFonts w:ascii="Times New Roman" w:hAnsi="Times New Roman" w:cs="Times New Roman"/>
                <w:sz w:val="22"/>
                <w:szCs w:val="22"/>
              </w:rPr>
            </w:pPr>
          </w:p>
        </w:tc>
        <w:tc>
          <w:tcPr>
            <w:tcW w:w="749" w:type="pct"/>
            <w:tcBorders>
              <w:top w:val="dotted" w:sz="4" w:space="0" w:color="auto"/>
              <w:bottom w:val="dotted" w:sz="4" w:space="0" w:color="auto"/>
            </w:tcBorders>
          </w:tcPr>
          <w:p w14:paraId="4AC81FD3" w14:textId="77777777" w:rsidR="00D8316E" w:rsidRPr="00DF32B1" w:rsidRDefault="00D8316E" w:rsidP="004D02F7">
            <w:pPr>
              <w:spacing w:after="0"/>
              <w:rPr>
                <w:rFonts w:ascii="Times New Roman" w:hAnsi="Times New Roman" w:cs="Times New Roman"/>
                <w:sz w:val="22"/>
                <w:szCs w:val="22"/>
              </w:rPr>
            </w:pPr>
          </w:p>
        </w:tc>
        <w:tc>
          <w:tcPr>
            <w:tcW w:w="1248" w:type="pct"/>
            <w:vMerge/>
          </w:tcPr>
          <w:p w14:paraId="7A79B379" w14:textId="77777777" w:rsidR="00D8316E" w:rsidRPr="00DF32B1" w:rsidRDefault="00D8316E" w:rsidP="004D02F7">
            <w:pPr>
              <w:spacing w:after="0"/>
              <w:rPr>
                <w:rFonts w:ascii="Times New Roman" w:hAnsi="Times New Roman" w:cs="Times New Roman"/>
                <w:sz w:val="22"/>
                <w:szCs w:val="22"/>
              </w:rPr>
            </w:pPr>
          </w:p>
        </w:tc>
      </w:tr>
      <w:tr w:rsidR="00D8316E" w:rsidRPr="00DF32B1" w14:paraId="4CA16CE0" w14:textId="77777777" w:rsidTr="004D02F7">
        <w:trPr>
          <w:trHeight w:val="260"/>
        </w:trPr>
        <w:tc>
          <w:tcPr>
            <w:tcW w:w="1398" w:type="pct"/>
            <w:vMerge/>
            <w:tcBorders>
              <w:right w:val="single" w:sz="4" w:space="0" w:color="000000"/>
            </w:tcBorders>
          </w:tcPr>
          <w:p w14:paraId="20688694" w14:textId="77777777" w:rsidR="00D8316E" w:rsidRPr="00DF32B1" w:rsidRDefault="00D8316E" w:rsidP="00D8316E">
            <w:pPr>
              <w:pStyle w:val="ListParagraph"/>
              <w:numPr>
                <w:ilvl w:val="0"/>
                <w:numId w:val="23"/>
              </w:numPr>
              <w:spacing w:after="0"/>
              <w:ind w:left="0" w:firstLine="0"/>
              <w:rPr>
                <w:rFonts w:ascii="Times New Roman" w:hAnsi="Times New Roman" w:cs="Times New Roman"/>
                <w:sz w:val="22"/>
                <w:szCs w:val="22"/>
              </w:rPr>
            </w:pPr>
          </w:p>
        </w:tc>
        <w:tc>
          <w:tcPr>
            <w:tcW w:w="820" w:type="pct"/>
            <w:tcBorders>
              <w:top w:val="dotted" w:sz="4" w:space="0" w:color="auto"/>
              <w:left w:val="single" w:sz="4" w:space="0" w:color="000000"/>
              <w:bottom w:val="single" w:sz="4" w:space="0" w:color="000000"/>
              <w:right w:val="single" w:sz="4" w:space="0" w:color="000000"/>
            </w:tcBorders>
          </w:tcPr>
          <w:p w14:paraId="64FFAF3C"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575</w:t>
            </w:r>
          </w:p>
        </w:tc>
        <w:tc>
          <w:tcPr>
            <w:tcW w:w="785" w:type="pct"/>
            <w:tcBorders>
              <w:top w:val="dotted" w:sz="4" w:space="0" w:color="auto"/>
              <w:left w:val="single" w:sz="4" w:space="0" w:color="000000"/>
            </w:tcBorders>
          </w:tcPr>
          <w:p w14:paraId="3FF277F9"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Sobel, Andrea</w:t>
            </w:r>
          </w:p>
        </w:tc>
        <w:tc>
          <w:tcPr>
            <w:tcW w:w="749" w:type="pct"/>
            <w:tcBorders>
              <w:top w:val="dotted" w:sz="4" w:space="0" w:color="auto"/>
            </w:tcBorders>
          </w:tcPr>
          <w:p w14:paraId="53F169DE"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Summer, 2015</w:t>
            </w:r>
          </w:p>
        </w:tc>
        <w:tc>
          <w:tcPr>
            <w:tcW w:w="1248" w:type="pct"/>
            <w:vMerge/>
          </w:tcPr>
          <w:p w14:paraId="6F773E64" w14:textId="77777777" w:rsidR="00D8316E" w:rsidRPr="00DF32B1" w:rsidRDefault="00D8316E" w:rsidP="004D02F7">
            <w:pPr>
              <w:spacing w:after="0"/>
              <w:rPr>
                <w:rFonts w:ascii="Times New Roman" w:hAnsi="Times New Roman" w:cs="Times New Roman"/>
                <w:sz w:val="22"/>
                <w:szCs w:val="22"/>
              </w:rPr>
            </w:pPr>
          </w:p>
        </w:tc>
      </w:tr>
      <w:tr w:rsidR="00D8316E" w:rsidRPr="00DF32B1" w14:paraId="30AEE0B4" w14:textId="77777777" w:rsidTr="004D02F7">
        <w:tc>
          <w:tcPr>
            <w:tcW w:w="1398" w:type="pct"/>
          </w:tcPr>
          <w:p w14:paraId="67DAB29A" w14:textId="77777777" w:rsidR="00D8316E" w:rsidRPr="00DF32B1" w:rsidRDefault="00D8316E" w:rsidP="00D8316E">
            <w:pPr>
              <w:pStyle w:val="ListParagraph"/>
              <w:numPr>
                <w:ilvl w:val="0"/>
                <w:numId w:val="23"/>
              </w:numPr>
              <w:spacing w:after="0"/>
              <w:rPr>
                <w:rFonts w:ascii="Times New Roman" w:hAnsi="Times New Roman" w:cs="Times New Roman"/>
                <w:sz w:val="22"/>
                <w:szCs w:val="22"/>
              </w:rPr>
            </w:pPr>
            <w:r w:rsidRPr="00DF32B1">
              <w:rPr>
                <w:rFonts w:ascii="Times New Roman" w:hAnsi="Times New Roman" w:cs="Times New Roman"/>
                <w:sz w:val="22"/>
                <w:szCs w:val="22"/>
              </w:rPr>
              <w:t>Action Research Paper (Project)</w:t>
            </w:r>
          </w:p>
        </w:tc>
        <w:tc>
          <w:tcPr>
            <w:tcW w:w="820" w:type="pct"/>
            <w:tcBorders>
              <w:top w:val="single" w:sz="4" w:space="0" w:color="000000"/>
            </w:tcBorders>
          </w:tcPr>
          <w:p w14:paraId="4C02A6FF"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575</w:t>
            </w:r>
          </w:p>
        </w:tc>
        <w:tc>
          <w:tcPr>
            <w:tcW w:w="785" w:type="pct"/>
          </w:tcPr>
          <w:p w14:paraId="1CCD5171"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Sobel, Andrea</w:t>
            </w:r>
          </w:p>
        </w:tc>
        <w:tc>
          <w:tcPr>
            <w:tcW w:w="749" w:type="pct"/>
          </w:tcPr>
          <w:p w14:paraId="0BBA1680"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Summer, 2015</w:t>
            </w:r>
          </w:p>
        </w:tc>
        <w:tc>
          <w:tcPr>
            <w:tcW w:w="1248" w:type="pct"/>
          </w:tcPr>
          <w:p w14:paraId="7CFDD3AF"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Action Research Paper Rubric –  KA #5</w:t>
            </w:r>
          </w:p>
        </w:tc>
      </w:tr>
      <w:tr w:rsidR="00D8316E" w:rsidRPr="00DF32B1" w14:paraId="74A37156" w14:textId="77777777" w:rsidTr="004D02F7">
        <w:tc>
          <w:tcPr>
            <w:tcW w:w="1398" w:type="pct"/>
          </w:tcPr>
          <w:p w14:paraId="3FEF243F" w14:textId="77777777" w:rsidR="00D8316E" w:rsidRPr="00DF32B1" w:rsidRDefault="00D8316E" w:rsidP="00D8316E">
            <w:pPr>
              <w:pStyle w:val="ListParagraph"/>
              <w:numPr>
                <w:ilvl w:val="0"/>
                <w:numId w:val="23"/>
              </w:numPr>
              <w:spacing w:after="0"/>
              <w:rPr>
                <w:rFonts w:ascii="Times New Roman" w:hAnsi="Times New Roman" w:cs="Times New Roman"/>
                <w:sz w:val="22"/>
                <w:szCs w:val="22"/>
              </w:rPr>
            </w:pPr>
            <w:r w:rsidRPr="00DF32B1">
              <w:rPr>
                <w:rFonts w:ascii="Times New Roman" w:hAnsi="Times New Roman" w:cs="Times New Roman"/>
                <w:sz w:val="22"/>
                <w:szCs w:val="22"/>
              </w:rPr>
              <w:t>Creating and Managing Effective Learning Environments to Support All Learners through Integrated Curriculum</w:t>
            </w:r>
          </w:p>
        </w:tc>
        <w:tc>
          <w:tcPr>
            <w:tcW w:w="820" w:type="pct"/>
            <w:tcBorders>
              <w:top w:val="single" w:sz="4" w:space="0" w:color="000000"/>
            </w:tcBorders>
          </w:tcPr>
          <w:p w14:paraId="544E49F8"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575</w:t>
            </w:r>
          </w:p>
        </w:tc>
        <w:tc>
          <w:tcPr>
            <w:tcW w:w="785" w:type="pct"/>
          </w:tcPr>
          <w:p w14:paraId="5A789B10"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Sobel, Andrea</w:t>
            </w:r>
          </w:p>
        </w:tc>
        <w:tc>
          <w:tcPr>
            <w:tcW w:w="749" w:type="pct"/>
          </w:tcPr>
          <w:p w14:paraId="5FE1AB33"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Summer, 2018</w:t>
            </w:r>
          </w:p>
        </w:tc>
        <w:tc>
          <w:tcPr>
            <w:tcW w:w="1248" w:type="pct"/>
          </w:tcPr>
          <w:p w14:paraId="6F719D10"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Creating and Managing Effective Learning Environments to Support All Learners Through Integrated Curriculum –  KA #10</w:t>
            </w:r>
          </w:p>
        </w:tc>
      </w:tr>
      <w:tr w:rsidR="00D8316E" w:rsidRPr="00DF32B1" w14:paraId="3600C19B" w14:textId="77777777" w:rsidTr="004D02F7">
        <w:tc>
          <w:tcPr>
            <w:tcW w:w="1398" w:type="pct"/>
          </w:tcPr>
          <w:p w14:paraId="3D3FDA44" w14:textId="77777777" w:rsidR="00D8316E" w:rsidRPr="00DF32B1" w:rsidRDefault="00D8316E" w:rsidP="00D8316E">
            <w:pPr>
              <w:pStyle w:val="ListParagraph"/>
              <w:numPr>
                <w:ilvl w:val="0"/>
                <w:numId w:val="23"/>
              </w:numPr>
              <w:spacing w:after="0"/>
              <w:rPr>
                <w:rFonts w:ascii="Times New Roman" w:hAnsi="Times New Roman" w:cs="Times New Roman"/>
                <w:sz w:val="22"/>
                <w:szCs w:val="22"/>
              </w:rPr>
            </w:pPr>
            <w:r w:rsidRPr="00DF32B1">
              <w:rPr>
                <w:rFonts w:ascii="Times New Roman" w:hAnsi="Times New Roman" w:cs="Times New Roman"/>
                <w:sz w:val="22"/>
                <w:szCs w:val="22"/>
              </w:rPr>
              <w:t>Family Systems Performance Assessment</w:t>
            </w:r>
          </w:p>
        </w:tc>
        <w:tc>
          <w:tcPr>
            <w:tcW w:w="820" w:type="pct"/>
          </w:tcPr>
          <w:p w14:paraId="55A53D71"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573</w:t>
            </w:r>
          </w:p>
        </w:tc>
        <w:tc>
          <w:tcPr>
            <w:tcW w:w="785" w:type="pct"/>
          </w:tcPr>
          <w:p w14:paraId="3F32F09E"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Mayer, Lynne</w:t>
            </w:r>
          </w:p>
        </w:tc>
        <w:tc>
          <w:tcPr>
            <w:tcW w:w="749" w:type="pct"/>
          </w:tcPr>
          <w:p w14:paraId="2045ABB3"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Summer, 2014 * (Course next offered in Summer 2017)</w:t>
            </w:r>
          </w:p>
        </w:tc>
        <w:tc>
          <w:tcPr>
            <w:tcW w:w="1248" w:type="pct"/>
          </w:tcPr>
          <w:p w14:paraId="2BD8C4C0"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Home/School Communications, Family Interview and  Collaboration Skills –  KA #6</w:t>
            </w:r>
          </w:p>
        </w:tc>
      </w:tr>
      <w:tr w:rsidR="00D8316E" w:rsidRPr="00DF32B1" w14:paraId="7BD41CCA" w14:textId="77777777" w:rsidTr="004D02F7">
        <w:tc>
          <w:tcPr>
            <w:tcW w:w="1398" w:type="pct"/>
          </w:tcPr>
          <w:p w14:paraId="56103891" w14:textId="77777777" w:rsidR="00D8316E" w:rsidRPr="00DF32B1" w:rsidRDefault="00D8316E" w:rsidP="00D8316E">
            <w:pPr>
              <w:pStyle w:val="ListParagraph"/>
              <w:numPr>
                <w:ilvl w:val="0"/>
                <w:numId w:val="23"/>
              </w:numPr>
              <w:spacing w:after="0"/>
              <w:rPr>
                <w:rFonts w:ascii="Times New Roman" w:hAnsi="Times New Roman" w:cs="Times New Roman"/>
                <w:sz w:val="22"/>
                <w:szCs w:val="22"/>
              </w:rPr>
            </w:pPr>
            <w:r w:rsidRPr="00DF32B1">
              <w:rPr>
                <w:rFonts w:ascii="Times New Roman" w:hAnsi="Times New Roman" w:cs="Times New Roman"/>
                <w:sz w:val="22"/>
                <w:szCs w:val="22"/>
              </w:rPr>
              <w:t>Functional Behavior Assessment</w:t>
            </w:r>
          </w:p>
        </w:tc>
        <w:tc>
          <w:tcPr>
            <w:tcW w:w="820" w:type="pct"/>
          </w:tcPr>
          <w:p w14:paraId="4756E3AC"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635</w:t>
            </w:r>
          </w:p>
        </w:tc>
        <w:tc>
          <w:tcPr>
            <w:tcW w:w="785" w:type="pct"/>
          </w:tcPr>
          <w:p w14:paraId="6B6924E2"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 xml:space="preserve">Wall, Shavaun </w:t>
            </w:r>
          </w:p>
        </w:tc>
        <w:tc>
          <w:tcPr>
            <w:tcW w:w="749" w:type="pct"/>
          </w:tcPr>
          <w:p w14:paraId="3BB8E56B"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Spring, 2015</w:t>
            </w:r>
          </w:p>
        </w:tc>
        <w:tc>
          <w:tcPr>
            <w:tcW w:w="1248" w:type="pct"/>
          </w:tcPr>
          <w:p w14:paraId="3F460254"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Functional Behavior Assessment – KA #7</w:t>
            </w:r>
          </w:p>
        </w:tc>
      </w:tr>
      <w:tr w:rsidR="00D8316E" w:rsidRPr="00DF32B1" w14:paraId="2C31168C" w14:textId="77777777" w:rsidTr="004D02F7">
        <w:tc>
          <w:tcPr>
            <w:tcW w:w="1398" w:type="pct"/>
          </w:tcPr>
          <w:p w14:paraId="13616E24" w14:textId="77777777" w:rsidR="00D8316E" w:rsidRPr="00DF32B1" w:rsidRDefault="00D8316E" w:rsidP="00D8316E">
            <w:pPr>
              <w:pStyle w:val="ListParagraph"/>
              <w:numPr>
                <w:ilvl w:val="0"/>
                <w:numId w:val="23"/>
              </w:numPr>
              <w:spacing w:after="0"/>
              <w:rPr>
                <w:rFonts w:ascii="Times New Roman" w:hAnsi="Times New Roman" w:cs="Times New Roman"/>
                <w:sz w:val="22"/>
                <w:szCs w:val="22"/>
              </w:rPr>
            </w:pPr>
            <w:r w:rsidRPr="00DF32B1">
              <w:rPr>
                <w:rFonts w:ascii="Times New Roman" w:hAnsi="Times New Roman" w:cs="Times New Roman"/>
                <w:sz w:val="22"/>
                <w:szCs w:val="22"/>
              </w:rPr>
              <w:lastRenderedPageBreak/>
              <w:t xml:space="preserve">Formal Assessment </w:t>
            </w:r>
          </w:p>
        </w:tc>
        <w:tc>
          <w:tcPr>
            <w:tcW w:w="820" w:type="pct"/>
          </w:tcPr>
          <w:p w14:paraId="1BCB1F31"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533</w:t>
            </w:r>
          </w:p>
        </w:tc>
        <w:tc>
          <w:tcPr>
            <w:tcW w:w="785" w:type="pct"/>
          </w:tcPr>
          <w:p w14:paraId="5A78528C"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Ringenberg , Lynn</w:t>
            </w:r>
          </w:p>
        </w:tc>
        <w:tc>
          <w:tcPr>
            <w:tcW w:w="749" w:type="pct"/>
          </w:tcPr>
          <w:p w14:paraId="5503A418"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Summer, 2015</w:t>
            </w:r>
          </w:p>
        </w:tc>
        <w:tc>
          <w:tcPr>
            <w:tcW w:w="1248" w:type="pct"/>
          </w:tcPr>
          <w:p w14:paraId="07BB0164"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KA #8</w:t>
            </w:r>
          </w:p>
        </w:tc>
      </w:tr>
      <w:tr w:rsidR="00D8316E" w:rsidRPr="00DF32B1" w14:paraId="29E08CA6" w14:textId="77777777" w:rsidTr="004D02F7">
        <w:tc>
          <w:tcPr>
            <w:tcW w:w="1398" w:type="pct"/>
          </w:tcPr>
          <w:p w14:paraId="723ABBB1" w14:textId="77777777" w:rsidR="00D8316E" w:rsidRPr="00DF32B1" w:rsidRDefault="00D8316E" w:rsidP="00D8316E">
            <w:pPr>
              <w:pStyle w:val="ListParagraph"/>
              <w:numPr>
                <w:ilvl w:val="0"/>
                <w:numId w:val="23"/>
              </w:numPr>
              <w:spacing w:after="0"/>
              <w:rPr>
                <w:rFonts w:ascii="Times New Roman" w:hAnsi="Times New Roman" w:cs="Times New Roman"/>
                <w:sz w:val="22"/>
                <w:szCs w:val="22"/>
              </w:rPr>
            </w:pPr>
            <w:r w:rsidRPr="00DF32B1">
              <w:rPr>
                <w:rFonts w:ascii="Times New Roman" w:hAnsi="Times New Roman" w:cs="Times New Roman"/>
                <w:sz w:val="22"/>
                <w:szCs w:val="22"/>
              </w:rPr>
              <w:t>Language and Literacy (ECSE) Case Study</w:t>
            </w:r>
          </w:p>
        </w:tc>
        <w:tc>
          <w:tcPr>
            <w:tcW w:w="820" w:type="pct"/>
          </w:tcPr>
          <w:p w14:paraId="523F7667"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EDUC 531</w:t>
            </w:r>
          </w:p>
        </w:tc>
        <w:tc>
          <w:tcPr>
            <w:tcW w:w="785" w:type="pct"/>
          </w:tcPr>
          <w:p w14:paraId="67AE260E"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Montanaro, Elizabeth</w:t>
            </w:r>
          </w:p>
        </w:tc>
        <w:tc>
          <w:tcPr>
            <w:tcW w:w="749" w:type="pct"/>
          </w:tcPr>
          <w:p w14:paraId="1EF6E2B8"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Summer</w:t>
            </w:r>
          </w:p>
        </w:tc>
        <w:tc>
          <w:tcPr>
            <w:tcW w:w="1248" w:type="pct"/>
          </w:tcPr>
          <w:p w14:paraId="00647B73"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Case Study – KA #9</w:t>
            </w:r>
          </w:p>
        </w:tc>
      </w:tr>
    </w:tbl>
    <w:p w14:paraId="268073AE" w14:textId="77777777" w:rsidR="00D8316E" w:rsidRPr="00DF32B1" w:rsidRDefault="00D8316E" w:rsidP="00D8316E">
      <w:pPr>
        <w:rPr>
          <w:rFonts w:ascii="Times New Roman" w:hAnsi="Times New Roman" w:cs="Times New Roman"/>
          <w:b/>
          <w:sz w:val="22"/>
          <w:szCs w:val="22"/>
        </w:rPr>
      </w:pPr>
      <w:r w:rsidRPr="00DF32B1">
        <w:rPr>
          <w:rFonts w:ascii="Times New Roman" w:hAnsi="Times New Roman" w:cs="Times New Roman"/>
          <w:bCs/>
          <w:sz w:val="22"/>
          <w:szCs w:val="22"/>
        </w:rPr>
        <w:t>Legend - T: template, SC: scoring guide</w:t>
      </w:r>
      <w:r w:rsidRPr="00DF32B1">
        <w:rPr>
          <w:rFonts w:ascii="Times New Roman" w:hAnsi="Times New Roman" w:cs="Times New Roman"/>
          <w:b/>
          <w:bCs/>
          <w:sz w:val="22"/>
          <w:szCs w:val="22"/>
        </w:rPr>
        <w:t xml:space="preserve"> </w:t>
      </w:r>
      <w:r w:rsidRPr="00DF32B1">
        <w:rPr>
          <w:rFonts w:ascii="Times New Roman" w:hAnsi="Times New Roman" w:cs="Times New Roman"/>
          <w:b/>
          <w:bCs/>
          <w:sz w:val="22"/>
          <w:szCs w:val="22"/>
        </w:rPr>
        <w:br w:type="page"/>
      </w:r>
      <w:r w:rsidRPr="00DF32B1">
        <w:rPr>
          <w:rFonts w:ascii="Times New Roman" w:hAnsi="Times New Roman" w:cs="Times New Roman"/>
          <w:b/>
          <w:sz w:val="22"/>
          <w:szCs w:val="22"/>
        </w:rPr>
        <w:lastRenderedPageBreak/>
        <w:t>Key Assessmen</w:t>
      </w:r>
      <w:r>
        <w:rPr>
          <w:rFonts w:ascii="Times New Roman" w:hAnsi="Times New Roman" w:cs="Times New Roman"/>
          <w:b/>
          <w:sz w:val="22"/>
          <w:szCs w:val="22"/>
        </w:rPr>
        <w:t>ts - Special Education – F</w:t>
      </w:r>
      <w:r w:rsidRPr="00DF32B1">
        <w:rPr>
          <w:rFonts w:ascii="Times New Roman" w:hAnsi="Times New Roman" w:cs="Times New Roman"/>
          <w:b/>
          <w:sz w:val="22"/>
          <w:szCs w:val="22"/>
        </w:rPr>
        <w:t>14</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710"/>
        <w:gridCol w:w="2070"/>
        <w:gridCol w:w="1620"/>
        <w:gridCol w:w="4590"/>
      </w:tblGrid>
      <w:tr w:rsidR="00D8316E" w:rsidRPr="00DF32B1" w14:paraId="0901A8D9" w14:textId="77777777" w:rsidTr="004D02F7">
        <w:tc>
          <w:tcPr>
            <w:tcW w:w="3348" w:type="dxa"/>
          </w:tcPr>
          <w:p w14:paraId="28E2A4FE"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b/>
                <w:sz w:val="22"/>
                <w:szCs w:val="22"/>
              </w:rPr>
              <w:t>Name of Key Assessment (KA)</w:t>
            </w:r>
          </w:p>
        </w:tc>
        <w:tc>
          <w:tcPr>
            <w:tcW w:w="1710" w:type="dxa"/>
          </w:tcPr>
          <w:p w14:paraId="19E06264"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b/>
                <w:sz w:val="22"/>
                <w:szCs w:val="22"/>
              </w:rPr>
              <w:t>Course Numbers Where KA is Administered</w:t>
            </w:r>
          </w:p>
        </w:tc>
        <w:tc>
          <w:tcPr>
            <w:tcW w:w="2070" w:type="dxa"/>
          </w:tcPr>
          <w:p w14:paraId="502B600F"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b/>
                <w:sz w:val="22"/>
                <w:szCs w:val="22"/>
              </w:rPr>
              <w:t>Faculty Member Teaching the Course with KA</w:t>
            </w:r>
          </w:p>
        </w:tc>
        <w:tc>
          <w:tcPr>
            <w:tcW w:w="1620" w:type="dxa"/>
          </w:tcPr>
          <w:p w14:paraId="2B10EF19"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b/>
                <w:sz w:val="22"/>
                <w:szCs w:val="22"/>
              </w:rPr>
              <w:t>Semester Course Offered</w:t>
            </w:r>
          </w:p>
        </w:tc>
        <w:tc>
          <w:tcPr>
            <w:tcW w:w="4590" w:type="dxa"/>
          </w:tcPr>
          <w:p w14:paraId="43B16F25"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b/>
                <w:sz w:val="22"/>
                <w:szCs w:val="22"/>
              </w:rPr>
              <w:t>Name of Template/Scoring Guide</w:t>
            </w:r>
          </w:p>
        </w:tc>
      </w:tr>
      <w:tr w:rsidR="00D8316E" w:rsidRPr="00DF32B1" w14:paraId="529BC70B" w14:textId="77777777" w:rsidTr="004D02F7">
        <w:tc>
          <w:tcPr>
            <w:tcW w:w="3348" w:type="dxa"/>
          </w:tcPr>
          <w:p w14:paraId="1FB74E79" w14:textId="77777777" w:rsidR="00D8316E" w:rsidRPr="00DF32B1" w:rsidRDefault="00D8316E" w:rsidP="00D8316E">
            <w:pPr>
              <w:pStyle w:val="ListParagraph"/>
              <w:numPr>
                <w:ilvl w:val="0"/>
                <w:numId w:val="12"/>
              </w:numPr>
              <w:ind w:left="450" w:hanging="270"/>
              <w:contextualSpacing/>
              <w:rPr>
                <w:rFonts w:ascii="Times New Roman" w:hAnsi="Times New Roman" w:cs="Times New Roman"/>
                <w:sz w:val="22"/>
                <w:szCs w:val="22"/>
              </w:rPr>
            </w:pPr>
            <w:r w:rsidRPr="00DF32B1">
              <w:rPr>
                <w:rFonts w:ascii="Times New Roman" w:hAnsi="Times New Roman" w:cs="Times New Roman"/>
                <w:sz w:val="22"/>
                <w:szCs w:val="22"/>
              </w:rPr>
              <w:t>Licensure Tests Special Education Content:  0354</w:t>
            </w:r>
          </w:p>
          <w:p w14:paraId="564A2FED" w14:textId="77777777" w:rsidR="00D8316E" w:rsidRPr="00DF32B1" w:rsidRDefault="00D8316E" w:rsidP="004D02F7">
            <w:pPr>
              <w:pStyle w:val="ListParagraph"/>
              <w:ind w:left="450"/>
              <w:contextualSpacing/>
              <w:rPr>
                <w:rFonts w:ascii="Times New Roman" w:hAnsi="Times New Roman" w:cs="Times New Roman"/>
                <w:sz w:val="22"/>
                <w:szCs w:val="22"/>
              </w:rPr>
            </w:pPr>
            <w:r w:rsidRPr="00DF32B1">
              <w:rPr>
                <w:rFonts w:ascii="Times New Roman" w:hAnsi="Times New Roman" w:cs="Times New Roman"/>
                <w:sz w:val="22"/>
                <w:szCs w:val="22"/>
              </w:rPr>
              <w:t>/ Principles of Learning, 0622, 623 or 624</w:t>
            </w:r>
          </w:p>
        </w:tc>
        <w:tc>
          <w:tcPr>
            <w:tcW w:w="1710" w:type="dxa"/>
          </w:tcPr>
          <w:p w14:paraId="771D8B3C"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N/A</w:t>
            </w:r>
          </w:p>
        </w:tc>
        <w:tc>
          <w:tcPr>
            <w:tcW w:w="2070" w:type="dxa"/>
          </w:tcPr>
          <w:p w14:paraId="43736B77"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N/A</w:t>
            </w:r>
          </w:p>
        </w:tc>
        <w:tc>
          <w:tcPr>
            <w:tcW w:w="1620" w:type="dxa"/>
          </w:tcPr>
          <w:p w14:paraId="3DEE9902"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N/A</w:t>
            </w:r>
          </w:p>
        </w:tc>
        <w:tc>
          <w:tcPr>
            <w:tcW w:w="4590" w:type="dxa"/>
          </w:tcPr>
          <w:p w14:paraId="0570C755"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Praxis II Scores – KA #1</w:t>
            </w:r>
          </w:p>
        </w:tc>
      </w:tr>
      <w:tr w:rsidR="00D8316E" w:rsidRPr="00DF32B1" w14:paraId="2D9500E0" w14:textId="77777777" w:rsidTr="004D02F7">
        <w:tc>
          <w:tcPr>
            <w:tcW w:w="3348" w:type="dxa"/>
          </w:tcPr>
          <w:p w14:paraId="3D2FCF8E" w14:textId="77777777" w:rsidR="00D8316E" w:rsidRPr="00DF32B1" w:rsidRDefault="00D8316E" w:rsidP="00D8316E">
            <w:pPr>
              <w:pStyle w:val="ListParagraph"/>
              <w:numPr>
                <w:ilvl w:val="0"/>
                <w:numId w:val="12"/>
              </w:numPr>
              <w:ind w:left="450" w:hanging="270"/>
              <w:contextualSpacing/>
              <w:rPr>
                <w:rFonts w:ascii="Times New Roman" w:hAnsi="Times New Roman" w:cs="Times New Roman"/>
                <w:sz w:val="22"/>
                <w:szCs w:val="22"/>
              </w:rPr>
            </w:pPr>
            <w:r w:rsidRPr="00DF32B1">
              <w:rPr>
                <w:rFonts w:ascii="Times New Roman" w:hAnsi="Times New Roman" w:cs="Times New Roman"/>
                <w:sz w:val="22"/>
                <w:szCs w:val="22"/>
              </w:rPr>
              <w:t>Planning For All Learners/Environmental Analysis</w:t>
            </w:r>
          </w:p>
        </w:tc>
        <w:tc>
          <w:tcPr>
            <w:tcW w:w="1710" w:type="dxa"/>
          </w:tcPr>
          <w:p w14:paraId="6E3A5D44"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532</w:t>
            </w:r>
          </w:p>
        </w:tc>
        <w:tc>
          <w:tcPr>
            <w:tcW w:w="2070" w:type="dxa"/>
          </w:tcPr>
          <w:p w14:paraId="5018DC02"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Stites</w:t>
            </w:r>
          </w:p>
        </w:tc>
        <w:tc>
          <w:tcPr>
            <w:tcW w:w="1620" w:type="dxa"/>
          </w:tcPr>
          <w:p w14:paraId="64BD1E8D"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Summer</w:t>
            </w:r>
          </w:p>
        </w:tc>
        <w:tc>
          <w:tcPr>
            <w:tcW w:w="4590" w:type="dxa"/>
          </w:tcPr>
          <w:p w14:paraId="464A01A8"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Environmental Observation and Planning for All Learners – KA#2</w:t>
            </w:r>
          </w:p>
          <w:p w14:paraId="202E5C3B" w14:textId="77777777" w:rsidR="00D8316E" w:rsidRPr="00DF32B1" w:rsidRDefault="00D8316E" w:rsidP="004D02F7">
            <w:pPr>
              <w:rPr>
                <w:rFonts w:ascii="Times New Roman" w:hAnsi="Times New Roman" w:cs="Times New Roman"/>
                <w:sz w:val="22"/>
                <w:szCs w:val="22"/>
              </w:rPr>
            </w:pPr>
          </w:p>
        </w:tc>
      </w:tr>
      <w:tr w:rsidR="00D8316E" w:rsidRPr="00DF32B1" w14:paraId="53FF2C4A" w14:textId="77777777" w:rsidTr="004D02F7">
        <w:tc>
          <w:tcPr>
            <w:tcW w:w="3348" w:type="dxa"/>
          </w:tcPr>
          <w:p w14:paraId="484F691E" w14:textId="77777777" w:rsidR="00D8316E" w:rsidRPr="00DF32B1" w:rsidRDefault="00D8316E" w:rsidP="00D8316E">
            <w:pPr>
              <w:pStyle w:val="ListParagraph"/>
              <w:numPr>
                <w:ilvl w:val="0"/>
                <w:numId w:val="12"/>
              </w:numPr>
              <w:ind w:left="450" w:hanging="270"/>
              <w:contextualSpacing/>
              <w:rPr>
                <w:rFonts w:ascii="Times New Roman" w:hAnsi="Times New Roman" w:cs="Times New Roman"/>
                <w:sz w:val="22"/>
                <w:szCs w:val="22"/>
              </w:rPr>
            </w:pPr>
            <w:r w:rsidRPr="00DF32B1">
              <w:rPr>
                <w:rFonts w:ascii="Times New Roman" w:hAnsi="Times New Roman" w:cs="Times New Roman"/>
                <w:sz w:val="22"/>
                <w:szCs w:val="22"/>
              </w:rPr>
              <w:t>Case Study: Language and Literacy Development</w:t>
            </w:r>
          </w:p>
        </w:tc>
        <w:tc>
          <w:tcPr>
            <w:tcW w:w="1710" w:type="dxa"/>
          </w:tcPr>
          <w:p w14:paraId="29807246"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531</w:t>
            </w:r>
          </w:p>
        </w:tc>
        <w:tc>
          <w:tcPr>
            <w:tcW w:w="2070" w:type="dxa"/>
          </w:tcPr>
          <w:p w14:paraId="3FACC11F"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Montanaro</w:t>
            </w:r>
          </w:p>
        </w:tc>
        <w:tc>
          <w:tcPr>
            <w:tcW w:w="1620" w:type="dxa"/>
          </w:tcPr>
          <w:p w14:paraId="617985FF" w14:textId="77777777" w:rsidR="00D8316E" w:rsidRPr="00DF32B1" w:rsidRDefault="00D8316E" w:rsidP="004D02F7">
            <w:pPr>
              <w:spacing w:after="0"/>
              <w:rPr>
                <w:rFonts w:ascii="Times New Roman" w:hAnsi="Times New Roman" w:cs="Times New Roman"/>
                <w:sz w:val="22"/>
                <w:szCs w:val="22"/>
              </w:rPr>
            </w:pPr>
            <w:r w:rsidRPr="00DF32B1">
              <w:rPr>
                <w:rFonts w:ascii="Times New Roman" w:hAnsi="Times New Roman" w:cs="Times New Roman"/>
                <w:sz w:val="22"/>
                <w:szCs w:val="22"/>
              </w:rPr>
              <w:t>Spring</w:t>
            </w:r>
          </w:p>
          <w:p w14:paraId="0E166946" w14:textId="77777777" w:rsidR="00D8316E" w:rsidRPr="00DF32B1" w:rsidRDefault="00D8316E" w:rsidP="004D02F7">
            <w:pPr>
              <w:rPr>
                <w:rFonts w:ascii="Times New Roman" w:hAnsi="Times New Roman" w:cs="Times New Roman"/>
                <w:sz w:val="22"/>
                <w:szCs w:val="22"/>
              </w:rPr>
            </w:pPr>
          </w:p>
        </w:tc>
        <w:tc>
          <w:tcPr>
            <w:tcW w:w="4590" w:type="dxa"/>
          </w:tcPr>
          <w:p w14:paraId="0CD1498C"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Language and Literacy Development Case Study – KA #3</w:t>
            </w:r>
          </w:p>
        </w:tc>
      </w:tr>
      <w:tr w:rsidR="00D8316E" w:rsidRPr="00DF32B1" w14:paraId="432319D7" w14:textId="77777777" w:rsidTr="004D02F7">
        <w:trPr>
          <w:trHeight w:val="512"/>
        </w:trPr>
        <w:tc>
          <w:tcPr>
            <w:tcW w:w="3348" w:type="dxa"/>
          </w:tcPr>
          <w:p w14:paraId="7F530811" w14:textId="77777777" w:rsidR="00D8316E" w:rsidRPr="00DF32B1" w:rsidRDefault="00D8316E" w:rsidP="00D8316E">
            <w:pPr>
              <w:pStyle w:val="ListParagraph"/>
              <w:numPr>
                <w:ilvl w:val="0"/>
                <w:numId w:val="12"/>
              </w:numPr>
              <w:spacing w:after="0"/>
              <w:ind w:left="461" w:hanging="274"/>
              <w:contextualSpacing/>
              <w:rPr>
                <w:rFonts w:ascii="Times New Roman" w:hAnsi="Times New Roman" w:cs="Times New Roman"/>
                <w:sz w:val="22"/>
                <w:szCs w:val="22"/>
              </w:rPr>
            </w:pPr>
            <w:r w:rsidRPr="00DF32B1">
              <w:rPr>
                <w:rFonts w:ascii="Times New Roman" w:hAnsi="Times New Roman" w:cs="Times New Roman"/>
                <w:sz w:val="22"/>
                <w:szCs w:val="22"/>
              </w:rPr>
              <w:t>Evaluation of Field Placement</w:t>
            </w:r>
          </w:p>
        </w:tc>
        <w:tc>
          <w:tcPr>
            <w:tcW w:w="1710" w:type="dxa"/>
          </w:tcPr>
          <w:p w14:paraId="2F6977AD"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EDUC 534</w:t>
            </w:r>
          </w:p>
        </w:tc>
        <w:tc>
          <w:tcPr>
            <w:tcW w:w="2070" w:type="dxa"/>
          </w:tcPr>
          <w:p w14:paraId="7C20F94B"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Brown, Sanchez</w:t>
            </w:r>
          </w:p>
        </w:tc>
        <w:tc>
          <w:tcPr>
            <w:tcW w:w="1620" w:type="dxa"/>
          </w:tcPr>
          <w:p w14:paraId="18089D19"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Fall</w:t>
            </w:r>
          </w:p>
        </w:tc>
        <w:tc>
          <w:tcPr>
            <w:tcW w:w="4590" w:type="dxa"/>
          </w:tcPr>
          <w:p w14:paraId="1D7F7C76"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Student Teacher Teaching Evaluation – KA #4</w:t>
            </w:r>
          </w:p>
          <w:p w14:paraId="3ED66D12" w14:textId="77777777" w:rsidR="00D8316E" w:rsidRPr="00DF32B1" w:rsidRDefault="00D8316E" w:rsidP="004D02F7">
            <w:pPr>
              <w:rPr>
                <w:rFonts w:ascii="Times New Roman" w:hAnsi="Times New Roman" w:cs="Times New Roman"/>
                <w:sz w:val="22"/>
                <w:szCs w:val="22"/>
              </w:rPr>
            </w:pPr>
          </w:p>
        </w:tc>
      </w:tr>
      <w:tr w:rsidR="00D8316E" w:rsidRPr="00DF32B1" w14:paraId="52199A95" w14:textId="77777777" w:rsidTr="004D02F7">
        <w:tc>
          <w:tcPr>
            <w:tcW w:w="3348" w:type="dxa"/>
          </w:tcPr>
          <w:p w14:paraId="34A31FD4" w14:textId="77777777" w:rsidR="00D8316E" w:rsidRPr="00DF32B1" w:rsidRDefault="00D8316E" w:rsidP="00D8316E">
            <w:pPr>
              <w:pStyle w:val="ListParagraph"/>
              <w:numPr>
                <w:ilvl w:val="0"/>
                <w:numId w:val="12"/>
              </w:numPr>
              <w:ind w:left="450" w:hanging="270"/>
              <w:contextualSpacing/>
              <w:rPr>
                <w:rFonts w:ascii="Times New Roman" w:hAnsi="Times New Roman" w:cs="Times New Roman"/>
                <w:sz w:val="22"/>
                <w:szCs w:val="22"/>
              </w:rPr>
            </w:pPr>
            <w:r w:rsidRPr="00DF32B1">
              <w:rPr>
                <w:rFonts w:ascii="Times New Roman" w:hAnsi="Times New Roman" w:cs="Times New Roman"/>
                <w:sz w:val="22"/>
                <w:szCs w:val="22"/>
              </w:rPr>
              <w:t xml:space="preserve">Action Research Project </w:t>
            </w:r>
          </w:p>
        </w:tc>
        <w:tc>
          <w:tcPr>
            <w:tcW w:w="1710" w:type="dxa"/>
          </w:tcPr>
          <w:p w14:paraId="7108CFDF"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EDUC 534</w:t>
            </w:r>
          </w:p>
        </w:tc>
        <w:tc>
          <w:tcPr>
            <w:tcW w:w="2070" w:type="dxa"/>
          </w:tcPr>
          <w:p w14:paraId="7A1B7F44"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Brown, Sanchez</w:t>
            </w:r>
          </w:p>
        </w:tc>
        <w:tc>
          <w:tcPr>
            <w:tcW w:w="1620" w:type="dxa"/>
          </w:tcPr>
          <w:p w14:paraId="0BEE4B38"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Fall</w:t>
            </w:r>
          </w:p>
        </w:tc>
        <w:tc>
          <w:tcPr>
            <w:tcW w:w="4590" w:type="dxa"/>
          </w:tcPr>
          <w:p w14:paraId="4FC84C07"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Action Research Project – KA #5</w:t>
            </w:r>
          </w:p>
        </w:tc>
      </w:tr>
      <w:tr w:rsidR="00D8316E" w:rsidRPr="00DF32B1" w14:paraId="789F3FBE" w14:textId="77777777" w:rsidTr="004D02F7">
        <w:trPr>
          <w:trHeight w:val="566"/>
        </w:trPr>
        <w:tc>
          <w:tcPr>
            <w:tcW w:w="3348" w:type="dxa"/>
          </w:tcPr>
          <w:p w14:paraId="3B4C3180" w14:textId="77777777" w:rsidR="00D8316E" w:rsidRPr="00DF32B1" w:rsidRDefault="00D8316E" w:rsidP="00D8316E">
            <w:pPr>
              <w:pStyle w:val="ListParagraph"/>
              <w:numPr>
                <w:ilvl w:val="0"/>
                <w:numId w:val="12"/>
              </w:numPr>
              <w:ind w:left="450" w:hanging="270"/>
              <w:contextualSpacing/>
              <w:rPr>
                <w:rFonts w:ascii="Times New Roman" w:hAnsi="Times New Roman" w:cs="Times New Roman"/>
                <w:sz w:val="22"/>
                <w:szCs w:val="22"/>
              </w:rPr>
            </w:pPr>
            <w:r w:rsidRPr="00DF32B1">
              <w:rPr>
                <w:rFonts w:ascii="Times New Roman" w:hAnsi="Times New Roman" w:cs="Times New Roman"/>
                <w:sz w:val="22"/>
                <w:szCs w:val="22"/>
              </w:rPr>
              <w:t>Functional Behavior Analysis</w:t>
            </w:r>
          </w:p>
        </w:tc>
        <w:tc>
          <w:tcPr>
            <w:tcW w:w="1710" w:type="dxa"/>
          </w:tcPr>
          <w:p w14:paraId="7513E080"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EDUC 635</w:t>
            </w:r>
          </w:p>
        </w:tc>
        <w:tc>
          <w:tcPr>
            <w:tcW w:w="2070" w:type="dxa"/>
          </w:tcPr>
          <w:p w14:paraId="16988903"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Wall</w:t>
            </w:r>
          </w:p>
        </w:tc>
        <w:tc>
          <w:tcPr>
            <w:tcW w:w="1620" w:type="dxa"/>
          </w:tcPr>
          <w:p w14:paraId="74CCEAF7"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Spring</w:t>
            </w:r>
          </w:p>
        </w:tc>
        <w:tc>
          <w:tcPr>
            <w:tcW w:w="4590" w:type="dxa"/>
          </w:tcPr>
          <w:p w14:paraId="745EEC61"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Functional Behavior Analysis –  KA #6</w:t>
            </w:r>
          </w:p>
        </w:tc>
      </w:tr>
      <w:tr w:rsidR="00D8316E" w:rsidRPr="00DF32B1" w14:paraId="31C26BA8" w14:textId="77777777" w:rsidTr="004D02F7">
        <w:trPr>
          <w:trHeight w:val="584"/>
        </w:trPr>
        <w:tc>
          <w:tcPr>
            <w:tcW w:w="3348" w:type="dxa"/>
          </w:tcPr>
          <w:p w14:paraId="105D5BA1" w14:textId="77777777" w:rsidR="00D8316E" w:rsidRPr="00DF32B1" w:rsidRDefault="00D8316E" w:rsidP="00D8316E">
            <w:pPr>
              <w:pStyle w:val="ListParagraph"/>
              <w:numPr>
                <w:ilvl w:val="0"/>
                <w:numId w:val="12"/>
              </w:numPr>
              <w:ind w:left="450" w:hanging="270"/>
              <w:contextualSpacing/>
              <w:rPr>
                <w:rFonts w:ascii="Times New Roman" w:hAnsi="Times New Roman" w:cs="Times New Roman"/>
                <w:sz w:val="22"/>
                <w:szCs w:val="22"/>
              </w:rPr>
            </w:pPr>
            <w:r w:rsidRPr="00DF32B1">
              <w:rPr>
                <w:rFonts w:ascii="Times New Roman" w:hAnsi="Times New Roman" w:cs="Times New Roman"/>
                <w:sz w:val="22"/>
                <w:szCs w:val="22"/>
              </w:rPr>
              <w:t>Case Law</w:t>
            </w:r>
          </w:p>
        </w:tc>
        <w:tc>
          <w:tcPr>
            <w:tcW w:w="1710" w:type="dxa"/>
          </w:tcPr>
          <w:p w14:paraId="6890EFD9"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EDUC 535</w:t>
            </w:r>
          </w:p>
        </w:tc>
        <w:tc>
          <w:tcPr>
            <w:tcW w:w="2070" w:type="dxa"/>
          </w:tcPr>
          <w:p w14:paraId="1B4E5929"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Joan Christopher, Esq.</w:t>
            </w:r>
          </w:p>
          <w:p w14:paraId="27BF4101" w14:textId="77777777" w:rsidR="00D8316E" w:rsidRPr="00DF32B1" w:rsidRDefault="00D8316E" w:rsidP="004D02F7">
            <w:pPr>
              <w:rPr>
                <w:rFonts w:ascii="Times New Roman" w:hAnsi="Times New Roman" w:cs="Times New Roman"/>
                <w:sz w:val="22"/>
                <w:szCs w:val="22"/>
              </w:rPr>
            </w:pPr>
          </w:p>
        </w:tc>
        <w:tc>
          <w:tcPr>
            <w:tcW w:w="1620" w:type="dxa"/>
          </w:tcPr>
          <w:p w14:paraId="6F2D854C"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Fall 2014</w:t>
            </w:r>
          </w:p>
        </w:tc>
        <w:tc>
          <w:tcPr>
            <w:tcW w:w="4590" w:type="dxa"/>
          </w:tcPr>
          <w:p w14:paraId="405FAED1"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Case Law –  KA #7</w:t>
            </w:r>
          </w:p>
        </w:tc>
      </w:tr>
      <w:tr w:rsidR="00D8316E" w:rsidRPr="00DF32B1" w14:paraId="68C4E8C6" w14:textId="77777777" w:rsidTr="004D02F7">
        <w:trPr>
          <w:trHeight w:val="350"/>
        </w:trPr>
        <w:tc>
          <w:tcPr>
            <w:tcW w:w="3348" w:type="dxa"/>
          </w:tcPr>
          <w:p w14:paraId="0AA8DCCF" w14:textId="77777777" w:rsidR="00D8316E" w:rsidRPr="00DF32B1" w:rsidRDefault="00D8316E" w:rsidP="00D8316E">
            <w:pPr>
              <w:pStyle w:val="ListParagraph"/>
              <w:numPr>
                <w:ilvl w:val="0"/>
                <w:numId w:val="12"/>
              </w:numPr>
              <w:ind w:left="450" w:hanging="270"/>
              <w:contextualSpacing/>
              <w:rPr>
                <w:rFonts w:ascii="Times New Roman" w:hAnsi="Times New Roman" w:cs="Times New Roman"/>
                <w:sz w:val="22"/>
                <w:szCs w:val="22"/>
              </w:rPr>
            </w:pPr>
            <w:r w:rsidRPr="00DF32B1">
              <w:rPr>
                <w:rFonts w:ascii="Times New Roman" w:hAnsi="Times New Roman" w:cs="Times New Roman"/>
                <w:sz w:val="22"/>
                <w:szCs w:val="22"/>
              </w:rPr>
              <w:t xml:space="preserve">Formal Assessment </w:t>
            </w:r>
          </w:p>
        </w:tc>
        <w:tc>
          <w:tcPr>
            <w:tcW w:w="1710" w:type="dxa"/>
          </w:tcPr>
          <w:p w14:paraId="0B2B9D56"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EDUC 635</w:t>
            </w:r>
          </w:p>
        </w:tc>
        <w:tc>
          <w:tcPr>
            <w:tcW w:w="2070" w:type="dxa"/>
          </w:tcPr>
          <w:p w14:paraId="233F9F32"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Wall</w:t>
            </w:r>
          </w:p>
        </w:tc>
        <w:tc>
          <w:tcPr>
            <w:tcW w:w="1620" w:type="dxa"/>
          </w:tcPr>
          <w:p w14:paraId="5ACB086B"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Spring</w:t>
            </w:r>
          </w:p>
        </w:tc>
        <w:tc>
          <w:tcPr>
            <w:tcW w:w="4590" w:type="dxa"/>
          </w:tcPr>
          <w:p w14:paraId="3A0EE71C" w14:textId="77777777" w:rsidR="00D8316E" w:rsidRPr="00DF32B1" w:rsidRDefault="00D8316E" w:rsidP="004D02F7">
            <w:pPr>
              <w:rPr>
                <w:rFonts w:ascii="Times New Roman" w:hAnsi="Times New Roman" w:cs="Times New Roman"/>
                <w:sz w:val="22"/>
                <w:szCs w:val="22"/>
              </w:rPr>
            </w:pPr>
            <w:r w:rsidRPr="00DF32B1">
              <w:rPr>
                <w:rFonts w:ascii="Times New Roman" w:hAnsi="Times New Roman" w:cs="Times New Roman"/>
                <w:sz w:val="22"/>
                <w:szCs w:val="22"/>
              </w:rPr>
              <w:t>Woodcock Johnson Report KA #8</w:t>
            </w:r>
          </w:p>
        </w:tc>
      </w:tr>
    </w:tbl>
    <w:p w14:paraId="6522D855" w14:textId="77777777" w:rsidR="00D8316E" w:rsidRPr="00DF32B1" w:rsidRDefault="00D8316E" w:rsidP="00D8316E">
      <w:pPr>
        <w:rPr>
          <w:rFonts w:ascii="Times New Roman" w:hAnsi="Times New Roman" w:cs="Times New Roman"/>
          <w:sz w:val="22"/>
          <w:szCs w:val="22"/>
        </w:rPr>
      </w:pPr>
      <w:r w:rsidRPr="00DF32B1">
        <w:rPr>
          <w:rFonts w:ascii="Times New Roman" w:hAnsi="Times New Roman" w:cs="Times New Roman"/>
          <w:bCs/>
          <w:sz w:val="22"/>
          <w:szCs w:val="22"/>
        </w:rPr>
        <w:t>Legend:</w:t>
      </w:r>
      <w:r>
        <w:rPr>
          <w:rFonts w:ascii="Times New Roman" w:hAnsi="Times New Roman" w:cs="Times New Roman"/>
          <w:bCs/>
          <w:sz w:val="22"/>
          <w:szCs w:val="22"/>
        </w:rPr>
        <w:t xml:space="preserve"> </w:t>
      </w:r>
      <w:r w:rsidRPr="00DF32B1">
        <w:rPr>
          <w:rFonts w:ascii="Times New Roman" w:hAnsi="Times New Roman" w:cs="Times New Roman"/>
          <w:bCs/>
          <w:sz w:val="22"/>
          <w:szCs w:val="22"/>
        </w:rPr>
        <w:t>T: template</w:t>
      </w:r>
      <w:r>
        <w:rPr>
          <w:rFonts w:ascii="Times New Roman" w:hAnsi="Times New Roman" w:cs="Times New Roman"/>
          <w:bCs/>
          <w:sz w:val="22"/>
          <w:szCs w:val="22"/>
        </w:rPr>
        <w:t xml:space="preserve">, </w:t>
      </w:r>
      <w:r w:rsidRPr="00DF32B1">
        <w:rPr>
          <w:rFonts w:ascii="Times New Roman" w:hAnsi="Times New Roman" w:cs="Times New Roman"/>
          <w:bCs/>
          <w:sz w:val="22"/>
          <w:szCs w:val="22"/>
        </w:rPr>
        <w:t>SC: scoring guide</w:t>
      </w:r>
    </w:p>
    <w:p w14:paraId="1DD7EF2E" w14:textId="77777777" w:rsidR="00D8316E" w:rsidRPr="00D8316E" w:rsidRDefault="00D8316E" w:rsidP="00D8316E">
      <w:pPr>
        <w:rPr>
          <w:rFonts w:ascii="Times New Roman" w:hAnsi="Times New Roman" w:cs="Times New Roman"/>
          <w:b/>
          <w:bCs/>
        </w:rPr>
        <w:sectPr w:rsidR="00D8316E" w:rsidRPr="00D8316E" w:rsidSect="0074794E">
          <w:pgSz w:w="15840" w:h="12240" w:orient="landscape"/>
          <w:pgMar w:top="1800" w:right="1440" w:bottom="1800" w:left="1440" w:header="720" w:footer="720" w:gutter="0"/>
          <w:cols w:space="720"/>
          <w:docGrid w:linePitch="360"/>
        </w:sectPr>
      </w:pPr>
    </w:p>
    <w:p w14:paraId="5FC3DAE8" w14:textId="77777777" w:rsidR="00796151" w:rsidRPr="00394E44" w:rsidRDefault="00796151" w:rsidP="009F6EED">
      <w:pPr>
        <w:jc w:val="center"/>
        <w:rPr>
          <w:rFonts w:ascii="Times New Roman" w:hAnsi="Times New Roman" w:cs="Times New Roman"/>
          <w:b/>
          <w:bCs/>
        </w:rPr>
      </w:pPr>
      <w:r>
        <w:rPr>
          <w:rFonts w:ascii="Times New Roman" w:hAnsi="Times New Roman" w:cs="Times New Roman"/>
          <w:b/>
          <w:bCs/>
        </w:rPr>
        <w:lastRenderedPageBreak/>
        <w:t>Appendix C</w:t>
      </w:r>
    </w:p>
    <w:p w14:paraId="77B1EA7E" w14:textId="77777777" w:rsidR="00796151" w:rsidRPr="00394E44" w:rsidRDefault="00796151" w:rsidP="003F1A2F">
      <w:pPr>
        <w:jc w:val="center"/>
        <w:rPr>
          <w:rFonts w:ascii="Times New Roman" w:hAnsi="Times New Roman" w:cs="Times New Roman"/>
          <w:b/>
          <w:bCs/>
        </w:rPr>
      </w:pPr>
      <w:r w:rsidRPr="00394E44">
        <w:rPr>
          <w:rFonts w:ascii="Times New Roman" w:hAnsi="Times New Roman" w:cs="Times New Roman"/>
          <w:b/>
          <w:bCs/>
        </w:rPr>
        <w:t>Alphabetical Inventory of All Key Assessments at Each Gate</w:t>
      </w: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796151" w:rsidRPr="00DF5F5D" w14:paraId="1DBF8B66" w14:textId="77777777">
        <w:tc>
          <w:tcPr>
            <w:tcW w:w="6948" w:type="dxa"/>
            <w:shd w:val="clear" w:color="auto" w:fill="E6E6E6"/>
          </w:tcPr>
          <w:p w14:paraId="7F7DD968" w14:textId="77777777" w:rsidR="00796151" w:rsidRPr="00DF5F5D" w:rsidRDefault="00796151" w:rsidP="00992890">
            <w:pPr>
              <w:jc w:val="center"/>
              <w:rPr>
                <w:rFonts w:ascii="Times New Roman" w:hAnsi="Times New Roman" w:cs="Times New Roman"/>
                <w:b/>
                <w:bCs/>
              </w:rPr>
            </w:pPr>
            <w:r w:rsidRPr="00DF5F5D">
              <w:rPr>
                <w:rFonts w:ascii="Times New Roman" w:hAnsi="Times New Roman" w:cs="Times New Roman"/>
                <w:b/>
                <w:bCs/>
              </w:rPr>
              <w:t>Assessments/Document</w:t>
            </w:r>
          </w:p>
        </w:tc>
        <w:tc>
          <w:tcPr>
            <w:tcW w:w="2520" w:type="dxa"/>
            <w:shd w:val="clear" w:color="auto" w:fill="E6E6E6"/>
          </w:tcPr>
          <w:p w14:paraId="1A0A71E1" w14:textId="77777777" w:rsidR="00796151" w:rsidRPr="00DF5F5D" w:rsidRDefault="00796151" w:rsidP="00992890">
            <w:pPr>
              <w:jc w:val="center"/>
              <w:rPr>
                <w:rFonts w:ascii="Times New Roman" w:hAnsi="Times New Roman" w:cs="Times New Roman"/>
                <w:b/>
                <w:bCs/>
              </w:rPr>
            </w:pPr>
            <w:r w:rsidRPr="00DF5F5D">
              <w:rPr>
                <w:rFonts w:ascii="Times New Roman" w:hAnsi="Times New Roman" w:cs="Times New Roman"/>
                <w:b/>
                <w:bCs/>
              </w:rPr>
              <w:t xml:space="preserve">Gates </w:t>
            </w:r>
          </w:p>
        </w:tc>
      </w:tr>
      <w:tr w:rsidR="00796151" w:rsidRPr="00DF5F5D" w14:paraId="767AC094" w14:textId="77777777">
        <w:tc>
          <w:tcPr>
            <w:tcW w:w="6948" w:type="dxa"/>
          </w:tcPr>
          <w:p w14:paraId="5853868B"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Action Research Project</w:t>
            </w:r>
          </w:p>
        </w:tc>
        <w:tc>
          <w:tcPr>
            <w:tcW w:w="2520" w:type="dxa"/>
          </w:tcPr>
          <w:p w14:paraId="175D6F12"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4</w:t>
            </w:r>
          </w:p>
        </w:tc>
      </w:tr>
      <w:tr w:rsidR="00796151" w:rsidRPr="00DF5F5D" w14:paraId="02887D08" w14:textId="77777777">
        <w:tc>
          <w:tcPr>
            <w:tcW w:w="6948" w:type="dxa"/>
          </w:tcPr>
          <w:p w14:paraId="5E3AF310"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 xml:space="preserve">Alumni Survey </w:t>
            </w:r>
          </w:p>
        </w:tc>
        <w:tc>
          <w:tcPr>
            <w:tcW w:w="2520" w:type="dxa"/>
          </w:tcPr>
          <w:p w14:paraId="168B8C0D"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6</w:t>
            </w:r>
          </w:p>
        </w:tc>
      </w:tr>
      <w:tr w:rsidR="00796151" w:rsidRPr="00DF5F5D" w14:paraId="5907179B" w14:textId="77777777">
        <w:tc>
          <w:tcPr>
            <w:tcW w:w="6948" w:type="dxa"/>
          </w:tcPr>
          <w:p w14:paraId="4931591F"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Annotated Bibliography</w:t>
            </w:r>
          </w:p>
        </w:tc>
        <w:tc>
          <w:tcPr>
            <w:tcW w:w="2520" w:type="dxa"/>
          </w:tcPr>
          <w:p w14:paraId="0534E378"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3</w:t>
            </w:r>
          </w:p>
        </w:tc>
      </w:tr>
      <w:tr w:rsidR="00796151" w:rsidRPr="00DF5F5D" w14:paraId="655C92D1" w14:textId="77777777">
        <w:tc>
          <w:tcPr>
            <w:tcW w:w="6948" w:type="dxa"/>
          </w:tcPr>
          <w:p w14:paraId="00218B2D"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Application for Capstone Experience</w:t>
            </w:r>
          </w:p>
        </w:tc>
        <w:tc>
          <w:tcPr>
            <w:tcW w:w="2520" w:type="dxa"/>
          </w:tcPr>
          <w:p w14:paraId="21E4E61C"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3</w:t>
            </w:r>
          </w:p>
        </w:tc>
      </w:tr>
      <w:tr w:rsidR="00796151" w:rsidRPr="00DF5F5D" w14:paraId="35F8ED34" w14:textId="77777777">
        <w:tc>
          <w:tcPr>
            <w:tcW w:w="6948" w:type="dxa"/>
          </w:tcPr>
          <w:p w14:paraId="2B795191"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 xml:space="preserve">Application to Teacher Education </w:t>
            </w:r>
          </w:p>
        </w:tc>
        <w:tc>
          <w:tcPr>
            <w:tcW w:w="2520" w:type="dxa"/>
          </w:tcPr>
          <w:p w14:paraId="683AE1E5"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1</w:t>
            </w:r>
          </w:p>
        </w:tc>
      </w:tr>
      <w:tr w:rsidR="00796151" w:rsidRPr="00DF5F5D" w14:paraId="5B79A1BF" w14:textId="77777777">
        <w:tc>
          <w:tcPr>
            <w:tcW w:w="6948" w:type="dxa"/>
          </w:tcPr>
          <w:p w14:paraId="29B0A3A8"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Candidate Profile Form</w:t>
            </w:r>
          </w:p>
        </w:tc>
        <w:tc>
          <w:tcPr>
            <w:tcW w:w="2520" w:type="dxa"/>
          </w:tcPr>
          <w:p w14:paraId="78832D9C"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1, 2</w:t>
            </w:r>
          </w:p>
        </w:tc>
      </w:tr>
      <w:tr w:rsidR="00796151" w:rsidRPr="00DF5F5D" w14:paraId="34AE6593" w14:textId="77777777">
        <w:tc>
          <w:tcPr>
            <w:tcW w:w="6948" w:type="dxa"/>
          </w:tcPr>
          <w:p w14:paraId="643F01C3"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Case Law Project</w:t>
            </w:r>
          </w:p>
        </w:tc>
        <w:tc>
          <w:tcPr>
            <w:tcW w:w="2520" w:type="dxa"/>
          </w:tcPr>
          <w:p w14:paraId="60338CD3"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4</w:t>
            </w:r>
          </w:p>
        </w:tc>
      </w:tr>
      <w:tr w:rsidR="00796151" w:rsidRPr="00DF5F5D" w14:paraId="0B68C04C" w14:textId="77777777">
        <w:tc>
          <w:tcPr>
            <w:tcW w:w="6948" w:type="dxa"/>
          </w:tcPr>
          <w:p w14:paraId="217B99F6"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Case Study</w:t>
            </w:r>
          </w:p>
        </w:tc>
        <w:tc>
          <w:tcPr>
            <w:tcW w:w="2520" w:type="dxa"/>
          </w:tcPr>
          <w:p w14:paraId="1DCE38E1"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2, 3</w:t>
            </w:r>
          </w:p>
        </w:tc>
      </w:tr>
      <w:tr w:rsidR="00796151" w:rsidRPr="00DF5F5D" w14:paraId="6170CBC4" w14:textId="77777777">
        <w:tc>
          <w:tcPr>
            <w:tcW w:w="6948" w:type="dxa"/>
          </w:tcPr>
          <w:p w14:paraId="4CA5CBB2"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Comprehensive Exam</w:t>
            </w:r>
          </w:p>
        </w:tc>
        <w:tc>
          <w:tcPr>
            <w:tcW w:w="2520" w:type="dxa"/>
          </w:tcPr>
          <w:p w14:paraId="0F844C53"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4</w:t>
            </w:r>
          </w:p>
        </w:tc>
      </w:tr>
      <w:tr w:rsidR="00796151" w:rsidRPr="00DF5F5D" w14:paraId="67148297" w14:textId="77777777">
        <w:tc>
          <w:tcPr>
            <w:tcW w:w="6948" w:type="dxa"/>
          </w:tcPr>
          <w:p w14:paraId="3F460036" w14:textId="77777777" w:rsidR="00796151" w:rsidRPr="00DF5F5D" w:rsidRDefault="00796151" w:rsidP="00645B07">
            <w:pPr>
              <w:rPr>
                <w:rFonts w:ascii="Times New Roman" w:hAnsi="Times New Roman" w:cs="Times New Roman"/>
              </w:rPr>
            </w:pPr>
            <w:r w:rsidRPr="00DF5F5D">
              <w:rPr>
                <w:rFonts w:ascii="Times New Roman" w:hAnsi="Times New Roman" w:cs="Times New Roman"/>
              </w:rPr>
              <w:t>Consultative Video Performance Assessment</w:t>
            </w:r>
          </w:p>
        </w:tc>
        <w:tc>
          <w:tcPr>
            <w:tcW w:w="2520" w:type="dxa"/>
          </w:tcPr>
          <w:p w14:paraId="7B82E191" w14:textId="77777777" w:rsidR="00796151" w:rsidRPr="00DF5F5D" w:rsidRDefault="00796151" w:rsidP="00645B07">
            <w:pPr>
              <w:rPr>
                <w:rFonts w:ascii="Times New Roman" w:hAnsi="Times New Roman" w:cs="Times New Roman"/>
              </w:rPr>
            </w:pPr>
            <w:r w:rsidRPr="00DF5F5D">
              <w:rPr>
                <w:rFonts w:ascii="Times New Roman" w:hAnsi="Times New Roman" w:cs="Times New Roman"/>
              </w:rPr>
              <w:t>4</w:t>
            </w:r>
          </w:p>
        </w:tc>
      </w:tr>
      <w:tr w:rsidR="00796151" w:rsidRPr="00DF5F5D" w14:paraId="65DBFBC5" w14:textId="77777777">
        <w:tc>
          <w:tcPr>
            <w:tcW w:w="6948" w:type="dxa"/>
          </w:tcPr>
          <w:p w14:paraId="18E2D212" w14:textId="77777777" w:rsidR="00796151" w:rsidRPr="00DF5F5D" w:rsidRDefault="00796151" w:rsidP="00645B07">
            <w:pPr>
              <w:rPr>
                <w:rFonts w:ascii="Times New Roman" w:hAnsi="Times New Roman" w:cs="Times New Roman"/>
              </w:rPr>
            </w:pPr>
            <w:r w:rsidRPr="00DF5F5D">
              <w:rPr>
                <w:rFonts w:ascii="Times New Roman" w:hAnsi="Times New Roman" w:cs="Times New Roman"/>
              </w:rPr>
              <w:t>PRAXIS Core Academic Skills for Educators (CORE/CASE)</w:t>
            </w:r>
          </w:p>
        </w:tc>
        <w:tc>
          <w:tcPr>
            <w:tcW w:w="2520" w:type="dxa"/>
          </w:tcPr>
          <w:p w14:paraId="50A1AFA4" w14:textId="77777777" w:rsidR="00796151" w:rsidRPr="00DF5F5D" w:rsidRDefault="00796151" w:rsidP="00645B07">
            <w:pPr>
              <w:rPr>
                <w:rFonts w:ascii="Times New Roman" w:hAnsi="Times New Roman" w:cs="Times New Roman"/>
              </w:rPr>
            </w:pPr>
            <w:r w:rsidRPr="00DF5F5D">
              <w:rPr>
                <w:rFonts w:ascii="Times New Roman" w:hAnsi="Times New Roman" w:cs="Times New Roman"/>
              </w:rPr>
              <w:t>1</w:t>
            </w:r>
          </w:p>
        </w:tc>
      </w:tr>
      <w:tr w:rsidR="00796151" w:rsidRPr="00DF5F5D" w14:paraId="4382691E" w14:textId="77777777">
        <w:tc>
          <w:tcPr>
            <w:tcW w:w="6948" w:type="dxa"/>
          </w:tcPr>
          <w:p w14:paraId="4356A290" w14:textId="77777777" w:rsidR="00796151" w:rsidRPr="00DF5F5D" w:rsidRDefault="00796151" w:rsidP="00992890">
            <w:pPr>
              <w:rPr>
                <w:rFonts w:ascii="Times New Roman" w:hAnsi="Times New Roman" w:cs="Times New Roman"/>
                <w:b/>
                <w:bCs/>
              </w:rPr>
            </w:pPr>
            <w:r w:rsidRPr="00DF5F5D">
              <w:rPr>
                <w:rFonts w:ascii="Times New Roman" w:hAnsi="Times New Roman" w:cs="Times New Roman"/>
              </w:rPr>
              <w:t>Disposition</w:t>
            </w:r>
            <w:r w:rsidRPr="00DF5F5D">
              <w:rPr>
                <w:rFonts w:ascii="Times New Roman" w:hAnsi="Times New Roman" w:cs="Times New Roman"/>
                <w:b/>
                <w:bCs/>
              </w:rPr>
              <w:t xml:space="preserve"> </w:t>
            </w:r>
            <w:r w:rsidRPr="00DF5F5D">
              <w:rPr>
                <w:rFonts w:ascii="Times New Roman" w:hAnsi="Times New Roman" w:cs="Times New Roman"/>
              </w:rPr>
              <w:t>Survey</w:t>
            </w:r>
          </w:p>
        </w:tc>
        <w:tc>
          <w:tcPr>
            <w:tcW w:w="2520" w:type="dxa"/>
          </w:tcPr>
          <w:p w14:paraId="6DA73AA9"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1, 2, 3, 4</w:t>
            </w:r>
          </w:p>
        </w:tc>
      </w:tr>
      <w:tr w:rsidR="00796151" w:rsidRPr="00DF5F5D" w14:paraId="67C34D0C" w14:textId="77777777">
        <w:tc>
          <w:tcPr>
            <w:tcW w:w="6948" w:type="dxa"/>
          </w:tcPr>
          <w:p w14:paraId="7D078A52"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 xml:space="preserve">Electronic Portfolio </w:t>
            </w:r>
          </w:p>
        </w:tc>
        <w:tc>
          <w:tcPr>
            <w:tcW w:w="2520" w:type="dxa"/>
          </w:tcPr>
          <w:p w14:paraId="2552779B"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4</w:t>
            </w:r>
          </w:p>
        </w:tc>
      </w:tr>
      <w:tr w:rsidR="00796151" w:rsidRPr="00DF5F5D" w14:paraId="1ACCB1AB" w14:textId="77777777">
        <w:tc>
          <w:tcPr>
            <w:tcW w:w="6948" w:type="dxa"/>
          </w:tcPr>
          <w:p w14:paraId="4A6FBA19"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 xml:space="preserve">Employer’s Evaluation </w:t>
            </w:r>
          </w:p>
        </w:tc>
        <w:tc>
          <w:tcPr>
            <w:tcW w:w="2520" w:type="dxa"/>
          </w:tcPr>
          <w:p w14:paraId="3B432AC6"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6</w:t>
            </w:r>
          </w:p>
        </w:tc>
      </w:tr>
      <w:tr w:rsidR="00796151" w:rsidRPr="00DF5F5D" w14:paraId="6EAD9EA1" w14:textId="77777777">
        <w:tc>
          <w:tcPr>
            <w:tcW w:w="6948" w:type="dxa"/>
          </w:tcPr>
          <w:p w14:paraId="39C8A864"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Functional Behavior Analysis</w:t>
            </w:r>
          </w:p>
        </w:tc>
        <w:tc>
          <w:tcPr>
            <w:tcW w:w="2520" w:type="dxa"/>
          </w:tcPr>
          <w:p w14:paraId="61F0D1CD"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3</w:t>
            </w:r>
          </w:p>
        </w:tc>
      </w:tr>
      <w:tr w:rsidR="00796151" w:rsidRPr="00DF5F5D" w14:paraId="1C922CEC" w14:textId="77777777">
        <w:tc>
          <w:tcPr>
            <w:tcW w:w="6948" w:type="dxa"/>
          </w:tcPr>
          <w:p w14:paraId="15AB7BAE"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GPA and/or C- Policy</w:t>
            </w:r>
          </w:p>
        </w:tc>
        <w:tc>
          <w:tcPr>
            <w:tcW w:w="2520" w:type="dxa"/>
          </w:tcPr>
          <w:p w14:paraId="6EB478FB"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1, 2, 3, 4, 5</w:t>
            </w:r>
          </w:p>
        </w:tc>
      </w:tr>
      <w:tr w:rsidR="00796151" w:rsidRPr="00DF5F5D" w14:paraId="2B340B67" w14:textId="77777777">
        <w:tc>
          <w:tcPr>
            <w:tcW w:w="6948" w:type="dxa"/>
          </w:tcPr>
          <w:p w14:paraId="2ED21767"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Graduation Audit</w:t>
            </w:r>
          </w:p>
        </w:tc>
        <w:tc>
          <w:tcPr>
            <w:tcW w:w="2520" w:type="dxa"/>
          </w:tcPr>
          <w:p w14:paraId="4CD890B3"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4</w:t>
            </w:r>
          </w:p>
        </w:tc>
      </w:tr>
      <w:tr w:rsidR="00796151" w:rsidRPr="00DF5F5D" w14:paraId="1E8D6346" w14:textId="77777777">
        <w:tc>
          <w:tcPr>
            <w:tcW w:w="6948" w:type="dxa"/>
          </w:tcPr>
          <w:p w14:paraId="06A6493C"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GRE/MAT (G)</w:t>
            </w:r>
          </w:p>
        </w:tc>
        <w:tc>
          <w:tcPr>
            <w:tcW w:w="2520" w:type="dxa"/>
          </w:tcPr>
          <w:p w14:paraId="34543BF8"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1</w:t>
            </w:r>
          </w:p>
        </w:tc>
      </w:tr>
      <w:tr w:rsidR="00796151" w:rsidRPr="00DF5F5D" w14:paraId="2E6AB7E4" w14:textId="77777777">
        <w:tc>
          <w:tcPr>
            <w:tcW w:w="6948" w:type="dxa"/>
          </w:tcPr>
          <w:p w14:paraId="31264787"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Instructional Framework</w:t>
            </w:r>
          </w:p>
        </w:tc>
        <w:tc>
          <w:tcPr>
            <w:tcW w:w="2520" w:type="dxa"/>
          </w:tcPr>
          <w:p w14:paraId="2492CA61"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3</w:t>
            </w:r>
          </w:p>
        </w:tc>
      </w:tr>
      <w:tr w:rsidR="00796151" w:rsidRPr="00DF5F5D" w14:paraId="433F914E" w14:textId="77777777">
        <w:tc>
          <w:tcPr>
            <w:tcW w:w="6948" w:type="dxa"/>
          </w:tcPr>
          <w:p w14:paraId="4F1D78B3"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Interview (G)</w:t>
            </w:r>
          </w:p>
        </w:tc>
        <w:tc>
          <w:tcPr>
            <w:tcW w:w="2520" w:type="dxa"/>
          </w:tcPr>
          <w:p w14:paraId="38AC40D2"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1</w:t>
            </w:r>
          </w:p>
        </w:tc>
      </w:tr>
      <w:tr w:rsidR="00796151" w:rsidRPr="00DF5F5D" w14:paraId="29806C2A" w14:textId="77777777">
        <w:tc>
          <w:tcPr>
            <w:tcW w:w="6948" w:type="dxa"/>
          </w:tcPr>
          <w:p w14:paraId="78B62F14"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Junior Audit (UG: A&amp;S)</w:t>
            </w:r>
          </w:p>
        </w:tc>
        <w:tc>
          <w:tcPr>
            <w:tcW w:w="2520" w:type="dxa"/>
          </w:tcPr>
          <w:p w14:paraId="003918FE"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3</w:t>
            </w:r>
          </w:p>
        </w:tc>
      </w:tr>
      <w:tr w:rsidR="00796151" w:rsidRPr="00DF5F5D" w14:paraId="59C46358" w14:textId="77777777">
        <w:tc>
          <w:tcPr>
            <w:tcW w:w="6948" w:type="dxa"/>
          </w:tcPr>
          <w:p w14:paraId="3EC26153"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 xml:space="preserve">Letters of Recommendation </w:t>
            </w:r>
          </w:p>
        </w:tc>
        <w:tc>
          <w:tcPr>
            <w:tcW w:w="2520" w:type="dxa"/>
          </w:tcPr>
          <w:p w14:paraId="421C7BC1"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1</w:t>
            </w:r>
          </w:p>
        </w:tc>
      </w:tr>
      <w:tr w:rsidR="00796151" w:rsidRPr="00DF5F5D" w14:paraId="607084B7" w14:textId="77777777">
        <w:tc>
          <w:tcPr>
            <w:tcW w:w="6948" w:type="dxa"/>
          </w:tcPr>
          <w:p w14:paraId="5E2404B4"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License Application</w:t>
            </w:r>
          </w:p>
        </w:tc>
        <w:tc>
          <w:tcPr>
            <w:tcW w:w="2520" w:type="dxa"/>
          </w:tcPr>
          <w:p w14:paraId="26D55026"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5</w:t>
            </w:r>
          </w:p>
        </w:tc>
      </w:tr>
      <w:tr w:rsidR="00796151" w:rsidRPr="00DF5F5D" w14:paraId="45C04FC7" w14:textId="77777777">
        <w:tc>
          <w:tcPr>
            <w:tcW w:w="6948" w:type="dxa"/>
          </w:tcPr>
          <w:p w14:paraId="57A04230" w14:textId="77777777" w:rsidR="00796151" w:rsidRPr="00DF5F5D" w:rsidRDefault="00796151" w:rsidP="00871962">
            <w:pPr>
              <w:rPr>
                <w:rFonts w:ascii="Times New Roman" w:hAnsi="Times New Roman" w:cs="Times New Roman"/>
              </w:rPr>
            </w:pPr>
            <w:r w:rsidRPr="00DF5F5D">
              <w:rPr>
                <w:rFonts w:ascii="Times New Roman" w:hAnsi="Times New Roman" w:cs="Times New Roman"/>
              </w:rPr>
              <w:lastRenderedPageBreak/>
              <w:t>Lesson Plan</w:t>
            </w:r>
          </w:p>
        </w:tc>
        <w:tc>
          <w:tcPr>
            <w:tcW w:w="2520" w:type="dxa"/>
          </w:tcPr>
          <w:p w14:paraId="3A17FFE2"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 xml:space="preserve">2, 3 </w:t>
            </w:r>
          </w:p>
        </w:tc>
      </w:tr>
      <w:tr w:rsidR="00796151" w:rsidRPr="00DF5F5D" w14:paraId="4F339C18" w14:textId="77777777">
        <w:tc>
          <w:tcPr>
            <w:tcW w:w="6948" w:type="dxa"/>
          </w:tcPr>
          <w:p w14:paraId="7DC1547D"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Observation Paper</w:t>
            </w:r>
          </w:p>
        </w:tc>
        <w:tc>
          <w:tcPr>
            <w:tcW w:w="2520" w:type="dxa"/>
          </w:tcPr>
          <w:p w14:paraId="7CD33F62"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1, 2</w:t>
            </w:r>
          </w:p>
        </w:tc>
      </w:tr>
      <w:tr w:rsidR="00796151" w:rsidRPr="00DF5F5D" w14:paraId="5BE74CA8" w14:textId="77777777">
        <w:tc>
          <w:tcPr>
            <w:tcW w:w="6948" w:type="dxa"/>
          </w:tcPr>
          <w:p w14:paraId="09F82A8D" w14:textId="77777777" w:rsidR="00796151" w:rsidRPr="00DF5F5D" w:rsidRDefault="00796151" w:rsidP="002C61C1">
            <w:pPr>
              <w:rPr>
                <w:rFonts w:ascii="Times New Roman" w:hAnsi="Times New Roman" w:cs="Times New Roman"/>
              </w:rPr>
            </w:pPr>
            <w:r w:rsidRPr="00DF5F5D">
              <w:rPr>
                <w:rFonts w:ascii="Times New Roman" w:hAnsi="Times New Roman" w:cs="Times New Roman"/>
              </w:rPr>
              <w:t>Practicum Evaluation</w:t>
            </w:r>
          </w:p>
        </w:tc>
        <w:tc>
          <w:tcPr>
            <w:tcW w:w="2520" w:type="dxa"/>
          </w:tcPr>
          <w:p w14:paraId="108510EF" w14:textId="77777777" w:rsidR="00796151" w:rsidRPr="00DF5F5D" w:rsidRDefault="00796151" w:rsidP="002C61C1">
            <w:pPr>
              <w:rPr>
                <w:rFonts w:ascii="Times New Roman" w:hAnsi="Times New Roman" w:cs="Times New Roman"/>
              </w:rPr>
            </w:pPr>
            <w:r w:rsidRPr="00DF5F5D">
              <w:rPr>
                <w:rFonts w:ascii="Times New Roman" w:hAnsi="Times New Roman" w:cs="Times New Roman"/>
              </w:rPr>
              <w:t>2, 3</w:t>
            </w:r>
          </w:p>
        </w:tc>
      </w:tr>
      <w:tr w:rsidR="00796151" w:rsidRPr="00DF5F5D" w14:paraId="229D146D" w14:textId="77777777">
        <w:tc>
          <w:tcPr>
            <w:tcW w:w="6948" w:type="dxa"/>
          </w:tcPr>
          <w:p w14:paraId="5374ACD6"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 xml:space="preserve">PRAXIS II </w:t>
            </w:r>
          </w:p>
        </w:tc>
        <w:tc>
          <w:tcPr>
            <w:tcW w:w="2520" w:type="dxa"/>
          </w:tcPr>
          <w:p w14:paraId="3E17657C"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3, 5</w:t>
            </w:r>
          </w:p>
        </w:tc>
      </w:tr>
      <w:tr w:rsidR="00796151" w:rsidRPr="00DF5F5D" w14:paraId="37A54403" w14:textId="77777777">
        <w:tc>
          <w:tcPr>
            <w:tcW w:w="6948" w:type="dxa"/>
          </w:tcPr>
          <w:p w14:paraId="7F254CEC"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Program of Study (G)</w:t>
            </w:r>
          </w:p>
        </w:tc>
        <w:tc>
          <w:tcPr>
            <w:tcW w:w="2520" w:type="dxa"/>
          </w:tcPr>
          <w:p w14:paraId="5504E3D5"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2</w:t>
            </w:r>
          </w:p>
        </w:tc>
      </w:tr>
      <w:tr w:rsidR="00796151" w:rsidRPr="00DF5F5D" w14:paraId="1C9BBDC9" w14:textId="77777777">
        <w:tc>
          <w:tcPr>
            <w:tcW w:w="6948" w:type="dxa"/>
          </w:tcPr>
          <w:p w14:paraId="5A2EF490"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Research Paper</w:t>
            </w:r>
          </w:p>
        </w:tc>
        <w:tc>
          <w:tcPr>
            <w:tcW w:w="2520" w:type="dxa"/>
          </w:tcPr>
          <w:p w14:paraId="56693178"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4</w:t>
            </w:r>
          </w:p>
        </w:tc>
      </w:tr>
      <w:tr w:rsidR="00796151" w:rsidRPr="00DF5F5D" w14:paraId="456979C7" w14:textId="77777777">
        <w:tc>
          <w:tcPr>
            <w:tcW w:w="6948" w:type="dxa"/>
          </w:tcPr>
          <w:p w14:paraId="1DCC7ECB" w14:textId="77777777" w:rsidR="00796151" w:rsidRPr="00DF5F5D" w:rsidRDefault="00796151" w:rsidP="002C63FF">
            <w:pPr>
              <w:rPr>
                <w:rFonts w:ascii="Times New Roman" w:hAnsi="Times New Roman" w:cs="Times New Roman"/>
              </w:rPr>
            </w:pPr>
            <w:r w:rsidRPr="00DF5F5D">
              <w:rPr>
                <w:rFonts w:ascii="Times New Roman" w:hAnsi="Times New Roman" w:cs="Times New Roman"/>
              </w:rPr>
              <w:t>Security Clearance</w:t>
            </w:r>
          </w:p>
        </w:tc>
        <w:tc>
          <w:tcPr>
            <w:tcW w:w="2520" w:type="dxa"/>
          </w:tcPr>
          <w:p w14:paraId="4929031E"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1, 2, 3</w:t>
            </w:r>
          </w:p>
        </w:tc>
      </w:tr>
      <w:tr w:rsidR="00796151" w:rsidRPr="00DF5F5D" w14:paraId="3F410D8A" w14:textId="77777777">
        <w:tc>
          <w:tcPr>
            <w:tcW w:w="6948" w:type="dxa"/>
          </w:tcPr>
          <w:p w14:paraId="7A71A600" w14:textId="77777777" w:rsidR="00796151" w:rsidRPr="00DF5F5D" w:rsidRDefault="00796151" w:rsidP="002C61C1">
            <w:pPr>
              <w:rPr>
                <w:rFonts w:ascii="Times New Roman" w:hAnsi="Times New Roman" w:cs="Times New Roman"/>
              </w:rPr>
            </w:pPr>
            <w:r w:rsidRPr="00DF5F5D">
              <w:rPr>
                <w:rFonts w:ascii="Times New Roman" w:hAnsi="Times New Roman" w:cs="Times New Roman"/>
              </w:rPr>
              <w:t>Student Teaching Evaluation</w:t>
            </w:r>
          </w:p>
        </w:tc>
        <w:tc>
          <w:tcPr>
            <w:tcW w:w="2520" w:type="dxa"/>
          </w:tcPr>
          <w:p w14:paraId="74FA3E9D" w14:textId="77777777" w:rsidR="00796151" w:rsidRPr="00DF5F5D" w:rsidRDefault="00796151" w:rsidP="002C61C1">
            <w:pPr>
              <w:rPr>
                <w:rFonts w:ascii="Times New Roman" w:hAnsi="Times New Roman" w:cs="Times New Roman"/>
              </w:rPr>
            </w:pPr>
            <w:r w:rsidRPr="00DF5F5D">
              <w:rPr>
                <w:rFonts w:ascii="Times New Roman" w:hAnsi="Times New Roman" w:cs="Times New Roman"/>
              </w:rPr>
              <w:t>4</w:t>
            </w:r>
          </w:p>
        </w:tc>
      </w:tr>
      <w:tr w:rsidR="00796151" w:rsidRPr="00DF5F5D" w14:paraId="2588D07F" w14:textId="77777777">
        <w:tc>
          <w:tcPr>
            <w:tcW w:w="6948" w:type="dxa"/>
          </w:tcPr>
          <w:p w14:paraId="3DB12E64"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TB Test</w:t>
            </w:r>
          </w:p>
        </w:tc>
        <w:tc>
          <w:tcPr>
            <w:tcW w:w="2520" w:type="dxa"/>
          </w:tcPr>
          <w:p w14:paraId="514D8233"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2, 3</w:t>
            </w:r>
          </w:p>
        </w:tc>
      </w:tr>
      <w:tr w:rsidR="00796151" w:rsidRPr="00DF5F5D" w14:paraId="655926BA" w14:textId="77777777">
        <w:tc>
          <w:tcPr>
            <w:tcW w:w="6948" w:type="dxa"/>
          </w:tcPr>
          <w:p w14:paraId="0CB3562E"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 xml:space="preserve">Technology Survey </w:t>
            </w:r>
          </w:p>
        </w:tc>
        <w:tc>
          <w:tcPr>
            <w:tcW w:w="2520" w:type="dxa"/>
          </w:tcPr>
          <w:p w14:paraId="56FDE579"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1, 2, 4</w:t>
            </w:r>
          </w:p>
        </w:tc>
      </w:tr>
      <w:tr w:rsidR="00796151" w:rsidRPr="00DF5F5D" w14:paraId="6CE91B28" w14:textId="77777777">
        <w:tc>
          <w:tcPr>
            <w:tcW w:w="6948" w:type="dxa"/>
          </w:tcPr>
          <w:p w14:paraId="282F8A42"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Thematic Unit</w:t>
            </w:r>
          </w:p>
        </w:tc>
        <w:tc>
          <w:tcPr>
            <w:tcW w:w="2520" w:type="dxa"/>
          </w:tcPr>
          <w:p w14:paraId="42D7D3E7"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3</w:t>
            </w:r>
          </w:p>
        </w:tc>
      </w:tr>
      <w:tr w:rsidR="00796151" w:rsidRPr="00DF5F5D" w14:paraId="6A5F1B65" w14:textId="77777777">
        <w:tc>
          <w:tcPr>
            <w:tcW w:w="6948" w:type="dxa"/>
          </w:tcPr>
          <w:p w14:paraId="45C3D05B"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 xml:space="preserve">Transcript Review (G) </w:t>
            </w:r>
          </w:p>
        </w:tc>
        <w:tc>
          <w:tcPr>
            <w:tcW w:w="2520" w:type="dxa"/>
          </w:tcPr>
          <w:p w14:paraId="041D1299"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1</w:t>
            </w:r>
          </w:p>
        </w:tc>
      </w:tr>
      <w:tr w:rsidR="00796151" w:rsidRPr="00DF5F5D" w14:paraId="43BC5084" w14:textId="77777777">
        <w:tc>
          <w:tcPr>
            <w:tcW w:w="6948" w:type="dxa"/>
          </w:tcPr>
          <w:p w14:paraId="5DAAEB26"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Tutoring Journal</w:t>
            </w:r>
          </w:p>
        </w:tc>
        <w:tc>
          <w:tcPr>
            <w:tcW w:w="2520" w:type="dxa"/>
          </w:tcPr>
          <w:p w14:paraId="010BFB82"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1</w:t>
            </w:r>
          </w:p>
        </w:tc>
      </w:tr>
      <w:tr w:rsidR="00796151" w:rsidRPr="00DF5F5D" w14:paraId="3AAC58A5" w14:textId="77777777">
        <w:tc>
          <w:tcPr>
            <w:tcW w:w="6948" w:type="dxa"/>
          </w:tcPr>
          <w:p w14:paraId="2A69AAD4"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 xml:space="preserve">Unit Plan </w:t>
            </w:r>
          </w:p>
        </w:tc>
        <w:tc>
          <w:tcPr>
            <w:tcW w:w="2520" w:type="dxa"/>
          </w:tcPr>
          <w:p w14:paraId="32CB41E9"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3</w:t>
            </w:r>
          </w:p>
        </w:tc>
      </w:tr>
      <w:tr w:rsidR="00796151" w:rsidRPr="00DF5F5D" w14:paraId="4BBB0B19" w14:textId="77777777">
        <w:tc>
          <w:tcPr>
            <w:tcW w:w="6948" w:type="dxa"/>
          </w:tcPr>
          <w:p w14:paraId="00D172FC"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Woodcock-Johnson Assessment</w:t>
            </w:r>
          </w:p>
        </w:tc>
        <w:tc>
          <w:tcPr>
            <w:tcW w:w="2520" w:type="dxa"/>
          </w:tcPr>
          <w:p w14:paraId="7E34D422" w14:textId="77777777" w:rsidR="00796151" w:rsidRPr="00DF5F5D" w:rsidRDefault="00796151" w:rsidP="00992890">
            <w:pPr>
              <w:rPr>
                <w:rFonts w:ascii="Times New Roman" w:hAnsi="Times New Roman" w:cs="Times New Roman"/>
              </w:rPr>
            </w:pPr>
            <w:r w:rsidRPr="00DF5F5D">
              <w:rPr>
                <w:rFonts w:ascii="Times New Roman" w:hAnsi="Times New Roman" w:cs="Times New Roman"/>
              </w:rPr>
              <w:t>3, 4</w:t>
            </w:r>
          </w:p>
        </w:tc>
      </w:tr>
    </w:tbl>
    <w:p w14:paraId="61A58EEE" w14:textId="77777777" w:rsidR="00796151" w:rsidRPr="00394E44" w:rsidRDefault="00796151" w:rsidP="003F1A2F">
      <w:pPr>
        <w:rPr>
          <w:rFonts w:ascii="Times New Roman" w:hAnsi="Times New Roman" w:cs="Times New Roman"/>
        </w:rPr>
      </w:pPr>
    </w:p>
    <w:p w14:paraId="276919ED" w14:textId="77777777" w:rsidR="00796151" w:rsidRPr="00394E44" w:rsidRDefault="00796151">
      <w:pPr>
        <w:rPr>
          <w:rFonts w:ascii="Times New Roman" w:hAnsi="Times New Roman" w:cs="Times New Roman"/>
        </w:rPr>
      </w:pPr>
      <w:r w:rsidRPr="00394E44">
        <w:rPr>
          <w:rFonts w:ascii="Times New Roman" w:hAnsi="Times New Roman" w:cs="Times New Roman"/>
        </w:rPr>
        <w:br w:type="page"/>
      </w:r>
    </w:p>
    <w:p w14:paraId="06146E4C" w14:textId="77777777" w:rsidR="00796151" w:rsidRPr="00394E44" w:rsidRDefault="00796151" w:rsidP="00CA7F6B">
      <w:pPr>
        <w:jc w:val="center"/>
        <w:rPr>
          <w:rFonts w:ascii="Times New Roman" w:hAnsi="Times New Roman" w:cs="Times New Roman"/>
          <w:b/>
          <w:bCs/>
        </w:rPr>
      </w:pPr>
      <w:r>
        <w:rPr>
          <w:rFonts w:ascii="Times New Roman" w:hAnsi="Times New Roman" w:cs="Times New Roman"/>
          <w:b/>
          <w:bCs/>
        </w:rPr>
        <w:lastRenderedPageBreak/>
        <w:t>Appendix D</w:t>
      </w:r>
      <w:r w:rsidRPr="00394E44">
        <w:rPr>
          <w:rFonts w:ascii="Times New Roman" w:hAnsi="Times New Roman" w:cs="Times New Roman"/>
          <w:b/>
          <w:bCs/>
        </w:rPr>
        <w:t>: Glossary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01"/>
      </w:tblGrid>
      <w:tr w:rsidR="00796151" w:rsidRPr="00DF5F5D" w14:paraId="1DB38DB8" w14:textId="77777777">
        <w:tc>
          <w:tcPr>
            <w:tcW w:w="2268" w:type="dxa"/>
            <w:shd w:val="clear" w:color="auto" w:fill="E0E0E0"/>
          </w:tcPr>
          <w:p w14:paraId="58D7FAE0" w14:textId="77777777" w:rsidR="00796151" w:rsidRPr="00DF5F5D" w:rsidRDefault="00796151" w:rsidP="002C61C1">
            <w:pPr>
              <w:tabs>
                <w:tab w:val="left" w:pos="6120"/>
              </w:tabs>
              <w:jc w:val="center"/>
              <w:rPr>
                <w:rFonts w:ascii="Times New Roman" w:hAnsi="Times New Roman" w:cs="Times New Roman"/>
                <w:b/>
                <w:bCs/>
              </w:rPr>
            </w:pPr>
            <w:r w:rsidRPr="00DF5F5D">
              <w:rPr>
                <w:rFonts w:ascii="Times New Roman" w:hAnsi="Times New Roman" w:cs="Times New Roman"/>
                <w:b/>
                <w:bCs/>
              </w:rPr>
              <w:t>Abbreviation</w:t>
            </w:r>
          </w:p>
        </w:tc>
        <w:tc>
          <w:tcPr>
            <w:tcW w:w="6301" w:type="dxa"/>
            <w:shd w:val="clear" w:color="auto" w:fill="E0E0E0"/>
          </w:tcPr>
          <w:p w14:paraId="70C05616" w14:textId="77777777" w:rsidR="00796151" w:rsidRPr="00DF5F5D" w:rsidRDefault="00796151" w:rsidP="002C61C1">
            <w:pPr>
              <w:tabs>
                <w:tab w:val="left" w:pos="6120"/>
              </w:tabs>
              <w:jc w:val="center"/>
              <w:rPr>
                <w:rFonts w:ascii="Times New Roman" w:hAnsi="Times New Roman" w:cs="Times New Roman"/>
                <w:b/>
                <w:bCs/>
              </w:rPr>
            </w:pPr>
            <w:r w:rsidRPr="00DF5F5D">
              <w:rPr>
                <w:rFonts w:ascii="Times New Roman" w:hAnsi="Times New Roman" w:cs="Times New Roman"/>
                <w:b/>
                <w:bCs/>
              </w:rPr>
              <w:t>Explanation</w:t>
            </w:r>
          </w:p>
        </w:tc>
      </w:tr>
      <w:tr w:rsidR="00796151" w:rsidRPr="00DF5F5D" w14:paraId="656B8BE3" w14:textId="77777777">
        <w:tc>
          <w:tcPr>
            <w:tcW w:w="2268" w:type="dxa"/>
          </w:tcPr>
          <w:p w14:paraId="0C508BE9"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AAC</w:t>
            </w:r>
          </w:p>
        </w:tc>
        <w:tc>
          <w:tcPr>
            <w:tcW w:w="6301" w:type="dxa"/>
          </w:tcPr>
          <w:p w14:paraId="091428BD"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Administrative Assistant to the Chair</w:t>
            </w:r>
          </w:p>
        </w:tc>
      </w:tr>
      <w:tr w:rsidR="00796151" w:rsidRPr="00DF5F5D" w14:paraId="4039F433" w14:textId="77777777">
        <w:tc>
          <w:tcPr>
            <w:tcW w:w="2268" w:type="dxa"/>
          </w:tcPr>
          <w:p w14:paraId="69E26A44"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AKAFR</w:t>
            </w:r>
          </w:p>
        </w:tc>
        <w:tc>
          <w:tcPr>
            <w:tcW w:w="6301" w:type="dxa"/>
          </w:tcPr>
          <w:p w14:paraId="2E1394A3"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Annual Key Assessment Findings Report</w:t>
            </w:r>
          </w:p>
        </w:tc>
      </w:tr>
      <w:tr w:rsidR="00796151" w:rsidRPr="00DF5F5D" w14:paraId="4690D508" w14:textId="77777777">
        <w:tc>
          <w:tcPr>
            <w:tcW w:w="2268" w:type="dxa"/>
          </w:tcPr>
          <w:p w14:paraId="0A5A3135"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ARP</w:t>
            </w:r>
          </w:p>
        </w:tc>
        <w:tc>
          <w:tcPr>
            <w:tcW w:w="6301" w:type="dxa"/>
          </w:tcPr>
          <w:p w14:paraId="411E6837"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Action Research Paper</w:t>
            </w:r>
          </w:p>
        </w:tc>
      </w:tr>
      <w:tr w:rsidR="00796151" w:rsidRPr="00DF5F5D" w14:paraId="5D068D80" w14:textId="77777777">
        <w:tc>
          <w:tcPr>
            <w:tcW w:w="2268" w:type="dxa"/>
          </w:tcPr>
          <w:p w14:paraId="3D495F96"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CK</w:t>
            </w:r>
          </w:p>
        </w:tc>
        <w:tc>
          <w:tcPr>
            <w:tcW w:w="6301" w:type="dxa"/>
          </w:tcPr>
          <w:p w14:paraId="42E4C280"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Content Knowledge</w:t>
            </w:r>
          </w:p>
        </w:tc>
      </w:tr>
      <w:tr w:rsidR="00796151" w:rsidRPr="00DF5F5D" w14:paraId="2A416D83" w14:textId="77777777">
        <w:tc>
          <w:tcPr>
            <w:tcW w:w="2268" w:type="dxa"/>
          </w:tcPr>
          <w:p w14:paraId="5F6F6202"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CTE</w:t>
            </w:r>
          </w:p>
        </w:tc>
        <w:tc>
          <w:tcPr>
            <w:tcW w:w="6301" w:type="dxa"/>
          </w:tcPr>
          <w:p w14:paraId="4F0FBFE4"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Council on Teacher Education</w:t>
            </w:r>
          </w:p>
        </w:tc>
      </w:tr>
      <w:tr w:rsidR="00796151" w:rsidRPr="00DF5F5D" w14:paraId="39A349C2" w14:textId="77777777">
        <w:tc>
          <w:tcPr>
            <w:tcW w:w="2268" w:type="dxa"/>
          </w:tcPr>
          <w:p w14:paraId="2B1312B5"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CUA</w:t>
            </w:r>
          </w:p>
        </w:tc>
        <w:tc>
          <w:tcPr>
            <w:tcW w:w="6301" w:type="dxa"/>
          </w:tcPr>
          <w:p w14:paraId="15C1749C"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The Catholic University of America</w:t>
            </w:r>
          </w:p>
        </w:tc>
      </w:tr>
      <w:tr w:rsidR="00796151" w:rsidRPr="00DF5F5D" w14:paraId="109AA3FF" w14:textId="77777777">
        <w:tc>
          <w:tcPr>
            <w:tcW w:w="2268" w:type="dxa"/>
          </w:tcPr>
          <w:p w14:paraId="48515D16"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DOFE</w:t>
            </w:r>
          </w:p>
        </w:tc>
        <w:tc>
          <w:tcPr>
            <w:tcW w:w="6301" w:type="dxa"/>
          </w:tcPr>
          <w:p w14:paraId="746CE503"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Director of Field Experiences</w:t>
            </w:r>
          </w:p>
        </w:tc>
      </w:tr>
      <w:tr w:rsidR="00796151" w:rsidRPr="00DF5F5D" w14:paraId="48733225" w14:textId="77777777">
        <w:tc>
          <w:tcPr>
            <w:tcW w:w="2268" w:type="dxa"/>
          </w:tcPr>
          <w:p w14:paraId="17922383"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DOTE</w:t>
            </w:r>
          </w:p>
        </w:tc>
        <w:tc>
          <w:tcPr>
            <w:tcW w:w="6301" w:type="dxa"/>
          </w:tcPr>
          <w:p w14:paraId="5C692311"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Director of Teacher Education</w:t>
            </w:r>
          </w:p>
        </w:tc>
      </w:tr>
      <w:tr w:rsidR="00796151" w:rsidRPr="00DF5F5D" w14:paraId="6B7445DB" w14:textId="77777777">
        <w:tc>
          <w:tcPr>
            <w:tcW w:w="2268" w:type="dxa"/>
          </w:tcPr>
          <w:p w14:paraId="06578FA9"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ECE</w:t>
            </w:r>
          </w:p>
        </w:tc>
        <w:tc>
          <w:tcPr>
            <w:tcW w:w="6301" w:type="dxa"/>
          </w:tcPr>
          <w:p w14:paraId="682EEE2E"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Early Childhood Education</w:t>
            </w:r>
          </w:p>
        </w:tc>
      </w:tr>
      <w:tr w:rsidR="00796151" w:rsidRPr="00DF5F5D" w14:paraId="1E96A911" w14:textId="77777777">
        <w:tc>
          <w:tcPr>
            <w:tcW w:w="2268" w:type="dxa"/>
          </w:tcPr>
          <w:p w14:paraId="66A8D905"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ECSE</w:t>
            </w:r>
          </w:p>
        </w:tc>
        <w:tc>
          <w:tcPr>
            <w:tcW w:w="6301" w:type="dxa"/>
          </w:tcPr>
          <w:p w14:paraId="769A7565"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Early Childhood Special Education</w:t>
            </w:r>
          </w:p>
        </w:tc>
      </w:tr>
      <w:tr w:rsidR="00796151" w:rsidRPr="00DF5F5D" w14:paraId="5C43E444" w14:textId="77777777">
        <w:tc>
          <w:tcPr>
            <w:tcW w:w="2268" w:type="dxa"/>
          </w:tcPr>
          <w:p w14:paraId="65BB4C1D"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ELE</w:t>
            </w:r>
          </w:p>
        </w:tc>
        <w:tc>
          <w:tcPr>
            <w:tcW w:w="6301" w:type="dxa"/>
          </w:tcPr>
          <w:p w14:paraId="5D63E48D"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Elementary Education</w:t>
            </w:r>
          </w:p>
        </w:tc>
      </w:tr>
      <w:tr w:rsidR="00796151" w:rsidRPr="00DF5F5D" w14:paraId="2CD1704C" w14:textId="77777777">
        <w:tc>
          <w:tcPr>
            <w:tcW w:w="2268" w:type="dxa"/>
          </w:tcPr>
          <w:p w14:paraId="3398E5E3"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EP</w:t>
            </w:r>
          </w:p>
        </w:tc>
        <w:tc>
          <w:tcPr>
            <w:tcW w:w="6301" w:type="dxa"/>
          </w:tcPr>
          <w:p w14:paraId="0BB7FF7F"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Electronic Portfolio</w:t>
            </w:r>
          </w:p>
        </w:tc>
      </w:tr>
      <w:tr w:rsidR="00796151" w:rsidRPr="00DF5F5D" w14:paraId="29EFAC99" w14:textId="77777777">
        <w:tc>
          <w:tcPr>
            <w:tcW w:w="2268" w:type="dxa"/>
          </w:tcPr>
          <w:p w14:paraId="79CDE02F"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G</w:t>
            </w:r>
          </w:p>
        </w:tc>
        <w:tc>
          <w:tcPr>
            <w:tcW w:w="6301" w:type="dxa"/>
          </w:tcPr>
          <w:p w14:paraId="6A1E5D56"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Graduate</w:t>
            </w:r>
          </w:p>
        </w:tc>
      </w:tr>
      <w:tr w:rsidR="00796151" w:rsidRPr="00DF5F5D" w14:paraId="67234A3B" w14:textId="77777777">
        <w:tc>
          <w:tcPr>
            <w:tcW w:w="2268" w:type="dxa"/>
          </w:tcPr>
          <w:p w14:paraId="6ABD22D3"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EPP</w:t>
            </w:r>
          </w:p>
        </w:tc>
        <w:tc>
          <w:tcPr>
            <w:tcW w:w="6301" w:type="dxa"/>
          </w:tcPr>
          <w:p w14:paraId="74EDF029"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color w:val="000000"/>
              </w:rPr>
              <w:t>Educator Preparation Program</w:t>
            </w:r>
          </w:p>
        </w:tc>
      </w:tr>
      <w:tr w:rsidR="00796151" w:rsidRPr="00DF5F5D" w14:paraId="4247D378" w14:textId="77777777">
        <w:tc>
          <w:tcPr>
            <w:tcW w:w="2268" w:type="dxa"/>
          </w:tcPr>
          <w:p w14:paraId="4FE3A4A8"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GPA</w:t>
            </w:r>
          </w:p>
        </w:tc>
        <w:tc>
          <w:tcPr>
            <w:tcW w:w="6301" w:type="dxa"/>
          </w:tcPr>
          <w:p w14:paraId="6B309818"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Grade Point Average</w:t>
            </w:r>
          </w:p>
        </w:tc>
      </w:tr>
      <w:tr w:rsidR="00796151" w:rsidRPr="00DF5F5D" w14:paraId="5DB9C0FE" w14:textId="77777777">
        <w:tc>
          <w:tcPr>
            <w:tcW w:w="2268" w:type="dxa"/>
          </w:tcPr>
          <w:p w14:paraId="58887B15"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GTCP</w:t>
            </w:r>
          </w:p>
        </w:tc>
        <w:tc>
          <w:tcPr>
            <w:tcW w:w="6301" w:type="dxa"/>
          </w:tcPr>
          <w:p w14:paraId="06E6C254"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Graduate Teacher Certification Program</w:t>
            </w:r>
          </w:p>
        </w:tc>
      </w:tr>
      <w:tr w:rsidR="00796151" w:rsidRPr="00DF5F5D" w14:paraId="3A59F773" w14:textId="77777777">
        <w:tc>
          <w:tcPr>
            <w:tcW w:w="2268" w:type="dxa"/>
          </w:tcPr>
          <w:p w14:paraId="3A2DBE1E"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K, S, D</w:t>
            </w:r>
          </w:p>
        </w:tc>
        <w:tc>
          <w:tcPr>
            <w:tcW w:w="6301" w:type="dxa"/>
          </w:tcPr>
          <w:p w14:paraId="07E369AE"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Candidate Knowledge, Skills, and Dispositions</w:t>
            </w:r>
          </w:p>
        </w:tc>
      </w:tr>
      <w:tr w:rsidR="00796151" w:rsidRPr="00DF5F5D" w14:paraId="41ED85DF" w14:textId="77777777">
        <w:tc>
          <w:tcPr>
            <w:tcW w:w="2268" w:type="dxa"/>
          </w:tcPr>
          <w:p w14:paraId="2876DC4F"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LP</w:t>
            </w:r>
          </w:p>
        </w:tc>
        <w:tc>
          <w:tcPr>
            <w:tcW w:w="6301" w:type="dxa"/>
          </w:tcPr>
          <w:p w14:paraId="72EE7AE5"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Lesson Plan</w:t>
            </w:r>
          </w:p>
        </w:tc>
      </w:tr>
      <w:tr w:rsidR="00796151" w:rsidRPr="00DF5F5D" w14:paraId="0A8A4E94" w14:textId="77777777">
        <w:tc>
          <w:tcPr>
            <w:tcW w:w="2268" w:type="dxa"/>
          </w:tcPr>
          <w:p w14:paraId="50359E64"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LT</w:t>
            </w:r>
          </w:p>
        </w:tc>
        <w:tc>
          <w:tcPr>
            <w:tcW w:w="6301" w:type="dxa"/>
          </w:tcPr>
          <w:p w14:paraId="340A4F20"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LiveText</w:t>
            </w:r>
          </w:p>
        </w:tc>
      </w:tr>
      <w:tr w:rsidR="00796151" w:rsidRPr="00DF5F5D" w14:paraId="6AB9933B" w14:textId="77777777">
        <w:tc>
          <w:tcPr>
            <w:tcW w:w="2268" w:type="dxa"/>
          </w:tcPr>
          <w:p w14:paraId="76F52FF8" w14:textId="77777777" w:rsidR="00796151" w:rsidRPr="00DF5F5D" w:rsidRDefault="00796151" w:rsidP="00602303">
            <w:pPr>
              <w:tabs>
                <w:tab w:val="left" w:pos="6120"/>
              </w:tabs>
              <w:rPr>
                <w:rFonts w:ascii="Times New Roman" w:hAnsi="Times New Roman" w:cs="Times New Roman"/>
              </w:rPr>
            </w:pPr>
            <w:r w:rsidRPr="00DF5F5D">
              <w:rPr>
                <w:rFonts w:ascii="Times New Roman" w:hAnsi="Times New Roman" w:cs="Times New Roman"/>
              </w:rPr>
              <w:t>MA</w:t>
            </w:r>
          </w:p>
        </w:tc>
        <w:tc>
          <w:tcPr>
            <w:tcW w:w="6301" w:type="dxa"/>
          </w:tcPr>
          <w:p w14:paraId="373E43BE" w14:textId="77777777" w:rsidR="00796151" w:rsidRPr="00DF5F5D" w:rsidRDefault="00796151" w:rsidP="00602303">
            <w:pPr>
              <w:tabs>
                <w:tab w:val="left" w:pos="6120"/>
              </w:tabs>
              <w:rPr>
                <w:rFonts w:ascii="Times New Roman" w:hAnsi="Times New Roman" w:cs="Times New Roman"/>
              </w:rPr>
            </w:pPr>
            <w:r w:rsidRPr="00DF5F5D">
              <w:rPr>
                <w:rFonts w:ascii="Times New Roman" w:hAnsi="Times New Roman" w:cs="Times New Roman"/>
              </w:rPr>
              <w:t>Master’s Program</w:t>
            </w:r>
          </w:p>
        </w:tc>
      </w:tr>
      <w:tr w:rsidR="00796151" w:rsidRPr="00DF5F5D" w14:paraId="71A297C1" w14:textId="77777777">
        <w:tc>
          <w:tcPr>
            <w:tcW w:w="2268" w:type="dxa"/>
          </w:tcPr>
          <w:p w14:paraId="6C523C03" w14:textId="77777777" w:rsidR="00796151" w:rsidRPr="00DF5F5D" w:rsidRDefault="00796151" w:rsidP="00602303">
            <w:pPr>
              <w:tabs>
                <w:tab w:val="left" w:pos="6120"/>
              </w:tabs>
              <w:rPr>
                <w:rFonts w:ascii="Times New Roman" w:hAnsi="Times New Roman" w:cs="Times New Roman"/>
              </w:rPr>
            </w:pPr>
            <w:r w:rsidRPr="00DF5F5D">
              <w:rPr>
                <w:rFonts w:ascii="Times New Roman" w:hAnsi="Times New Roman" w:cs="Times New Roman"/>
              </w:rPr>
              <w:t>MAFR</w:t>
            </w:r>
          </w:p>
        </w:tc>
        <w:tc>
          <w:tcPr>
            <w:tcW w:w="6301" w:type="dxa"/>
          </w:tcPr>
          <w:p w14:paraId="29D5296A" w14:textId="77777777" w:rsidR="00796151" w:rsidRPr="00DF5F5D" w:rsidRDefault="00796151" w:rsidP="00602303">
            <w:pPr>
              <w:tabs>
                <w:tab w:val="left" w:pos="6120"/>
              </w:tabs>
              <w:rPr>
                <w:rFonts w:ascii="Times New Roman" w:hAnsi="Times New Roman" w:cs="Times New Roman"/>
              </w:rPr>
            </w:pPr>
            <w:r w:rsidRPr="00DF5F5D">
              <w:rPr>
                <w:rFonts w:ascii="Times New Roman" w:hAnsi="Times New Roman" w:cs="Times New Roman"/>
              </w:rPr>
              <w:t>Major Assessment Findings Report</w:t>
            </w:r>
          </w:p>
        </w:tc>
      </w:tr>
      <w:tr w:rsidR="00796151" w:rsidRPr="00DF5F5D" w14:paraId="1EA09021" w14:textId="77777777">
        <w:tc>
          <w:tcPr>
            <w:tcW w:w="2268" w:type="dxa"/>
          </w:tcPr>
          <w:p w14:paraId="05A4B590"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OSSE</w:t>
            </w:r>
          </w:p>
        </w:tc>
        <w:tc>
          <w:tcPr>
            <w:tcW w:w="6301" w:type="dxa"/>
          </w:tcPr>
          <w:p w14:paraId="1AD5FEE6"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Office of the State Superintendent of Education</w:t>
            </w:r>
          </w:p>
        </w:tc>
      </w:tr>
      <w:tr w:rsidR="00796151" w:rsidRPr="00DF5F5D" w14:paraId="29EBB4E8" w14:textId="77777777">
        <w:tc>
          <w:tcPr>
            <w:tcW w:w="2268" w:type="dxa"/>
          </w:tcPr>
          <w:p w14:paraId="10C5FBE9"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PBA</w:t>
            </w:r>
          </w:p>
        </w:tc>
        <w:tc>
          <w:tcPr>
            <w:tcW w:w="6301" w:type="dxa"/>
          </w:tcPr>
          <w:p w14:paraId="165DDCC8"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Performance-Based Assessment</w:t>
            </w:r>
          </w:p>
        </w:tc>
      </w:tr>
      <w:tr w:rsidR="00796151" w:rsidRPr="00DF5F5D" w14:paraId="25201221" w14:textId="77777777">
        <w:tc>
          <w:tcPr>
            <w:tcW w:w="2268" w:type="dxa"/>
          </w:tcPr>
          <w:p w14:paraId="5287F05D"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PC</w:t>
            </w:r>
          </w:p>
        </w:tc>
        <w:tc>
          <w:tcPr>
            <w:tcW w:w="6301" w:type="dxa"/>
          </w:tcPr>
          <w:p w14:paraId="441CEF95"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Program Coordinator</w:t>
            </w:r>
          </w:p>
        </w:tc>
      </w:tr>
      <w:tr w:rsidR="00796151" w:rsidRPr="00DF5F5D" w14:paraId="703ABEE0" w14:textId="77777777">
        <w:tc>
          <w:tcPr>
            <w:tcW w:w="2268" w:type="dxa"/>
          </w:tcPr>
          <w:p w14:paraId="5A643E26" w14:textId="77777777" w:rsidR="00796151" w:rsidRPr="00DF5F5D" w:rsidRDefault="00796151" w:rsidP="00602303">
            <w:pPr>
              <w:tabs>
                <w:tab w:val="left" w:pos="6120"/>
              </w:tabs>
              <w:rPr>
                <w:rFonts w:ascii="Times New Roman" w:hAnsi="Times New Roman" w:cs="Times New Roman"/>
              </w:rPr>
            </w:pPr>
            <w:r w:rsidRPr="00DF5F5D">
              <w:rPr>
                <w:rFonts w:ascii="Times New Roman" w:hAnsi="Times New Roman" w:cs="Times New Roman"/>
              </w:rPr>
              <w:lastRenderedPageBreak/>
              <w:t>PF</w:t>
            </w:r>
          </w:p>
        </w:tc>
        <w:tc>
          <w:tcPr>
            <w:tcW w:w="6301" w:type="dxa"/>
          </w:tcPr>
          <w:p w14:paraId="52B1208E" w14:textId="77777777" w:rsidR="00796151" w:rsidRPr="00DF5F5D" w:rsidRDefault="00796151" w:rsidP="00602303">
            <w:pPr>
              <w:tabs>
                <w:tab w:val="left" w:pos="6120"/>
              </w:tabs>
              <w:rPr>
                <w:rFonts w:ascii="Times New Roman" w:hAnsi="Times New Roman" w:cs="Times New Roman"/>
              </w:rPr>
            </w:pPr>
            <w:r w:rsidRPr="00DF5F5D">
              <w:rPr>
                <w:rFonts w:ascii="Times New Roman" w:hAnsi="Times New Roman" w:cs="Times New Roman"/>
              </w:rPr>
              <w:t>Program Faculty</w:t>
            </w:r>
          </w:p>
        </w:tc>
      </w:tr>
      <w:tr w:rsidR="00796151" w:rsidRPr="00DF5F5D" w14:paraId="072483D7" w14:textId="77777777">
        <w:tc>
          <w:tcPr>
            <w:tcW w:w="2268" w:type="dxa"/>
          </w:tcPr>
          <w:p w14:paraId="18B988AB"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SEC</w:t>
            </w:r>
          </w:p>
        </w:tc>
        <w:tc>
          <w:tcPr>
            <w:tcW w:w="6301" w:type="dxa"/>
          </w:tcPr>
          <w:p w14:paraId="20BCD42D"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Secondary Education</w:t>
            </w:r>
          </w:p>
        </w:tc>
      </w:tr>
      <w:tr w:rsidR="00796151" w:rsidRPr="00DF5F5D" w14:paraId="5F97F6A3" w14:textId="77777777">
        <w:tc>
          <w:tcPr>
            <w:tcW w:w="2268" w:type="dxa"/>
          </w:tcPr>
          <w:p w14:paraId="1EE27925"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SPA</w:t>
            </w:r>
          </w:p>
        </w:tc>
        <w:tc>
          <w:tcPr>
            <w:tcW w:w="6301" w:type="dxa"/>
          </w:tcPr>
          <w:p w14:paraId="714E3018"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Specialized Professional Association</w:t>
            </w:r>
          </w:p>
        </w:tc>
      </w:tr>
      <w:tr w:rsidR="00796151" w:rsidRPr="00DF5F5D" w14:paraId="2F2BC0A0" w14:textId="77777777">
        <w:tc>
          <w:tcPr>
            <w:tcW w:w="2268" w:type="dxa"/>
          </w:tcPr>
          <w:p w14:paraId="63DDB709"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SPED</w:t>
            </w:r>
          </w:p>
        </w:tc>
        <w:tc>
          <w:tcPr>
            <w:tcW w:w="6301" w:type="dxa"/>
          </w:tcPr>
          <w:p w14:paraId="4BC3BCB8"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Special Education</w:t>
            </w:r>
          </w:p>
        </w:tc>
      </w:tr>
      <w:tr w:rsidR="00796151" w:rsidRPr="00DF5F5D" w14:paraId="3426C483" w14:textId="77777777">
        <w:tc>
          <w:tcPr>
            <w:tcW w:w="2268" w:type="dxa"/>
          </w:tcPr>
          <w:p w14:paraId="3C89958A"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TE</w:t>
            </w:r>
          </w:p>
        </w:tc>
        <w:tc>
          <w:tcPr>
            <w:tcW w:w="6301" w:type="dxa"/>
          </w:tcPr>
          <w:p w14:paraId="053A99B1"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Teacher Education</w:t>
            </w:r>
          </w:p>
        </w:tc>
      </w:tr>
      <w:tr w:rsidR="00796151" w:rsidRPr="00DF5F5D" w14:paraId="2AA8D1B6" w14:textId="77777777">
        <w:tc>
          <w:tcPr>
            <w:tcW w:w="2268" w:type="dxa"/>
          </w:tcPr>
          <w:p w14:paraId="4E4DABAF"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TEC</w:t>
            </w:r>
          </w:p>
        </w:tc>
        <w:tc>
          <w:tcPr>
            <w:tcW w:w="6301" w:type="dxa"/>
          </w:tcPr>
          <w:p w14:paraId="14C0271A"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Teacher Education Committee</w:t>
            </w:r>
          </w:p>
        </w:tc>
      </w:tr>
      <w:tr w:rsidR="00796151" w:rsidRPr="00DF5F5D" w14:paraId="6EE71484" w14:textId="77777777">
        <w:tc>
          <w:tcPr>
            <w:tcW w:w="2268" w:type="dxa"/>
          </w:tcPr>
          <w:p w14:paraId="2981EE9D"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UG</w:t>
            </w:r>
          </w:p>
        </w:tc>
        <w:tc>
          <w:tcPr>
            <w:tcW w:w="6301" w:type="dxa"/>
          </w:tcPr>
          <w:p w14:paraId="78ABB90D"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Undergraduate</w:t>
            </w:r>
          </w:p>
        </w:tc>
      </w:tr>
      <w:tr w:rsidR="00796151" w:rsidRPr="00DF5F5D" w14:paraId="4606E695" w14:textId="77777777">
        <w:tc>
          <w:tcPr>
            <w:tcW w:w="2268" w:type="dxa"/>
          </w:tcPr>
          <w:p w14:paraId="320B0244"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US</w:t>
            </w:r>
          </w:p>
        </w:tc>
        <w:tc>
          <w:tcPr>
            <w:tcW w:w="6301" w:type="dxa"/>
          </w:tcPr>
          <w:p w14:paraId="6B62BD59" w14:textId="77777777" w:rsidR="00796151" w:rsidRPr="00DF5F5D" w:rsidRDefault="00796151" w:rsidP="002C61C1">
            <w:pPr>
              <w:tabs>
                <w:tab w:val="left" w:pos="6120"/>
              </w:tabs>
              <w:rPr>
                <w:rFonts w:ascii="Times New Roman" w:hAnsi="Times New Roman" w:cs="Times New Roman"/>
              </w:rPr>
            </w:pPr>
            <w:r w:rsidRPr="00DF5F5D">
              <w:rPr>
                <w:rFonts w:ascii="Times New Roman" w:hAnsi="Times New Roman" w:cs="Times New Roman"/>
              </w:rPr>
              <w:t>University Supervisor</w:t>
            </w:r>
          </w:p>
        </w:tc>
      </w:tr>
    </w:tbl>
    <w:p w14:paraId="11C8C7A9" w14:textId="77777777" w:rsidR="00796151" w:rsidRPr="00394E44" w:rsidRDefault="00796151" w:rsidP="009E7F5D">
      <w:pPr>
        <w:rPr>
          <w:rFonts w:ascii="Times New Roman" w:hAnsi="Times New Roman" w:cs="Times New Roman"/>
        </w:rPr>
      </w:pPr>
    </w:p>
    <w:sectPr w:rsidR="00796151" w:rsidRPr="00394E44" w:rsidSect="00985C1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1D529" w14:textId="77777777" w:rsidR="00003F84" w:rsidRDefault="00003F84" w:rsidP="003C2431">
      <w:pPr>
        <w:spacing w:after="0"/>
        <w:rPr>
          <w:rFonts w:cs="Times New Roman"/>
        </w:rPr>
      </w:pPr>
      <w:r>
        <w:rPr>
          <w:rFonts w:cs="Times New Roman"/>
        </w:rPr>
        <w:separator/>
      </w:r>
    </w:p>
  </w:endnote>
  <w:endnote w:type="continuationSeparator" w:id="0">
    <w:p w14:paraId="6F12BAF6" w14:textId="77777777" w:rsidR="00003F84" w:rsidRDefault="00003F84" w:rsidP="003C2431">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C2FDA" w14:textId="77777777" w:rsidR="00003F84" w:rsidRDefault="00003F84" w:rsidP="003C2431">
      <w:pPr>
        <w:spacing w:after="0"/>
        <w:rPr>
          <w:rFonts w:cs="Times New Roman"/>
        </w:rPr>
      </w:pPr>
      <w:r>
        <w:rPr>
          <w:rFonts w:cs="Times New Roman"/>
        </w:rPr>
        <w:separator/>
      </w:r>
    </w:p>
  </w:footnote>
  <w:footnote w:type="continuationSeparator" w:id="0">
    <w:p w14:paraId="7D361B7E" w14:textId="77777777" w:rsidR="00003F84" w:rsidRDefault="00003F84" w:rsidP="003C2431">
      <w:pPr>
        <w:spacing w:after="0"/>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8FF82" w14:textId="15618E3A" w:rsidR="004D02F7" w:rsidRDefault="004D02F7" w:rsidP="00333690">
    <w:pPr>
      <w:pStyle w:val="Head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D4353E">
      <w:rPr>
        <w:rStyle w:val="PageNumber"/>
        <w:noProof/>
      </w:rPr>
      <w:t>2</w:t>
    </w:r>
    <w:r>
      <w:rPr>
        <w:rStyle w:val="PageNumber"/>
      </w:rPr>
      <w:fldChar w:fldCharType="end"/>
    </w:r>
  </w:p>
  <w:p w14:paraId="140EDBBF" w14:textId="77777777" w:rsidR="004D02F7" w:rsidRDefault="004D02F7" w:rsidP="000E2422">
    <w:pPr>
      <w:pStyle w:val="Header"/>
      <w:ind w:right="360"/>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09B8E" w14:textId="01376774" w:rsidR="004D02F7" w:rsidRDefault="004D02F7" w:rsidP="00333690">
    <w:pPr>
      <w:pStyle w:val="Head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D4353E">
      <w:rPr>
        <w:rStyle w:val="PageNumber"/>
        <w:noProof/>
      </w:rPr>
      <w:t>25</w:t>
    </w:r>
    <w:r>
      <w:rPr>
        <w:rStyle w:val="PageNumber"/>
      </w:rPr>
      <w:fldChar w:fldCharType="end"/>
    </w:r>
  </w:p>
  <w:p w14:paraId="530C6795" w14:textId="77777777" w:rsidR="004D02F7" w:rsidRDefault="004D02F7" w:rsidP="000E2422">
    <w:pPr>
      <w:pStyle w:val="Header"/>
      <w:ind w:right="360"/>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7C5B" w14:textId="2855C02D" w:rsidR="004D02F7" w:rsidRDefault="004D02F7" w:rsidP="00695C46">
    <w:pPr>
      <w:pStyle w:val="Head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D4353E">
      <w:rPr>
        <w:rStyle w:val="PageNumber"/>
        <w:noProof/>
      </w:rPr>
      <w:t>34</w:t>
    </w:r>
    <w:r>
      <w:rPr>
        <w:rStyle w:val="PageNumber"/>
      </w:rPr>
      <w:fldChar w:fldCharType="end"/>
    </w:r>
  </w:p>
  <w:p w14:paraId="6DEA9DCD" w14:textId="77777777" w:rsidR="004D02F7" w:rsidRDefault="004D02F7" w:rsidP="003C2431">
    <w:pPr>
      <w:pStyle w:val="Header"/>
      <w:ind w:right="360"/>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18B"/>
    <w:multiLevelType w:val="hybridMultilevel"/>
    <w:tmpl w:val="14E4C4A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15:restartNumberingAfterBreak="0">
    <w:nsid w:val="00225456"/>
    <w:multiLevelType w:val="hybridMultilevel"/>
    <w:tmpl w:val="7C846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745280"/>
    <w:multiLevelType w:val="hybridMultilevel"/>
    <w:tmpl w:val="E6002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16372D"/>
    <w:multiLevelType w:val="hybridMultilevel"/>
    <w:tmpl w:val="EA0A1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AF2713"/>
    <w:multiLevelType w:val="hybridMultilevel"/>
    <w:tmpl w:val="BC3CE0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0AA169F6"/>
    <w:multiLevelType w:val="multilevel"/>
    <w:tmpl w:val="9524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971FA1"/>
    <w:multiLevelType w:val="hybridMultilevel"/>
    <w:tmpl w:val="2C80740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15:restartNumberingAfterBreak="0">
    <w:nsid w:val="0CCD3565"/>
    <w:multiLevelType w:val="hybridMultilevel"/>
    <w:tmpl w:val="B340287A"/>
    <w:lvl w:ilvl="0" w:tplc="14FEBF5C">
      <w:start w:val="1"/>
      <w:numFmt w:val="lowerLetter"/>
      <w:suff w:val="space"/>
      <w:lvlText w:val="%1."/>
      <w:lvlJc w:val="left"/>
      <w:pPr>
        <w:ind w:left="216" w:hanging="7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D1B03CF"/>
    <w:multiLevelType w:val="hybridMultilevel"/>
    <w:tmpl w:val="71B242B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0D9F3FE1"/>
    <w:multiLevelType w:val="hybridMultilevel"/>
    <w:tmpl w:val="9356F25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0E296B16"/>
    <w:multiLevelType w:val="hybridMultilevel"/>
    <w:tmpl w:val="E4BA4C0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15:restartNumberingAfterBreak="0">
    <w:nsid w:val="0E946BA7"/>
    <w:multiLevelType w:val="hybridMultilevel"/>
    <w:tmpl w:val="60DEC1F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10A54DA9"/>
    <w:multiLevelType w:val="hybridMultilevel"/>
    <w:tmpl w:val="0CF2FCB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1487348C"/>
    <w:multiLevelType w:val="hybridMultilevel"/>
    <w:tmpl w:val="3FAE46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4BD4283"/>
    <w:multiLevelType w:val="hybridMultilevel"/>
    <w:tmpl w:val="909638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7E154C1"/>
    <w:multiLevelType w:val="hybridMultilevel"/>
    <w:tmpl w:val="E01874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17F24272"/>
    <w:multiLevelType w:val="multilevel"/>
    <w:tmpl w:val="A472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D4140"/>
    <w:multiLevelType w:val="hybridMultilevel"/>
    <w:tmpl w:val="F272B14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15:restartNumberingAfterBreak="0">
    <w:nsid w:val="1AC23BF2"/>
    <w:multiLevelType w:val="hybridMultilevel"/>
    <w:tmpl w:val="CC3492D2"/>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9" w15:restartNumberingAfterBreak="0">
    <w:nsid w:val="1B180CC9"/>
    <w:multiLevelType w:val="hybridMultilevel"/>
    <w:tmpl w:val="4E86E4D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1CEE0386"/>
    <w:multiLevelType w:val="multilevel"/>
    <w:tmpl w:val="C5A6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683C2B"/>
    <w:multiLevelType w:val="hybridMultilevel"/>
    <w:tmpl w:val="11A660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1F5663E5"/>
    <w:multiLevelType w:val="hybridMultilevel"/>
    <w:tmpl w:val="3DF2D77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1F74521E"/>
    <w:multiLevelType w:val="hybridMultilevel"/>
    <w:tmpl w:val="FF645D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227233B1"/>
    <w:multiLevelType w:val="hybridMultilevel"/>
    <w:tmpl w:val="9264A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52B1274"/>
    <w:multiLevelType w:val="hybridMultilevel"/>
    <w:tmpl w:val="3D66D8E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15:restartNumberingAfterBreak="0">
    <w:nsid w:val="26386766"/>
    <w:multiLevelType w:val="hybridMultilevel"/>
    <w:tmpl w:val="816EC4C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15:restartNumberingAfterBreak="0">
    <w:nsid w:val="268440AA"/>
    <w:multiLevelType w:val="hybridMultilevel"/>
    <w:tmpl w:val="0DD0483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26B11B26"/>
    <w:multiLevelType w:val="hybridMultilevel"/>
    <w:tmpl w:val="85267CE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273F4DA2"/>
    <w:multiLevelType w:val="hybridMultilevel"/>
    <w:tmpl w:val="F9FA761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277A406F"/>
    <w:multiLevelType w:val="hybridMultilevel"/>
    <w:tmpl w:val="6004F1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289C2EA0"/>
    <w:multiLevelType w:val="hybridMultilevel"/>
    <w:tmpl w:val="FCA2789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2B8844A9"/>
    <w:multiLevelType w:val="hybridMultilevel"/>
    <w:tmpl w:val="90C07A7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3" w15:restartNumberingAfterBreak="0">
    <w:nsid w:val="2D3624BC"/>
    <w:multiLevelType w:val="hybridMultilevel"/>
    <w:tmpl w:val="2D2C5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2E483946"/>
    <w:multiLevelType w:val="hybridMultilevel"/>
    <w:tmpl w:val="01E032CE"/>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5" w15:restartNumberingAfterBreak="0">
    <w:nsid w:val="319678B4"/>
    <w:multiLevelType w:val="hybridMultilevel"/>
    <w:tmpl w:val="703ADD3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6" w15:restartNumberingAfterBreak="0">
    <w:nsid w:val="335907F8"/>
    <w:multiLevelType w:val="hybridMultilevel"/>
    <w:tmpl w:val="F0CA37E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34CF37C8"/>
    <w:multiLevelType w:val="hybridMultilevel"/>
    <w:tmpl w:val="5918758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15:restartNumberingAfterBreak="0">
    <w:nsid w:val="372A7FCD"/>
    <w:multiLevelType w:val="hybridMultilevel"/>
    <w:tmpl w:val="8D604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B4F1555"/>
    <w:multiLevelType w:val="hybridMultilevel"/>
    <w:tmpl w:val="0B88C9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15:restartNumberingAfterBreak="0">
    <w:nsid w:val="3D4B2A43"/>
    <w:multiLevelType w:val="hybridMultilevel"/>
    <w:tmpl w:val="4198DCEC"/>
    <w:lvl w:ilvl="0" w:tplc="95183F24">
      <w:start w:val="1"/>
      <w:numFmt w:val="decimal"/>
      <w:pStyle w:val="Heading1"/>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1" w15:restartNumberingAfterBreak="0">
    <w:nsid w:val="3D517C8E"/>
    <w:multiLevelType w:val="multilevel"/>
    <w:tmpl w:val="2F38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E157CE2"/>
    <w:multiLevelType w:val="hybridMultilevel"/>
    <w:tmpl w:val="8C1A59E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15:restartNumberingAfterBreak="0">
    <w:nsid w:val="3F7C27B8"/>
    <w:multiLevelType w:val="multilevel"/>
    <w:tmpl w:val="1090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FE20F90"/>
    <w:multiLevelType w:val="hybridMultilevel"/>
    <w:tmpl w:val="86328DA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5" w15:restartNumberingAfterBreak="0">
    <w:nsid w:val="41D96173"/>
    <w:multiLevelType w:val="hybridMultilevel"/>
    <w:tmpl w:val="9E047B3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15:restartNumberingAfterBreak="0">
    <w:nsid w:val="43431DD3"/>
    <w:multiLevelType w:val="hybridMultilevel"/>
    <w:tmpl w:val="2D2C5F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15:restartNumberingAfterBreak="0">
    <w:nsid w:val="44BA5ECE"/>
    <w:multiLevelType w:val="hybridMultilevel"/>
    <w:tmpl w:val="372CE20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8" w15:restartNumberingAfterBreak="0">
    <w:nsid w:val="46FA2B75"/>
    <w:multiLevelType w:val="hybridMultilevel"/>
    <w:tmpl w:val="CF7A13F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9" w15:restartNumberingAfterBreak="0">
    <w:nsid w:val="4B53736C"/>
    <w:multiLevelType w:val="hybridMultilevel"/>
    <w:tmpl w:val="E782FCC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0" w15:restartNumberingAfterBreak="0">
    <w:nsid w:val="4EAF4D66"/>
    <w:multiLevelType w:val="multilevel"/>
    <w:tmpl w:val="0B60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0B73AAB"/>
    <w:multiLevelType w:val="hybridMultilevel"/>
    <w:tmpl w:val="4050BF4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2" w15:restartNumberingAfterBreak="0">
    <w:nsid w:val="51B6742C"/>
    <w:multiLevelType w:val="hybridMultilevel"/>
    <w:tmpl w:val="2D2C5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54C12882"/>
    <w:multiLevelType w:val="hybridMultilevel"/>
    <w:tmpl w:val="5B228D4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4" w15:restartNumberingAfterBreak="0">
    <w:nsid w:val="575D55D8"/>
    <w:multiLevelType w:val="multilevel"/>
    <w:tmpl w:val="EF34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90279C8"/>
    <w:multiLevelType w:val="hybridMultilevel"/>
    <w:tmpl w:val="86C4A19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6" w15:restartNumberingAfterBreak="0">
    <w:nsid w:val="594159BB"/>
    <w:multiLevelType w:val="hybridMultilevel"/>
    <w:tmpl w:val="26E0A58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7" w15:restartNumberingAfterBreak="0">
    <w:nsid w:val="59BE0AA8"/>
    <w:multiLevelType w:val="hybridMultilevel"/>
    <w:tmpl w:val="E228A81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8" w15:restartNumberingAfterBreak="0">
    <w:nsid w:val="5DA83E29"/>
    <w:multiLevelType w:val="hybridMultilevel"/>
    <w:tmpl w:val="FC969058"/>
    <w:lvl w:ilvl="0" w:tplc="0409000B">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E0533A0"/>
    <w:multiLevelType w:val="hybridMultilevel"/>
    <w:tmpl w:val="895857C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0" w15:restartNumberingAfterBreak="0">
    <w:nsid w:val="5FC42062"/>
    <w:multiLevelType w:val="hybridMultilevel"/>
    <w:tmpl w:val="A99EB74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1" w15:restartNumberingAfterBreak="0">
    <w:nsid w:val="686F35B5"/>
    <w:multiLevelType w:val="hybridMultilevel"/>
    <w:tmpl w:val="D438E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93D0DD6"/>
    <w:multiLevelType w:val="hybridMultilevel"/>
    <w:tmpl w:val="D438E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69E84032"/>
    <w:multiLevelType w:val="hybridMultilevel"/>
    <w:tmpl w:val="2D2C5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6A8D018F"/>
    <w:multiLevelType w:val="hybridMultilevel"/>
    <w:tmpl w:val="DEFCE5F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5" w15:restartNumberingAfterBreak="0">
    <w:nsid w:val="6AE77BFD"/>
    <w:multiLevelType w:val="hybridMultilevel"/>
    <w:tmpl w:val="BBD469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6" w15:restartNumberingAfterBreak="0">
    <w:nsid w:val="6CE01571"/>
    <w:multiLevelType w:val="hybridMultilevel"/>
    <w:tmpl w:val="9030EC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7" w15:restartNumberingAfterBreak="0">
    <w:nsid w:val="6DEA6EFE"/>
    <w:multiLevelType w:val="hybridMultilevel"/>
    <w:tmpl w:val="B80A0D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8" w15:restartNumberingAfterBreak="0">
    <w:nsid w:val="6F9D26C7"/>
    <w:multiLevelType w:val="hybridMultilevel"/>
    <w:tmpl w:val="AF72143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9" w15:restartNumberingAfterBreak="0">
    <w:nsid w:val="71580BB3"/>
    <w:multiLevelType w:val="hybridMultilevel"/>
    <w:tmpl w:val="4FEA341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0" w15:restartNumberingAfterBreak="0">
    <w:nsid w:val="73844F83"/>
    <w:multiLevelType w:val="hybridMultilevel"/>
    <w:tmpl w:val="2006EB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1" w15:restartNumberingAfterBreak="0">
    <w:nsid w:val="750C220F"/>
    <w:multiLevelType w:val="hybridMultilevel"/>
    <w:tmpl w:val="CE8ED0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2" w15:restartNumberingAfterBreak="0">
    <w:nsid w:val="7932527C"/>
    <w:multiLevelType w:val="hybridMultilevel"/>
    <w:tmpl w:val="2D2C5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7A636FD2"/>
    <w:multiLevelType w:val="hybridMultilevel"/>
    <w:tmpl w:val="102022A8"/>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4" w15:restartNumberingAfterBreak="0">
    <w:nsid w:val="7A945D85"/>
    <w:multiLevelType w:val="hybridMultilevel"/>
    <w:tmpl w:val="2244FF9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5" w15:restartNumberingAfterBreak="0">
    <w:nsid w:val="7F08242D"/>
    <w:multiLevelType w:val="hybridMultilevel"/>
    <w:tmpl w:val="3EBC3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7F401B8E"/>
    <w:multiLevelType w:val="hybridMultilevel"/>
    <w:tmpl w:val="9A8460D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70"/>
  </w:num>
  <w:num w:numId="2">
    <w:abstractNumId w:val="30"/>
  </w:num>
  <w:num w:numId="3">
    <w:abstractNumId w:val="65"/>
  </w:num>
  <w:num w:numId="4">
    <w:abstractNumId w:val="1"/>
  </w:num>
  <w:num w:numId="5">
    <w:abstractNumId w:val="13"/>
  </w:num>
  <w:num w:numId="6">
    <w:abstractNumId w:val="72"/>
  </w:num>
  <w:num w:numId="7">
    <w:abstractNumId w:val="63"/>
  </w:num>
  <w:num w:numId="8">
    <w:abstractNumId w:val="33"/>
  </w:num>
  <w:num w:numId="9">
    <w:abstractNumId w:val="14"/>
  </w:num>
  <w:num w:numId="10">
    <w:abstractNumId w:val="38"/>
  </w:num>
  <w:num w:numId="11">
    <w:abstractNumId w:val="61"/>
  </w:num>
  <w:num w:numId="12">
    <w:abstractNumId w:val="2"/>
  </w:num>
  <w:num w:numId="13">
    <w:abstractNumId w:val="7"/>
  </w:num>
  <w:num w:numId="14">
    <w:abstractNumId w:val="71"/>
  </w:num>
  <w:num w:numId="15">
    <w:abstractNumId w:val="35"/>
  </w:num>
  <w:num w:numId="16">
    <w:abstractNumId w:val="15"/>
  </w:num>
  <w:num w:numId="17">
    <w:abstractNumId w:val="21"/>
  </w:num>
  <w:num w:numId="18">
    <w:abstractNumId w:val="26"/>
  </w:num>
  <w:num w:numId="19">
    <w:abstractNumId w:val="75"/>
  </w:num>
  <w:num w:numId="20">
    <w:abstractNumId w:val="39"/>
  </w:num>
  <w:num w:numId="21">
    <w:abstractNumId w:val="0"/>
  </w:num>
  <w:num w:numId="22">
    <w:abstractNumId w:val="74"/>
  </w:num>
  <w:num w:numId="23">
    <w:abstractNumId w:val="46"/>
  </w:num>
  <w:num w:numId="24">
    <w:abstractNumId w:val="62"/>
  </w:num>
  <w:num w:numId="25">
    <w:abstractNumId w:val="67"/>
  </w:num>
  <w:num w:numId="26">
    <w:abstractNumId w:val="25"/>
  </w:num>
  <w:num w:numId="27">
    <w:abstractNumId w:val="40"/>
  </w:num>
  <w:num w:numId="28">
    <w:abstractNumId w:val="24"/>
  </w:num>
  <w:num w:numId="29">
    <w:abstractNumId w:val="76"/>
  </w:num>
  <w:num w:numId="30">
    <w:abstractNumId w:val="64"/>
  </w:num>
  <w:num w:numId="31">
    <w:abstractNumId w:val="11"/>
  </w:num>
  <w:num w:numId="32">
    <w:abstractNumId w:val="27"/>
  </w:num>
  <w:num w:numId="33">
    <w:abstractNumId w:val="22"/>
  </w:num>
  <w:num w:numId="34">
    <w:abstractNumId w:val="68"/>
  </w:num>
  <w:num w:numId="35">
    <w:abstractNumId w:val="36"/>
  </w:num>
  <w:num w:numId="36">
    <w:abstractNumId w:val="47"/>
  </w:num>
  <w:num w:numId="37">
    <w:abstractNumId w:val="60"/>
  </w:num>
  <w:num w:numId="38">
    <w:abstractNumId w:val="8"/>
  </w:num>
  <w:num w:numId="39">
    <w:abstractNumId w:val="28"/>
  </w:num>
  <w:num w:numId="40">
    <w:abstractNumId w:val="56"/>
  </w:num>
  <w:num w:numId="41">
    <w:abstractNumId w:val="23"/>
  </w:num>
  <w:num w:numId="42">
    <w:abstractNumId w:val="57"/>
  </w:num>
  <w:num w:numId="43">
    <w:abstractNumId w:val="31"/>
  </w:num>
  <w:num w:numId="44">
    <w:abstractNumId w:val="9"/>
  </w:num>
  <w:num w:numId="45">
    <w:abstractNumId w:val="42"/>
  </w:num>
  <w:num w:numId="46">
    <w:abstractNumId w:val="69"/>
  </w:num>
  <w:num w:numId="47">
    <w:abstractNumId w:val="66"/>
  </w:num>
  <w:num w:numId="48">
    <w:abstractNumId w:val="49"/>
  </w:num>
  <w:num w:numId="49">
    <w:abstractNumId w:val="55"/>
  </w:num>
  <w:num w:numId="50">
    <w:abstractNumId w:val="58"/>
  </w:num>
  <w:num w:numId="51">
    <w:abstractNumId w:val="59"/>
  </w:num>
  <w:num w:numId="52">
    <w:abstractNumId w:val="53"/>
  </w:num>
  <w:num w:numId="53">
    <w:abstractNumId w:val="29"/>
  </w:num>
  <w:num w:numId="54">
    <w:abstractNumId w:val="19"/>
  </w:num>
  <w:num w:numId="55">
    <w:abstractNumId w:val="51"/>
  </w:num>
  <w:num w:numId="56">
    <w:abstractNumId w:val="44"/>
  </w:num>
  <w:num w:numId="57">
    <w:abstractNumId w:val="10"/>
  </w:num>
  <w:num w:numId="58">
    <w:abstractNumId w:val="18"/>
  </w:num>
  <w:num w:numId="59">
    <w:abstractNumId w:val="73"/>
  </w:num>
  <w:num w:numId="60">
    <w:abstractNumId w:val="17"/>
  </w:num>
  <w:num w:numId="61">
    <w:abstractNumId w:val="4"/>
  </w:num>
  <w:num w:numId="62">
    <w:abstractNumId w:val="45"/>
  </w:num>
  <w:num w:numId="63">
    <w:abstractNumId w:val="12"/>
  </w:num>
  <w:num w:numId="64">
    <w:abstractNumId w:val="34"/>
  </w:num>
  <w:num w:numId="65">
    <w:abstractNumId w:val="37"/>
  </w:num>
  <w:num w:numId="66">
    <w:abstractNumId w:val="3"/>
  </w:num>
  <w:num w:numId="67">
    <w:abstractNumId w:val="6"/>
  </w:num>
  <w:num w:numId="68">
    <w:abstractNumId w:val="48"/>
  </w:num>
  <w:num w:numId="69">
    <w:abstractNumId w:val="32"/>
  </w:num>
  <w:num w:numId="70">
    <w:abstractNumId w:val="41"/>
  </w:num>
  <w:num w:numId="71">
    <w:abstractNumId w:val="50"/>
  </w:num>
  <w:num w:numId="72">
    <w:abstractNumId w:val="20"/>
  </w:num>
  <w:num w:numId="73">
    <w:abstractNumId w:val="54"/>
  </w:num>
  <w:num w:numId="74">
    <w:abstractNumId w:val="16"/>
  </w:num>
  <w:num w:numId="75">
    <w:abstractNumId w:val="5"/>
  </w:num>
  <w:num w:numId="76">
    <w:abstractNumId w:val="43"/>
  </w:num>
  <w:num w:numId="77">
    <w:abstractNumId w:val="5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C4"/>
    <w:rsid w:val="000005CE"/>
    <w:rsid w:val="000029AD"/>
    <w:rsid w:val="000038E0"/>
    <w:rsid w:val="00003F84"/>
    <w:rsid w:val="00007CEF"/>
    <w:rsid w:val="00007D5C"/>
    <w:rsid w:val="0001051C"/>
    <w:rsid w:val="00011EF4"/>
    <w:rsid w:val="00014973"/>
    <w:rsid w:val="00014BE3"/>
    <w:rsid w:val="00014C90"/>
    <w:rsid w:val="00015F09"/>
    <w:rsid w:val="00017E3F"/>
    <w:rsid w:val="00017E85"/>
    <w:rsid w:val="000205E7"/>
    <w:rsid w:val="00020E4A"/>
    <w:rsid w:val="000228F0"/>
    <w:rsid w:val="000230A3"/>
    <w:rsid w:val="000236B3"/>
    <w:rsid w:val="000244DA"/>
    <w:rsid w:val="0002739B"/>
    <w:rsid w:val="00027ABF"/>
    <w:rsid w:val="00027B7D"/>
    <w:rsid w:val="00027D35"/>
    <w:rsid w:val="00030060"/>
    <w:rsid w:val="00030979"/>
    <w:rsid w:val="0003140B"/>
    <w:rsid w:val="00031CDA"/>
    <w:rsid w:val="00032FF7"/>
    <w:rsid w:val="000342B3"/>
    <w:rsid w:val="0003507F"/>
    <w:rsid w:val="000360FC"/>
    <w:rsid w:val="00036CB8"/>
    <w:rsid w:val="00036CE1"/>
    <w:rsid w:val="000375E5"/>
    <w:rsid w:val="00037876"/>
    <w:rsid w:val="00040A98"/>
    <w:rsid w:val="00040AAD"/>
    <w:rsid w:val="0004111D"/>
    <w:rsid w:val="000412AD"/>
    <w:rsid w:val="00042A5C"/>
    <w:rsid w:val="0004453D"/>
    <w:rsid w:val="0004490B"/>
    <w:rsid w:val="0004587E"/>
    <w:rsid w:val="000459E3"/>
    <w:rsid w:val="00046A46"/>
    <w:rsid w:val="00047D43"/>
    <w:rsid w:val="00050900"/>
    <w:rsid w:val="00050CC8"/>
    <w:rsid w:val="00051837"/>
    <w:rsid w:val="00051904"/>
    <w:rsid w:val="00052D71"/>
    <w:rsid w:val="00052F04"/>
    <w:rsid w:val="0005336C"/>
    <w:rsid w:val="00053464"/>
    <w:rsid w:val="000548DB"/>
    <w:rsid w:val="00054A67"/>
    <w:rsid w:val="00054B23"/>
    <w:rsid w:val="0005515F"/>
    <w:rsid w:val="00055557"/>
    <w:rsid w:val="000556B1"/>
    <w:rsid w:val="00056B8D"/>
    <w:rsid w:val="00061295"/>
    <w:rsid w:val="0006165A"/>
    <w:rsid w:val="000619E8"/>
    <w:rsid w:val="00061D2C"/>
    <w:rsid w:val="0006209A"/>
    <w:rsid w:val="0006348F"/>
    <w:rsid w:val="000634C3"/>
    <w:rsid w:val="00063C82"/>
    <w:rsid w:val="0006439D"/>
    <w:rsid w:val="000651E0"/>
    <w:rsid w:val="00065AA0"/>
    <w:rsid w:val="00065C4F"/>
    <w:rsid w:val="00066207"/>
    <w:rsid w:val="0006639C"/>
    <w:rsid w:val="0006783A"/>
    <w:rsid w:val="0007103A"/>
    <w:rsid w:val="00073E1F"/>
    <w:rsid w:val="0007483D"/>
    <w:rsid w:val="00075A59"/>
    <w:rsid w:val="00076201"/>
    <w:rsid w:val="0007686F"/>
    <w:rsid w:val="00076DDA"/>
    <w:rsid w:val="000774AD"/>
    <w:rsid w:val="00080215"/>
    <w:rsid w:val="00080333"/>
    <w:rsid w:val="00080B79"/>
    <w:rsid w:val="00081F73"/>
    <w:rsid w:val="000839AF"/>
    <w:rsid w:val="000858F8"/>
    <w:rsid w:val="0008630E"/>
    <w:rsid w:val="00087074"/>
    <w:rsid w:val="000909EF"/>
    <w:rsid w:val="000943F5"/>
    <w:rsid w:val="00097000"/>
    <w:rsid w:val="000A0CFC"/>
    <w:rsid w:val="000A1698"/>
    <w:rsid w:val="000A2F78"/>
    <w:rsid w:val="000A4CF0"/>
    <w:rsid w:val="000A4E77"/>
    <w:rsid w:val="000A4EAF"/>
    <w:rsid w:val="000A799A"/>
    <w:rsid w:val="000B1434"/>
    <w:rsid w:val="000B272C"/>
    <w:rsid w:val="000B4AAB"/>
    <w:rsid w:val="000B4DA6"/>
    <w:rsid w:val="000B6D99"/>
    <w:rsid w:val="000B717B"/>
    <w:rsid w:val="000B748A"/>
    <w:rsid w:val="000B785E"/>
    <w:rsid w:val="000C1C2C"/>
    <w:rsid w:val="000C37A1"/>
    <w:rsid w:val="000C41DB"/>
    <w:rsid w:val="000C46B6"/>
    <w:rsid w:val="000C4DFD"/>
    <w:rsid w:val="000C6200"/>
    <w:rsid w:val="000C6901"/>
    <w:rsid w:val="000C76C8"/>
    <w:rsid w:val="000D07B5"/>
    <w:rsid w:val="000D0E2A"/>
    <w:rsid w:val="000D16B2"/>
    <w:rsid w:val="000D1AAF"/>
    <w:rsid w:val="000D233E"/>
    <w:rsid w:val="000D251C"/>
    <w:rsid w:val="000D25FD"/>
    <w:rsid w:val="000D34FB"/>
    <w:rsid w:val="000D3A4B"/>
    <w:rsid w:val="000D3FE1"/>
    <w:rsid w:val="000D4885"/>
    <w:rsid w:val="000D6F9B"/>
    <w:rsid w:val="000D7220"/>
    <w:rsid w:val="000E0B7C"/>
    <w:rsid w:val="000E14CE"/>
    <w:rsid w:val="000E2422"/>
    <w:rsid w:val="000E2ACA"/>
    <w:rsid w:val="000E352E"/>
    <w:rsid w:val="000E367C"/>
    <w:rsid w:val="000E4379"/>
    <w:rsid w:val="000E498E"/>
    <w:rsid w:val="000E5641"/>
    <w:rsid w:val="000E5CE3"/>
    <w:rsid w:val="000E62A1"/>
    <w:rsid w:val="000E68C9"/>
    <w:rsid w:val="000E70C6"/>
    <w:rsid w:val="000F122C"/>
    <w:rsid w:val="000F14A8"/>
    <w:rsid w:val="000F2BDD"/>
    <w:rsid w:val="000F2F29"/>
    <w:rsid w:val="000F3013"/>
    <w:rsid w:val="000F34D0"/>
    <w:rsid w:val="000F36AE"/>
    <w:rsid w:val="000F446E"/>
    <w:rsid w:val="000F4B24"/>
    <w:rsid w:val="000F6332"/>
    <w:rsid w:val="000F64BF"/>
    <w:rsid w:val="000F695B"/>
    <w:rsid w:val="000F6A18"/>
    <w:rsid w:val="000F6F2F"/>
    <w:rsid w:val="000F7386"/>
    <w:rsid w:val="00101A58"/>
    <w:rsid w:val="00102B79"/>
    <w:rsid w:val="00102CE5"/>
    <w:rsid w:val="001030A3"/>
    <w:rsid w:val="00103C3D"/>
    <w:rsid w:val="00104F8E"/>
    <w:rsid w:val="001073F9"/>
    <w:rsid w:val="00107602"/>
    <w:rsid w:val="00110563"/>
    <w:rsid w:val="00110895"/>
    <w:rsid w:val="00111A43"/>
    <w:rsid w:val="00112B70"/>
    <w:rsid w:val="001135CA"/>
    <w:rsid w:val="00114CC3"/>
    <w:rsid w:val="00114E72"/>
    <w:rsid w:val="00115083"/>
    <w:rsid w:val="001154D0"/>
    <w:rsid w:val="0011649D"/>
    <w:rsid w:val="00117470"/>
    <w:rsid w:val="001202CD"/>
    <w:rsid w:val="001203B5"/>
    <w:rsid w:val="00120E43"/>
    <w:rsid w:val="001227FD"/>
    <w:rsid w:val="00125CFE"/>
    <w:rsid w:val="0012617B"/>
    <w:rsid w:val="001265F3"/>
    <w:rsid w:val="00126AE6"/>
    <w:rsid w:val="001276D3"/>
    <w:rsid w:val="001304CE"/>
    <w:rsid w:val="001306FC"/>
    <w:rsid w:val="00130AA9"/>
    <w:rsid w:val="00130F74"/>
    <w:rsid w:val="00131928"/>
    <w:rsid w:val="00132F55"/>
    <w:rsid w:val="001333DC"/>
    <w:rsid w:val="00133B1C"/>
    <w:rsid w:val="001349BC"/>
    <w:rsid w:val="00134CFB"/>
    <w:rsid w:val="00136415"/>
    <w:rsid w:val="0013650D"/>
    <w:rsid w:val="00137307"/>
    <w:rsid w:val="001373C7"/>
    <w:rsid w:val="0013751D"/>
    <w:rsid w:val="0013764D"/>
    <w:rsid w:val="00137FBD"/>
    <w:rsid w:val="0014110E"/>
    <w:rsid w:val="001413B3"/>
    <w:rsid w:val="001415F3"/>
    <w:rsid w:val="00141FD6"/>
    <w:rsid w:val="0014299E"/>
    <w:rsid w:val="00143470"/>
    <w:rsid w:val="0014360E"/>
    <w:rsid w:val="00144DD5"/>
    <w:rsid w:val="0014677E"/>
    <w:rsid w:val="00147E8D"/>
    <w:rsid w:val="00150C0F"/>
    <w:rsid w:val="00151518"/>
    <w:rsid w:val="00152919"/>
    <w:rsid w:val="00153746"/>
    <w:rsid w:val="00154500"/>
    <w:rsid w:val="001547A1"/>
    <w:rsid w:val="00155A7C"/>
    <w:rsid w:val="00156ACF"/>
    <w:rsid w:val="00157F99"/>
    <w:rsid w:val="00160F2A"/>
    <w:rsid w:val="001617E6"/>
    <w:rsid w:val="00161AE8"/>
    <w:rsid w:val="00162F1B"/>
    <w:rsid w:val="00163867"/>
    <w:rsid w:val="00163C0B"/>
    <w:rsid w:val="001644B2"/>
    <w:rsid w:val="00164AE8"/>
    <w:rsid w:val="00164DDB"/>
    <w:rsid w:val="00165266"/>
    <w:rsid w:val="00165D44"/>
    <w:rsid w:val="00165EC7"/>
    <w:rsid w:val="001662CD"/>
    <w:rsid w:val="0017047D"/>
    <w:rsid w:val="001708E4"/>
    <w:rsid w:val="00170B98"/>
    <w:rsid w:val="00171DE8"/>
    <w:rsid w:val="00171F7C"/>
    <w:rsid w:val="001727E0"/>
    <w:rsid w:val="0017374D"/>
    <w:rsid w:val="00176F4B"/>
    <w:rsid w:val="001774EE"/>
    <w:rsid w:val="00180CF3"/>
    <w:rsid w:val="001814C4"/>
    <w:rsid w:val="00182B3A"/>
    <w:rsid w:val="001840A0"/>
    <w:rsid w:val="00184462"/>
    <w:rsid w:val="00185122"/>
    <w:rsid w:val="0018571B"/>
    <w:rsid w:val="001865F1"/>
    <w:rsid w:val="00187640"/>
    <w:rsid w:val="0018787B"/>
    <w:rsid w:val="001921E2"/>
    <w:rsid w:val="00192345"/>
    <w:rsid w:val="001925AF"/>
    <w:rsid w:val="00192C17"/>
    <w:rsid w:val="00192E5E"/>
    <w:rsid w:val="00193C23"/>
    <w:rsid w:val="00194834"/>
    <w:rsid w:val="0019515C"/>
    <w:rsid w:val="0019552A"/>
    <w:rsid w:val="0019710E"/>
    <w:rsid w:val="001A1629"/>
    <w:rsid w:val="001A1B70"/>
    <w:rsid w:val="001A201F"/>
    <w:rsid w:val="001A2759"/>
    <w:rsid w:val="001A377B"/>
    <w:rsid w:val="001A48B5"/>
    <w:rsid w:val="001A57BE"/>
    <w:rsid w:val="001A5A69"/>
    <w:rsid w:val="001A61D6"/>
    <w:rsid w:val="001A631F"/>
    <w:rsid w:val="001A683E"/>
    <w:rsid w:val="001A6AD9"/>
    <w:rsid w:val="001A728F"/>
    <w:rsid w:val="001A747C"/>
    <w:rsid w:val="001A7CAC"/>
    <w:rsid w:val="001B0010"/>
    <w:rsid w:val="001B1571"/>
    <w:rsid w:val="001B184D"/>
    <w:rsid w:val="001B1CC1"/>
    <w:rsid w:val="001B301F"/>
    <w:rsid w:val="001B30EA"/>
    <w:rsid w:val="001B325D"/>
    <w:rsid w:val="001B32EF"/>
    <w:rsid w:val="001B41F0"/>
    <w:rsid w:val="001B4978"/>
    <w:rsid w:val="001B51D7"/>
    <w:rsid w:val="001B5C9A"/>
    <w:rsid w:val="001B656E"/>
    <w:rsid w:val="001B6EC8"/>
    <w:rsid w:val="001C02FC"/>
    <w:rsid w:val="001C04E5"/>
    <w:rsid w:val="001C0A27"/>
    <w:rsid w:val="001C0C8C"/>
    <w:rsid w:val="001C10DD"/>
    <w:rsid w:val="001C12AC"/>
    <w:rsid w:val="001C1594"/>
    <w:rsid w:val="001C1D7D"/>
    <w:rsid w:val="001C262B"/>
    <w:rsid w:val="001C2F28"/>
    <w:rsid w:val="001C3D2E"/>
    <w:rsid w:val="001C5D4C"/>
    <w:rsid w:val="001C5E8B"/>
    <w:rsid w:val="001C6189"/>
    <w:rsid w:val="001C65BC"/>
    <w:rsid w:val="001C7869"/>
    <w:rsid w:val="001D0416"/>
    <w:rsid w:val="001D1A29"/>
    <w:rsid w:val="001D276F"/>
    <w:rsid w:val="001D32D7"/>
    <w:rsid w:val="001D4E92"/>
    <w:rsid w:val="001D4F11"/>
    <w:rsid w:val="001D4FF0"/>
    <w:rsid w:val="001D5287"/>
    <w:rsid w:val="001E13FF"/>
    <w:rsid w:val="001E214C"/>
    <w:rsid w:val="001E2F74"/>
    <w:rsid w:val="001E3DAC"/>
    <w:rsid w:val="001E4571"/>
    <w:rsid w:val="001E50A6"/>
    <w:rsid w:val="001E53B7"/>
    <w:rsid w:val="001E6855"/>
    <w:rsid w:val="001E6E31"/>
    <w:rsid w:val="001E7C32"/>
    <w:rsid w:val="001F023B"/>
    <w:rsid w:val="001F0E29"/>
    <w:rsid w:val="001F1A8A"/>
    <w:rsid w:val="001F2394"/>
    <w:rsid w:val="001F3307"/>
    <w:rsid w:val="001F38D8"/>
    <w:rsid w:val="001F4266"/>
    <w:rsid w:val="001F7E16"/>
    <w:rsid w:val="00200A1B"/>
    <w:rsid w:val="00200F2B"/>
    <w:rsid w:val="00201790"/>
    <w:rsid w:val="002027A8"/>
    <w:rsid w:val="002047A5"/>
    <w:rsid w:val="002066F7"/>
    <w:rsid w:val="0021027A"/>
    <w:rsid w:val="00211A8D"/>
    <w:rsid w:val="00211DDF"/>
    <w:rsid w:val="00212C5B"/>
    <w:rsid w:val="00214D70"/>
    <w:rsid w:val="00215D01"/>
    <w:rsid w:val="0021743B"/>
    <w:rsid w:val="00220475"/>
    <w:rsid w:val="0022070A"/>
    <w:rsid w:val="0022178A"/>
    <w:rsid w:val="00223A3A"/>
    <w:rsid w:val="00224E3F"/>
    <w:rsid w:val="00224F54"/>
    <w:rsid w:val="002261A8"/>
    <w:rsid w:val="00227965"/>
    <w:rsid w:val="00230631"/>
    <w:rsid w:val="00230E72"/>
    <w:rsid w:val="00233079"/>
    <w:rsid w:val="00234D72"/>
    <w:rsid w:val="002356BF"/>
    <w:rsid w:val="00235AA8"/>
    <w:rsid w:val="00237866"/>
    <w:rsid w:val="00240453"/>
    <w:rsid w:val="00240864"/>
    <w:rsid w:val="002417E2"/>
    <w:rsid w:val="00241B76"/>
    <w:rsid w:val="00241F4A"/>
    <w:rsid w:val="00244490"/>
    <w:rsid w:val="00245D22"/>
    <w:rsid w:val="0024651D"/>
    <w:rsid w:val="00246A81"/>
    <w:rsid w:val="00246F40"/>
    <w:rsid w:val="002500B3"/>
    <w:rsid w:val="00250522"/>
    <w:rsid w:val="00250A92"/>
    <w:rsid w:val="002525C1"/>
    <w:rsid w:val="00252AFC"/>
    <w:rsid w:val="00254D34"/>
    <w:rsid w:val="0025573E"/>
    <w:rsid w:val="002563B0"/>
    <w:rsid w:val="00260022"/>
    <w:rsid w:val="002614C8"/>
    <w:rsid w:val="00261D61"/>
    <w:rsid w:val="002640CB"/>
    <w:rsid w:val="00264ACB"/>
    <w:rsid w:val="00264C3C"/>
    <w:rsid w:val="00264F17"/>
    <w:rsid w:val="002653A2"/>
    <w:rsid w:val="00265DB5"/>
    <w:rsid w:val="002702C6"/>
    <w:rsid w:val="00270B93"/>
    <w:rsid w:val="00271197"/>
    <w:rsid w:val="002716D7"/>
    <w:rsid w:val="0027231A"/>
    <w:rsid w:val="0027467B"/>
    <w:rsid w:val="00275C7E"/>
    <w:rsid w:val="0027666C"/>
    <w:rsid w:val="00276AF0"/>
    <w:rsid w:val="002773B3"/>
    <w:rsid w:val="00277832"/>
    <w:rsid w:val="0028008D"/>
    <w:rsid w:val="00280C2D"/>
    <w:rsid w:val="00281204"/>
    <w:rsid w:val="002818D8"/>
    <w:rsid w:val="00283A1E"/>
    <w:rsid w:val="002840C7"/>
    <w:rsid w:val="00285621"/>
    <w:rsid w:val="00286D2E"/>
    <w:rsid w:val="002873B7"/>
    <w:rsid w:val="00287555"/>
    <w:rsid w:val="00287B5A"/>
    <w:rsid w:val="00287EE0"/>
    <w:rsid w:val="002900AD"/>
    <w:rsid w:val="002912EC"/>
    <w:rsid w:val="00291A51"/>
    <w:rsid w:val="00292EC7"/>
    <w:rsid w:val="00292FEF"/>
    <w:rsid w:val="00293AE6"/>
    <w:rsid w:val="0029427C"/>
    <w:rsid w:val="0029682E"/>
    <w:rsid w:val="0029723A"/>
    <w:rsid w:val="00297B6A"/>
    <w:rsid w:val="00297BCD"/>
    <w:rsid w:val="002A03B3"/>
    <w:rsid w:val="002A19E9"/>
    <w:rsid w:val="002A225B"/>
    <w:rsid w:val="002A28AF"/>
    <w:rsid w:val="002A2C14"/>
    <w:rsid w:val="002A2F22"/>
    <w:rsid w:val="002A35DA"/>
    <w:rsid w:val="002A3A7C"/>
    <w:rsid w:val="002A4B2B"/>
    <w:rsid w:val="002A609B"/>
    <w:rsid w:val="002A6981"/>
    <w:rsid w:val="002A6CEE"/>
    <w:rsid w:val="002A779C"/>
    <w:rsid w:val="002B064F"/>
    <w:rsid w:val="002B09D2"/>
    <w:rsid w:val="002B0BB0"/>
    <w:rsid w:val="002B0E96"/>
    <w:rsid w:val="002B0EEE"/>
    <w:rsid w:val="002B1D93"/>
    <w:rsid w:val="002B2639"/>
    <w:rsid w:val="002B29CF"/>
    <w:rsid w:val="002B4385"/>
    <w:rsid w:val="002B572E"/>
    <w:rsid w:val="002B72FC"/>
    <w:rsid w:val="002B7CB9"/>
    <w:rsid w:val="002C0B1F"/>
    <w:rsid w:val="002C1D8C"/>
    <w:rsid w:val="002C2042"/>
    <w:rsid w:val="002C25C5"/>
    <w:rsid w:val="002C2A99"/>
    <w:rsid w:val="002C2B86"/>
    <w:rsid w:val="002C36CC"/>
    <w:rsid w:val="002C61A3"/>
    <w:rsid w:val="002C61C1"/>
    <w:rsid w:val="002C63FF"/>
    <w:rsid w:val="002C6C2B"/>
    <w:rsid w:val="002C797B"/>
    <w:rsid w:val="002C7ADF"/>
    <w:rsid w:val="002D14FC"/>
    <w:rsid w:val="002D1B79"/>
    <w:rsid w:val="002D2A64"/>
    <w:rsid w:val="002D2AAD"/>
    <w:rsid w:val="002D5582"/>
    <w:rsid w:val="002D656F"/>
    <w:rsid w:val="002D666A"/>
    <w:rsid w:val="002D6A2A"/>
    <w:rsid w:val="002D7913"/>
    <w:rsid w:val="002E0021"/>
    <w:rsid w:val="002E1347"/>
    <w:rsid w:val="002E34FC"/>
    <w:rsid w:val="002E381A"/>
    <w:rsid w:val="002E3958"/>
    <w:rsid w:val="002E5954"/>
    <w:rsid w:val="002E5D50"/>
    <w:rsid w:val="002E5F4C"/>
    <w:rsid w:val="002E5F6E"/>
    <w:rsid w:val="002E63F7"/>
    <w:rsid w:val="002E7A66"/>
    <w:rsid w:val="002F1169"/>
    <w:rsid w:val="002F1D74"/>
    <w:rsid w:val="002F2D06"/>
    <w:rsid w:val="002F2D26"/>
    <w:rsid w:val="002F33E2"/>
    <w:rsid w:val="002F3ABF"/>
    <w:rsid w:val="002F4C06"/>
    <w:rsid w:val="002F7AF0"/>
    <w:rsid w:val="0030193C"/>
    <w:rsid w:val="003036E8"/>
    <w:rsid w:val="00303CE9"/>
    <w:rsid w:val="00303F12"/>
    <w:rsid w:val="0030513C"/>
    <w:rsid w:val="00306490"/>
    <w:rsid w:val="00306594"/>
    <w:rsid w:val="003066ED"/>
    <w:rsid w:val="00306B7A"/>
    <w:rsid w:val="0030781D"/>
    <w:rsid w:val="0030791C"/>
    <w:rsid w:val="003116A1"/>
    <w:rsid w:val="00311848"/>
    <w:rsid w:val="0031286A"/>
    <w:rsid w:val="00314780"/>
    <w:rsid w:val="003148F8"/>
    <w:rsid w:val="00314A0C"/>
    <w:rsid w:val="0031613D"/>
    <w:rsid w:val="00320816"/>
    <w:rsid w:val="0032092B"/>
    <w:rsid w:val="003233B5"/>
    <w:rsid w:val="003238FD"/>
    <w:rsid w:val="003243C5"/>
    <w:rsid w:val="00324B64"/>
    <w:rsid w:val="00327C88"/>
    <w:rsid w:val="00327F90"/>
    <w:rsid w:val="003306AA"/>
    <w:rsid w:val="0033080E"/>
    <w:rsid w:val="0033081E"/>
    <w:rsid w:val="00330DBA"/>
    <w:rsid w:val="003314F4"/>
    <w:rsid w:val="003315D4"/>
    <w:rsid w:val="00332063"/>
    <w:rsid w:val="00332F7D"/>
    <w:rsid w:val="003335F9"/>
    <w:rsid w:val="00333690"/>
    <w:rsid w:val="003338E3"/>
    <w:rsid w:val="0034148A"/>
    <w:rsid w:val="003414B3"/>
    <w:rsid w:val="0034281E"/>
    <w:rsid w:val="00342C88"/>
    <w:rsid w:val="003437B8"/>
    <w:rsid w:val="00343F35"/>
    <w:rsid w:val="0034435E"/>
    <w:rsid w:val="00344610"/>
    <w:rsid w:val="00344642"/>
    <w:rsid w:val="00345215"/>
    <w:rsid w:val="00346443"/>
    <w:rsid w:val="00346563"/>
    <w:rsid w:val="003466FA"/>
    <w:rsid w:val="003475AD"/>
    <w:rsid w:val="003516AA"/>
    <w:rsid w:val="00352BFA"/>
    <w:rsid w:val="00352F40"/>
    <w:rsid w:val="00353128"/>
    <w:rsid w:val="003536EC"/>
    <w:rsid w:val="00353711"/>
    <w:rsid w:val="00355233"/>
    <w:rsid w:val="00355AED"/>
    <w:rsid w:val="00356AA5"/>
    <w:rsid w:val="00356F6F"/>
    <w:rsid w:val="00360C0A"/>
    <w:rsid w:val="00361A68"/>
    <w:rsid w:val="00361E99"/>
    <w:rsid w:val="00361F40"/>
    <w:rsid w:val="003627E2"/>
    <w:rsid w:val="00362B30"/>
    <w:rsid w:val="00363EBF"/>
    <w:rsid w:val="00365419"/>
    <w:rsid w:val="0036619E"/>
    <w:rsid w:val="00366418"/>
    <w:rsid w:val="00366B66"/>
    <w:rsid w:val="003678A1"/>
    <w:rsid w:val="00367DD7"/>
    <w:rsid w:val="00370A87"/>
    <w:rsid w:val="00371E28"/>
    <w:rsid w:val="00372F03"/>
    <w:rsid w:val="003733B5"/>
    <w:rsid w:val="003745AE"/>
    <w:rsid w:val="00374EE5"/>
    <w:rsid w:val="00375AC1"/>
    <w:rsid w:val="00376D22"/>
    <w:rsid w:val="00376D24"/>
    <w:rsid w:val="00376D56"/>
    <w:rsid w:val="00376DEC"/>
    <w:rsid w:val="00377D96"/>
    <w:rsid w:val="00377DA5"/>
    <w:rsid w:val="003801A5"/>
    <w:rsid w:val="00381107"/>
    <w:rsid w:val="00381327"/>
    <w:rsid w:val="003818AA"/>
    <w:rsid w:val="0038295F"/>
    <w:rsid w:val="00382E74"/>
    <w:rsid w:val="00383402"/>
    <w:rsid w:val="00384C6F"/>
    <w:rsid w:val="00384DAB"/>
    <w:rsid w:val="00386FFB"/>
    <w:rsid w:val="00387F5B"/>
    <w:rsid w:val="00391C5D"/>
    <w:rsid w:val="00391D5D"/>
    <w:rsid w:val="00392328"/>
    <w:rsid w:val="0039291F"/>
    <w:rsid w:val="00394E44"/>
    <w:rsid w:val="0039719B"/>
    <w:rsid w:val="003A0982"/>
    <w:rsid w:val="003A206D"/>
    <w:rsid w:val="003A244D"/>
    <w:rsid w:val="003A2ED9"/>
    <w:rsid w:val="003A3FEE"/>
    <w:rsid w:val="003A45ED"/>
    <w:rsid w:val="003A4C73"/>
    <w:rsid w:val="003A5BC4"/>
    <w:rsid w:val="003A6152"/>
    <w:rsid w:val="003A786A"/>
    <w:rsid w:val="003B08E8"/>
    <w:rsid w:val="003B1E85"/>
    <w:rsid w:val="003B2FA5"/>
    <w:rsid w:val="003B3F2F"/>
    <w:rsid w:val="003B6FE5"/>
    <w:rsid w:val="003C20ED"/>
    <w:rsid w:val="003C2431"/>
    <w:rsid w:val="003C2A29"/>
    <w:rsid w:val="003C394D"/>
    <w:rsid w:val="003C54A8"/>
    <w:rsid w:val="003D1459"/>
    <w:rsid w:val="003D14CF"/>
    <w:rsid w:val="003D16E4"/>
    <w:rsid w:val="003D1928"/>
    <w:rsid w:val="003D4047"/>
    <w:rsid w:val="003D4DEA"/>
    <w:rsid w:val="003D589F"/>
    <w:rsid w:val="003D58FB"/>
    <w:rsid w:val="003D7A6E"/>
    <w:rsid w:val="003E04D2"/>
    <w:rsid w:val="003E16CC"/>
    <w:rsid w:val="003E18A9"/>
    <w:rsid w:val="003E26F1"/>
    <w:rsid w:val="003E34EE"/>
    <w:rsid w:val="003E44EA"/>
    <w:rsid w:val="003E4B98"/>
    <w:rsid w:val="003E760E"/>
    <w:rsid w:val="003F0180"/>
    <w:rsid w:val="003F1A2F"/>
    <w:rsid w:val="003F1AF7"/>
    <w:rsid w:val="003F47FE"/>
    <w:rsid w:val="00401614"/>
    <w:rsid w:val="0040161D"/>
    <w:rsid w:val="00401A21"/>
    <w:rsid w:val="00404952"/>
    <w:rsid w:val="00404C62"/>
    <w:rsid w:val="00405DBF"/>
    <w:rsid w:val="00406457"/>
    <w:rsid w:val="00406AF5"/>
    <w:rsid w:val="0040769F"/>
    <w:rsid w:val="00410AD6"/>
    <w:rsid w:val="004113B2"/>
    <w:rsid w:val="004113D9"/>
    <w:rsid w:val="004114B5"/>
    <w:rsid w:val="00411520"/>
    <w:rsid w:val="004117D7"/>
    <w:rsid w:val="00411E73"/>
    <w:rsid w:val="0041241A"/>
    <w:rsid w:val="0041244A"/>
    <w:rsid w:val="00412D0F"/>
    <w:rsid w:val="0041366A"/>
    <w:rsid w:val="00415444"/>
    <w:rsid w:val="00415898"/>
    <w:rsid w:val="004159B2"/>
    <w:rsid w:val="00415B9C"/>
    <w:rsid w:val="00417D61"/>
    <w:rsid w:val="00417EE8"/>
    <w:rsid w:val="004205B6"/>
    <w:rsid w:val="00420D48"/>
    <w:rsid w:val="004218DC"/>
    <w:rsid w:val="00422406"/>
    <w:rsid w:val="00422CED"/>
    <w:rsid w:val="0042315E"/>
    <w:rsid w:val="00424C02"/>
    <w:rsid w:val="004254C0"/>
    <w:rsid w:val="0042584B"/>
    <w:rsid w:val="00427653"/>
    <w:rsid w:val="0043030F"/>
    <w:rsid w:val="00430606"/>
    <w:rsid w:val="00430D89"/>
    <w:rsid w:val="00430DD6"/>
    <w:rsid w:val="0043216F"/>
    <w:rsid w:val="00433A51"/>
    <w:rsid w:val="00435578"/>
    <w:rsid w:val="0043572F"/>
    <w:rsid w:val="004403F9"/>
    <w:rsid w:val="00443A7F"/>
    <w:rsid w:val="00443D8E"/>
    <w:rsid w:val="00443DA8"/>
    <w:rsid w:val="0044495E"/>
    <w:rsid w:val="00444977"/>
    <w:rsid w:val="00444C24"/>
    <w:rsid w:val="00446407"/>
    <w:rsid w:val="0045079C"/>
    <w:rsid w:val="004508F6"/>
    <w:rsid w:val="00452473"/>
    <w:rsid w:val="0045382F"/>
    <w:rsid w:val="004541A2"/>
    <w:rsid w:val="00454201"/>
    <w:rsid w:val="00454572"/>
    <w:rsid w:val="00454588"/>
    <w:rsid w:val="00455DDE"/>
    <w:rsid w:val="00456E88"/>
    <w:rsid w:val="00457BCC"/>
    <w:rsid w:val="00457E29"/>
    <w:rsid w:val="00461096"/>
    <w:rsid w:val="004612DC"/>
    <w:rsid w:val="00461B09"/>
    <w:rsid w:val="004626F9"/>
    <w:rsid w:val="00463310"/>
    <w:rsid w:val="00463385"/>
    <w:rsid w:val="00463944"/>
    <w:rsid w:val="00463E0F"/>
    <w:rsid w:val="00463FFC"/>
    <w:rsid w:val="00464778"/>
    <w:rsid w:val="00465BD2"/>
    <w:rsid w:val="00465EC6"/>
    <w:rsid w:val="00465FEC"/>
    <w:rsid w:val="00466714"/>
    <w:rsid w:val="00467BF8"/>
    <w:rsid w:val="00467CBD"/>
    <w:rsid w:val="00467E70"/>
    <w:rsid w:val="00470081"/>
    <w:rsid w:val="00471D7E"/>
    <w:rsid w:val="00472A46"/>
    <w:rsid w:val="00472E67"/>
    <w:rsid w:val="00473F06"/>
    <w:rsid w:val="004741CE"/>
    <w:rsid w:val="004741F4"/>
    <w:rsid w:val="0047438E"/>
    <w:rsid w:val="004752F4"/>
    <w:rsid w:val="00475D08"/>
    <w:rsid w:val="00475F5E"/>
    <w:rsid w:val="0047612C"/>
    <w:rsid w:val="00476150"/>
    <w:rsid w:val="00476854"/>
    <w:rsid w:val="00476D20"/>
    <w:rsid w:val="00476E55"/>
    <w:rsid w:val="004771F2"/>
    <w:rsid w:val="00480799"/>
    <w:rsid w:val="00480CFA"/>
    <w:rsid w:val="004819AF"/>
    <w:rsid w:val="00483314"/>
    <w:rsid w:val="0048353F"/>
    <w:rsid w:val="00485283"/>
    <w:rsid w:val="00486092"/>
    <w:rsid w:val="004860C4"/>
    <w:rsid w:val="004872AD"/>
    <w:rsid w:val="00487876"/>
    <w:rsid w:val="0049111B"/>
    <w:rsid w:val="00491C17"/>
    <w:rsid w:val="004922E2"/>
    <w:rsid w:val="00493FDF"/>
    <w:rsid w:val="00494513"/>
    <w:rsid w:val="00494D6F"/>
    <w:rsid w:val="00494D9B"/>
    <w:rsid w:val="00494DF5"/>
    <w:rsid w:val="00494F71"/>
    <w:rsid w:val="0049547D"/>
    <w:rsid w:val="00496439"/>
    <w:rsid w:val="00496468"/>
    <w:rsid w:val="00496A24"/>
    <w:rsid w:val="0049764C"/>
    <w:rsid w:val="004A0FC3"/>
    <w:rsid w:val="004A1049"/>
    <w:rsid w:val="004A1452"/>
    <w:rsid w:val="004A3236"/>
    <w:rsid w:val="004A358E"/>
    <w:rsid w:val="004A3B82"/>
    <w:rsid w:val="004A43ED"/>
    <w:rsid w:val="004A5D18"/>
    <w:rsid w:val="004A5EE0"/>
    <w:rsid w:val="004A683A"/>
    <w:rsid w:val="004A7744"/>
    <w:rsid w:val="004B057B"/>
    <w:rsid w:val="004B26AE"/>
    <w:rsid w:val="004B26F5"/>
    <w:rsid w:val="004B4B7A"/>
    <w:rsid w:val="004B5308"/>
    <w:rsid w:val="004B5AB5"/>
    <w:rsid w:val="004B63A1"/>
    <w:rsid w:val="004B6D23"/>
    <w:rsid w:val="004C113A"/>
    <w:rsid w:val="004C15A4"/>
    <w:rsid w:val="004C2A8C"/>
    <w:rsid w:val="004C422F"/>
    <w:rsid w:val="004C4368"/>
    <w:rsid w:val="004C473E"/>
    <w:rsid w:val="004C483E"/>
    <w:rsid w:val="004C51DD"/>
    <w:rsid w:val="004C5E6C"/>
    <w:rsid w:val="004C633A"/>
    <w:rsid w:val="004C63A5"/>
    <w:rsid w:val="004C6BB6"/>
    <w:rsid w:val="004C7A3B"/>
    <w:rsid w:val="004D02F7"/>
    <w:rsid w:val="004D0F19"/>
    <w:rsid w:val="004D1F0B"/>
    <w:rsid w:val="004D202F"/>
    <w:rsid w:val="004D28FE"/>
    <w:rsid w:val="004D3394"/>
    <w:rsid w:val="004D3C8B"/>
    <w:rsid w:val="004D5984"/>
    <w:rsid w:val="004D5D63"/>
    <w:rsid w:val="004D6AF7"/>
    <w:rsid w:val="004D7329"/>
    <w:rsid w:val="004E2440"/>
    <w:rsid w:val="004E2F1C"/>
    <w:rsid w:val="004E3926"/>
    <w:rsid w:val="004E442F"/>
    <w:rsid w:val="004E4509"/>
    <w:rsid w:val="004E51D9"/>
    <w:rsid w:val="004E6202"/>
    <w:rsid w:val="004E6544"/>
    <w:rsid w:val="004F11CC"/>
    <w:rsid w:val="004F1E88"/>
    <w:rsid w:val="004F1F88"/>
    <w:rsid w:val="004F21EF"/>
    <w:rsid w:val="004F2BB0"/>
    <w:rsid w:val="004F34A5"/>
    <w:rsid w:val="004F36DB"/>
    <w:rsid w:val="004F4653"/>
    <w:rsid w:val="004F4662"/>
    <w:rsid w:val="004F5592"/>
    <w:rsid w:val="004F5A07"/>
    <w:rsid w:val="004F6E99"/>
    <w:rsid w:val="005028FD"/>
    <w:rsid w:val="00502FEC"/>
    <w:rsid w:val="0050372B"/>
    <w:rsid w:val="0050421C"/>
    <w:rsid w:val="005043E3"/>
    <w:rsid w:val="005045EE"/>
    <w:rsid w:val="00504CE4"/>
    <w:rsid w:val="00505119"/>
    <w:rsid w:val="00506B73"/>
    <w:rsid w:val="005071CA"/>
    <w:rsid w:val="00507467"/>
    <w:rsid w:val="0050749C"/>
    <w:rsid w:val="00510011"/>
    <w:rsid w:val="0051167B"/>
    <w:rsid w:val="005126AC"/>
    <w:rsid w:val="00512D36"/>
    <w:rsid w:val="005135FF"/>
    <w:rsid w:val="00514ABD"/>
    <w:rsid w:val="00514E99"/>
    <w:rsid w:val="00514FCF"/>
    <w:rsid w:val="0051598D"/>
    <w:rsid w:val="00515C50"/>
    <w:rsid w:val="00516245"/>
    <w:rsid w:val="00516500"/>
    <w:rsid w:val="00517F2F"/>
    <w:rsid w:val="005215FA"/>
    <w:rsid w:val="005231D6"/>
    <w:rsid w:val="00525AC7"/>
    <w:rsid w:val="00526D30"/>
    <w:rsid w:val="00526D6B"/>
    <w:rsid w:val="00527F17"/>
    <w:rsid w:val="00530F88"/>
    <w:rsid w:val="005314B0"/>
    <w:rsid w:val="005360F2"/>
    <w:rsid w:val="0053688A"/>
    <w:rsid w:val="00536A41"/>
    <w:rsid w:val="005378CC"/>
    <w:rsid w:val="00541B53"/>
    <w:rsid w:val="00541C25"/>
    <w:rsid w:val="005421B1"/>
    <w:rsid w:val="00542D09"/>
    <w:rsid w:val="0054331A"/>
    <w:rsid w:val="0054655E"/>
    <w:rsid w:val="00546AF1"/>
    <w:rsid w:val="00546B21"/>
    <w:rsid w:val="005474F8"/>
    <w:rsid w:val="00552CED"/>
    <w:rsid w:val="00553A4F"/>
    <w:rsid w:val="005543FD"/>
    <w:rsid w:val="005551E5"/>
    <w:rsid w:val="00555389"/>
    <w:rsid w:val="00556E0F"/>
    <w:rsid w:val="005605B3"/>
    <w:rsid w:val="005607B0"/>
    <w:rsid w:val="00563615"/>
    <w:rsid w:val="00563D8C"/>
    <w:rsid w:val="00563FC7"/>
    <w:rsid w:val="005643ED"/>
    <w:rsid w:val="005645A0"/>
    <w:rsid w:val="0056493C"/>
    <w:rsid w:val="00566EA3"/>
    <w:rsid w:val="005675D6"/>
    <w:rsid w:val="0057160C"/>
    <w:rsid w:val="00571F85"/>
    <w:rsid w:val="005721EA"/>
    <w:rsid w:val="00572677"/>
    <w:rsid w:val="00573A9A"/>
    <w:rsid w:val="00573C83"/>
    <w:rsid w:val="00574BEE"/>
    <w:rsid w:val="00577779"/>
    <w:rsid w:val="00577FEE"/>
    <w:rsid w:val="005827C1"/>
    <w:rsid w:val="00583865"/>
    <w:rsid w:val="00585A87"/>
    <w:rsid w:val="0059001F"/>
    <w:rsid w:val="005901C7"/>
    <w:rsid w:val="00591C8E"/>
    <w:rsid w:val="00592157"/>
    <w:rsid w:val="00592C47"/>
    <w:rsid w:val="00593A2C"/>
    <w:rsid w:val="005945C4"/>
    <w:rsid w:val="00596875"/>
    <w:rsid w:val="00596D68"/>
    <w:rsid w:val="00597B77"/>
    <w:rsid w:val="005A0DB8"/>
    <w:rsid w:val="005A10E6"/>
    <w:rsid w:val="005A1217"/>
    <w:rsid w:val="005A1497"/>
    <w:rsid w:val="005A3606"/>
    <w:rsid w:val="005A3807"/>
    <w:rsid w:val="005A700D"/>
    <w:rsid w:val="005A71F1"/>
    <w:rsid w:val="005B0D7D"/>
    <w:rsid w:val="005B0F9A"/>
    <w:rsid w:val="005B28F1"/>
    <w:rsid w:val="005B2AF6"/>
    <w:rsid w:val="005B318E"/>
    <w:rsid w:val="005B3F16"/>
    <w:rsid w:val="005B4DCC"/>
    <w:rsid w:val="005B6912"/>
    <w:rsid w:val="005B6AB2"/>
    <w:rsid w:val="005C08BA"/>
    <w:rsid w:val="005C3CE6"/>
    <w:rsid w:val="005C4AE0"/>
    <w:rsid w:val="005C66A1"/>
    <w:rsid w:val="005C7D30"/>
    <w:rsid w:val="005C7F2B"/>
    <w:rsid w:val="005D095C"/>
    <w:rsid w:val="005D1B03"/>
    <w:rsid w:val="005D3F3B"/>
    <w:rsid w:val="005D4E16"/>
    <w:rsid w:val="005D52CB"/>
    <w:rsid w:val="005E0194"/>
    <w:rsid w:val="005E0D24"/>
    <w:rsid w:val="005E2F2F"/>
    <w:rsid w:val="005E498E"/>
    <w:rsid w:val="005E69B0"/>
    <w:rsid w:val="005E7F25"/>
    <w:rsid w:val="005F1B21"/>
    <w:rsid w:val="005F1FDB"/>
    <w:rsid w:val="005F2FB4"/>
    <w:rsid w:val="005F354E"/>
    <w:rsid w:val="005F3BD9"/>
    <w:rsid w:val="005F3D0A"/>
    <w:rsid w:val="005F4E0F"/>
    <w:rsid w:val="005F58E5"/>
    <w:rsid w:val="005F7059"/>
    <w:rsid w:val="005F7E09"/>
    <w:rsid w:val="00602303"/>
    <w:rsid w:val="00602D08"/>
    <w:rsid w:val="006030EE"/>
    <w:rsid w:val="00604895"/>
    <w:rsid w:val="00605C63"/>
    <w:rsid w:val="00606252"/>
    <w:rsid w:val="00606B61"/>
    <w:rsid w:val="00606C12"/>
    <w:rsid w:val="006103F9"/>
    <w:rsid w:val="00610AA4"/>
    <w:rsid w:val="0061137A"/>
    <w:rsid w:val="00611BC8"/>
    <w:rsid w:val="00611FE4"/>
    <w:rsid w:val="006120D7"/>
    <w:rsid w:val="006136AE"/>
    <w:rsid w:val="00613E3C"/>
    <w:rsid w:val="006155DD"/>
    <w:rsid w:val="00615DF5"/>
    <w:rsid w:val="00616651"/>
    <w:rsid w:val="00616944"/>
    <w:rsid w:val="006224F1"/>
    <w:rsid w:val="006228CA"/>
    <w:rsid w:val="006236F4"/>
    <w:rsid w:val="006239D3"/>
    <w:rsid w:val="0062460A"/>
    <w:rsid w:val="00627CC3"/>
    <w:rsid w:val="006304AB"/>
    <w:rsid w:val="00630D0E"/>
    <w:rsid w:val="006316EA"/>
    <w:rsid w:val="00631B46"/>
    <w:rsid w:val="006320EC"/>
    <w:rsid w:val="006346C7"/>
    <w:rsid w:val="00634E65"/>
    <w:rsid w:val="00634E6E"/>
    <w:rsid w:val="0063634B"/>
    <w:rsid w:val="00637445"/>
    <w:rsid w:val="00640566"/>
    <w:rsid w:val="00641FE8"/>
    <w:rsid w:val="00642467"/>
    <w:rsid w:val="00642CFC"/>
    <w:rsid w:val="0064369D"/>
    <w:rsid w:val="00643E56"/>
    <w:rsid w:val="006440C0"/>
    <w:rsid w:val="00645A92"/>
    <w:rsid w:val="00645B07"/>
    <w:rsid w:val="00646D2A"/>
    <w:rsid w:val="00647387"/>
    <w:rsid w:val="00647B99"/>
    <w:rsid w:val="00650556"/>
    <w:rsid w:val="00650C67"/>
    <w:rsid w:val="00650F76"/>
    <w:rsid w:val="00651AC1"/>
    <w:rsid w:val="00651BCE"/>
    <w:rsid w:val="00652A29"/>
    <w:rsid w:val="0065306E"/>
    <w:rsid w:val="00653929"/>
    <w:rsid w:val="00655026"/>
    <w:rsid w:val="00657198"/>
    <w:rsid w:val="00657F47"/>
    <w:rsid w:val="0066163E"/>
    <w:rsid w:val="00661833"/>
    <w:rsid w:val="00661AA0"/>
    <w:rsid w:val="00662202"/>
    <w:rsid w:val="00662419"/>
    <w:rsid w:val="00662739"/>
    <w:rsid w:val="006633C3"/>
    <w:rsid w:val="006637A2"/>
    <w:rsid w:val="00664B17"/>
    <w:rsid w:val="00665076"/>
    <w:rsid w:val="00667307"/>
    <w:rsid w:val="00672433"/>
    <w:rsid w:val="006728A2"/>
    <w:rsid w:val="006736CA"/>
    <w:rsid w:val="006741D2"/>
    <w:rsid w:val="00675F55"/>
    <w:rsid w:val="0067661E"/>
    <w:rsid w:val="006766D7"/>
    <w:rsid w:val="006769A5"/>
    <w:rsid w:val="00676D29"/>
    <w:rsid w:val="006774AD"/>
    <w:rsid w:val="006779A5"/>
    <w:rsid w:val="006814E6"/>
    <w:rsid w:val="00682E6F"/>
    <w:rsid w:val="006831F1"/>
    <w:rsid w:val="00683407"/>
    <w:rsid w:val="00683C19"/>
    <w:rsid w:val="0068412E"/>
    <w:rsid w:val="006856A8"/>
    <w:rsid w:val="006877E5"/>
    <w:rsid w:val="00687882"/>
    <w:rsid w:val="006910FC"/>
    <w:rsid w:val="00691709"/>
    <w:rsid w:val="006937EF"/>
    <w:rsid w:val="00693CDB"/>
    <w:rsid w:val="00693EF1"/>
    <w:rsid w:val="006942D3"/>
    <w:rsid w:val="00694E3F"/>
    <w:rsid w:val="00695C46"/>
    <w:rsid w:val="006A0CFF"/>
    <w:rsid w:val="006A31E8"/>
    <w:rsid w:val="006A31EC"/>
    <w:rsid w:val="006A52D8"/>
    <w:rsid w:val="006A5D69"/>
    <w:rsid w:val="006A72F4"/>
    <w:rsid w:val="006A7881"/>
    <w:rsid w:val="006A7F91"/>
    <w:rsid w:val="006B058E"/>
    <w:rsid w:val="006B16B4"/>
    <w:rsid w:val="006B2CC7"/>
    <w:rsid w:val="006B36F9"/>
    <w:rsid w:val="006B3801"/>
    <w:rsid w:val="006B4378"/>
    <w:rsid w:val="006B4CAE"/>
    <w:rsid w:val="006B6642"/>
    <w:rsid w:val="006B78E8"/>
    <w:rsid w:val="006B7ED4"/>
    <w:rsid w:val="006C1B72"/>
    <w:rsid w:val="006C214F"/>
    <w:rsid w:val="006C2AFE"/>
    <w:rsid w:val="006C5A14"/>
    <w:rsid w:val="006C62E5"/>
    <w:rsid w:val="006C6441"/>
    <w:rsid w:val="006C717C"/>
    <w:rsid w:val="006C7275"/>
    <w:rsid w:val="006D0757"/>
    <w:rsid w:val="006D2FA4"/>
    <w:rsid w:val="006D3A9E"/>
    <w:rsid w:val="006D3F8F"/>
    <w:rsid w:val="006D54DB"/>
    <w:rsid w:val="006D60B1"/>
    <w:rsid w:val="006E0880"/>
    <w:rsid w:val="006E222E"/>
    <w:rsid w:val="006E2448"/>
    <w:rsid w:val="006E259A"/>
    <w:rsid w:val="006E2BC6"/>
    <w:rsid w:val="006E2C28"/>
    <w:rsid w:val="006E30F4"/>
    <w:rsid w:val="006E5302"/>
    <w:rsid w:val="006E5B0D"/>
    <w:rsid w:val="006E685A"/>
    <w:rsid w:val="006F029A"/>
    <w:rsid w:val="006F0D4C"/>
    <w:rsid w:val="006F289F"/>
    <w:rsid w:val="006F2D7F"/>
    <w:rsid w:val="006F4891"/>
    <w:rsid w:val="006F50EA"/>
    <w:rsid w:val="006F5A45"/>
    <w:rsid w:val="006F5EEB"/>
    <w:rsid w:val="006F63FD"/>
    <w:rsid w:val="006F67F4"/>
    <w:rsid w:val="006F6A08"/>
    <w:rsid w:val="006F6FE4"/>
    <w:rsid w:val="00700AC0"/>
    <w:rsid w:val="00700D9D"/>
    <w:rsid w:val="00700F67"/>
    <w:rsid w:val="00701507"/>
    <w:rsid w:val="007017BC"/>
    <w:rsid w:val="00701A19"/>
    <w:rsid w:val="00702F86"/>
    <w:rsid w:val="007045A7"/>
    <w:rsid w:val="00707485"/>
    <w:rsid w:val="00707E33"/>
    <w:rsid w:val="0071098F"/>
    <w:rsid w:val="007137D4"/>
    <w:rsid w:val="007146C7"/>
    <w:rsid w:val="00715B78"/>
    <w:rsid w:val="00716D51"/>
    <w:rsid w:val="00716DD6"/>
    <w:rsid w:val="0071797F"/>
    <w:rsid w:val="00720804"/>
    <w:rsid w:val="00720A00"/>
    <w:rsid w:val="00721CAD"/>
    <w:rsid w:val="00721CB9"/>
    <w:rsid w:val="00723161"/>
    <w:rsid w:val="00724799"/>
    <w:rsid w:val="00726390"/>
    <w:rsid w:val="0072711C"/>
    <w:rsid w:val="007312A0"/>
    <w:rsid w:val="00733457"/>
    <w:rsid w:val="00733647"/>
    <w:rsid w:val="007347F9"/>
    <w:rsid w:val="00735121"/>
    <w:rsid w:val="007354AB"/>
    <w:rsid w:val="00735972"/>
    <w:rsid w:val="007373DC"/>
    <w:rsid w:val="00737CC3"/>
    <w:rsid w:val="00737E83"/>
    <w:rsid w:val="007401A4"/>
    <w:rsid w:val="00741891"/>
    <w:rsid w:val="00741D2B"/>
    <w:rsid w:val="007428A8"/>
    <w:rsid w:val="00744096"/>
    <w:rsid w:val="00745431"/>
    <w:rsid w:val="0074630C"/>
    <w:rsid w:val="00747273"/>
    <w:rsid w:val="0074794E"/>
    <w:rsid w:val="0075034E"/>
    <w:rsid w:val="007506FF"/>
    <w:rsid w:val="0075090D"/>
    <w:rsid w:val="00750FDE"/>
    <w:rsid w:val="0075111A"/>
    <w:rsid w:val="007524FA"/>
    <w:rsid w:val="00754DE8"/>
    <w:rsid w:val="007570DE"/>
    <w:rsid w:val="0076162B"/>
    <w:rsid w:val="007624C0"/>
    <w:rsid w:val="00762B51"/>
    <w:rsid w:val="0076325A"/>
    <w:rsid w:val="00764379"/>
    <w:rsid w:val="00764495"/>
    <w:rsid w:val="00764C51"/>
    <w:rsid w:val="00765B69"/>
    <w:rsid w:val="00766227"/>
    <w:rsid w:val="007664F4"/>
    <w:rsid w:val="007666B6"/>
    <w:rsid w:val="0076700E"/>
    <w:rsid w:val="007672D1"/>
    <w:rsid w:val="00767676"/>
    <w:rsid w:val="0077103E"/>
    <w:rsid w:val="00771308"/>
    <w:rsid w:val="0077192F"/>
    <w:rsid w:val="00771D2B"/>
    <w:rsid w:val="0077434F"/>
    <w:rsid w:val="00775332"/>
    <w:rsid w:val="00775C6D"/>
    <w:rsid w:val="00776BDB"/>
    <w:rsid w:val="00776D5E"/>
    <w:rsid w:val="007773D0"/>
    <w:rsid w:val="00780800"/>
    <w:rsid w:val="007813BD"/>
    <w:rsid w:val="007818A9"/>
    <w:rsid w:val="00781B12"/>
    <w:rsid w:val="00781D0E"/>
    <w:rsid w:val="0078202C"/>
    <w:rsid w:val="00782D16"/>
    <w:rsid w:val="00782F29"/>
    <w:rsid w:val="0078321C"/>
    <w:rsid w:val="00783F24"/>
    <w:rsid w:val="007849CF"/>
    <w:rsid w:val="007864D8"/>
    <w:rsid w:val="0078714E"/>
    <w:rsid w:val="007873AC"/>
    <w:rsid w:val="007877CB"/>
    <w:rsid w:val="00790342"/>
    <w:rsid w:val="007904CE"/>
    <w:rsid w:val="00792D8C"/>
    <w:rsid w:val="00792E22"/>
    <w:rsid w:val="0079309E"/>
    <w:rsid w:val="00793C31"/>
    <w:rsid w:val="0079484D"/>
    <w:rsid w:val="00794A10"/>
    <w:rsid w:val="00795391"/>
    <w:rsid w:val="00796151"/>
    <w:rsid w:val="0079715A"/>
    <w:rsid w:val="007A099E"/>
    <w:rsid w:val="007A12B2"/>
    <w:rsid w:val="007A20DA"/>
    <w:rsid w:val="007A2832"/>
    <w:rsid w:val="007A3AF5"/>
    <w:rsid w:val="007A47C0"/>
    <w:rsid w:val="007A4DC5"/>
    <w:rsid w:val="007A5248"/>
    <w:rsid w:val="007A5BED"/>
    <w:rsid w:val="007A721F"/>
    <w:rsid w:val="007A7E56"/>
    <w:rsid w:val="007B0738"/>
    <w:rsid w:val="007B0F55"/>
    <w:rsid w:val="007B29A8"/>
    <w:rsid w:val="007B32E0"/>
    <w:rsid w:val="007B5423"/>
    <w:rsid w:val="007B6919"/>
    <w:rsid w:val="007B74E2"/>
    <w:rsid w:val="007C0295"/>
    <w:rsid w:val="007C1DB2"/>
    <w:rsid w:val="007C3118"/>
    <w:rsid w:val="007C4364"/>
    <w:rsid w:val="007C4AFD"/>
    <w:rsid w:val="007C5E01"/>
    <w:rsid w:val="007C60DB"/>
    <w:rsid w:val="007C7C49"/>
    <w:rsid w:val="007C7FE4"/>
    <w:rsid w:val="007D02B3"/>
    <w:rsid w:val="007D12A3"/>
    <w:rsid w:val="007D33B6"/>
    <w:rsid w:val="007D4F1C"/>
    <w:rsid w:val="007D5A7C"/>
    <w:rsid w:val="007D7378"/>
    <w:rsid w:val="007D78BC"/>
    <w:rsid w:val="007E1E83"/>
    <w:rsid w:val="007E2A83"/>
    <w:rsid w:val="007E4FED"/>
    <w:rsid w:val="007E589A"/>
    <w:rsid w:val="007E6F8F"/>
    <w:rsid w:val="007E71E6"/>
    <w:rsid w:val="007E7522"/>
    <w:rsid w:val="007E791B"/>
    <w:rsid w:val="007E7CCD"/>
    <w:rsid w:val="007F004D"/>
    <w:rsid w:val="007F0652"/>
    <w:rsid w:val="007F0C75"/>
    <w:rsid w:val="007F142F"/>
    <w:rsid w:val="007F1BCF"/>
    <w:rsid w:val="007F23CC"/>
    <w:rsid w:val="007F30B3"/>
    <w:rsid w:val="007F42CF"/>
    <w:rsid w:val="007F44F6"/>
    <w:rsid w:val="007F53A3"/>
    <w:rsid w:val="007F5DF8"/>
    <w:rsid w:val="007F60FB"/>
    <w:rsid w:val="007F6DA3"/>
    <w:rsid w:val="007F72CA"/>
    <w:rsid w:val="00801627"/>
    <w:rsid w:val="00801A3C"/>
    <w:rsid w:val="00801E3A"/>
    <w:rsid w:val="00804248"/>
    <w:rsid w:val="008043E0"/>
    <w:rsid w:val="008054AB"/>
    <w:rsid w:val="008064EB"/>
    <w:rsid w:val="00806FF2"/>
    <w:rsid w:val="008076B5"/>
    <w:rsid w:val="0080781B"/>
    <w:rsid w:val="00807CDE"/>
    <w:rsid w:val="00807E31"/>
    <w:rsid w:val="008106E7"/>
    <w:rsid w:val="00811EE2"/>
    <w:rsid w:val="0081288B"/>
    <w:rsid w:val="008134D8"/>
    <w:rsid w:val="00813A42"/>
    <w:rsid w:val="00813DEE"/>
    <w:rsid w:val="00815D84"/>
    <w:rsid w:val="00816658"/>
    <w:rsid w:val="00817117"/>
    <w:rsid w:val="008179F4"/>
    <w:rsid w:val="00817A01"/>
    <w:rsid w:val="0082047B"/>
    <w:rsid w:val="00820A70"/>
    <w:rsid w:val="00820FE8"/>
    <w:rsid w:val="00821A69"/>
    <w:rsid w:val="00822811"/>
    <w:rsid w:val="00823129"/>
    <w:rsid w:val="008239BD"/>
    <w:rsid w:val="00824829"/>
    <w:rsid w:val="00824EE2"/>
    <w:rsid w:val="0082596B"/>
    <w:rsid w:val="00825CF6"/>
    <w:rsid w:val="0082712A"/>
    <w:rsid w:val="00827676"/>
    <w:rsid w:val="00827865"/>
    <w:rsid w:val="00827ECC"/>
    <w:rsid w:val="0083065F"/>
    <w:rsid w:val="00830B7D"/>
    <w:rsid w:val="00831AD3"/>
    <w:rsid w:val="00832659"/>
    <w:rsid w:val="0083281F"/>
    <w:rsid w:val="00833536"/>
    <w:rsid w:val="0083381B"/>
    <w:rsid w:val="008339D1"/>
    <w:rsid w:val="00834452"/>
    <w:rsid w:val="00835683"/>
    <w:rsid w:val="00835E51"/>
    <w:rsid w:val="00835F8D"/>
    <w:rsid w:val="00836F0D"/>
    <w:rsid w:val="00837934"/>
    <w:rsid w:val="008403D7"/>
    <w:rsid w:val="00840DCB"/>
    <w:rsid w:val="00841633"/>
    <w:rsid w:val="00841C17"/>
    <w:rsid w:val="00841E8B"/>
    <w:rsid w:val="00841F35"/>
    <w:rsid w:val="00843BE2"/>
    <w:rsid w:val="00844526"/>
    <w:rsid w:val="008445F0"/>
    <w:rsid w:val="008457C6"/>
    <w:rsid w:val="00847618"/>
    <w:rsid w:val="0084794C"/>
    <w:rsid w:val="0085089B"/>
    <w:rsid w:val="008519C8"/>
    <w:rsid w:val="008537A1"/>
    <w:rsid w:val="0085421E"/>
    <w:rsid w:val="0085448B"/>
    <w:rsid w:val="00854C35"/>
    <w:rsid w:val="008602C1"/>
    <w:rsid w:val="008607B0"/>
    <w:rsid w:val="00860E2B"/>
    <w:rsid w:val="00860E78"/>
    <w:rsid w:val="00861185"/>
    <w:rsid w:val="00861726"/>
    <w:rsid w:val="0086178A"/>
    <w:rsid w:val="00861B6E"/>
    <w:rsid w:val="008622A6"/>
    <w:rsid w:val="0086247F"/>
    <w:rsid w:val="00863625"/>
    <w:rsid w:val="00863D67"/>
    <w:rsid w:val="00864241"/>
    <w:rsid w:val="0086555E"/>
    <w:rsid w:val="008656BA"/>
    <w:rsid w:val="0086570F"/>
    <w:rsid w:val="00865B70"/>
    <w:rsid w:val="008679D9"/>
    <w:rsid w:val="00867AD3"/>
    <w:rsid w:val="00867EC5"/>
    <w:rsid w:val="0087056E"/>
    <w:rsid w:val="00870968"/>
    <w:rsid w:val="00871363"/>
    <w:rsid w:val="00871962"/>
    <w:rsid w:val="00871985"/>
    <w:rsid w:val="00872099"/>
    <w:rsid w:val="008724C2"/>
    <w:rsid w:val="0087261B"/>
    <w:rsid w:val="00872BCC"/>
    <w:rsid w:val="00872DA9"/>
    <w:rsid w:val="0087301E"/>
    <w:rsid w:val="008733FF"/>
    <w:rsid w:val="008737CA"/>
    <w:rsid w:val="0087519A"/>
    <w:rsid w:val="0087567B"/>
    <w:rsid w:val="00876A07"/>
    <w:rsid w:val="008837CE"/>
    <w:rsid w:val="008838B4"/>
    <w:rsid w:val="008844F4"/>
    <w:rsid w:val="008846ED"/>
    <w:rsid w:val="00884737"/>
    <w:rsid w:val="008859B6"/>
    <w:rsid w:val="00885E87"/>
    <w:rsid w:val="00886F22"/>
    <w:rsid w:val="00887E0C"/>
    <w:rsid w:val="008922E7"/>
    <w:rsid w:val="008924D6"/>
    <w:rsid w:val="008928D9"/>
    <w:rsid w:val="008938A8"/>
    <w:rsid w:val="00893EE6"/>
    <w:rsid w:val="00893FB7"/>
    <w:rsid w:val="008958F6"/>
    <w:rsid w:val="0089652D"/>
    <w:rsid w:val="008A0932"/>
    <w:rsid w:val="008A2A02"/>
    <w:rsid w:val="008A45EC"/>
    <w:rsid w:val="008A4B67"/>
    <w:rsid w:val="008A4C90"/>
    <w:rsid w:val="008A76B3"/>
    <w:rsid w:val="008A76DB"/>
    <w:rsid w:val="008B18EA"/>
    <w:rsid w:val="008B25E9"/>
    <w:rsid w:val="008B2EF5"/>
    <w:rsid w:val="008B353C"/>
    <w:rsid w:val="008B4959"/>
    <w:rsid w:val="008B6035"/>
    <w:rsid w:val="008B6BEE"/>
    <w:rsid w:val="008B7310"/>
    <w:rsid w:val="008B77A4"/>
    <w:rsid w:val="008B78A7"/>
    <w:rsid w:val="008C22C1"/>
    <w:rsid w:val="008C32B8"/>
    <w:rsid w:val="008C3F87"/>
    <w:rsid w:val="008C47A7"/>
    <w:rsid w:val="008C6BA1"/>
    <w:rsid w:val="008C6BB9"/>
    <w:rsid w:val="008C78FD"/>
    <w:rsid w:val="008D042C"/>
    <w:rsid w:val="008D05CF"/>
    <w:rsid w:val="008D05E4"/>
    <w:rsid w:val="008D187D"/>
    <w:rsid w:val="008D1AAF"/>
    <w:rsid w:val="008D4998"/>
    <w:rsid w:val="008D4C35"/>
    <w:rsid w:val="008D4E48"/>
    <w:rsid w:val="008D5457"/>
    <w:rsid w:val="008D5786"/>
    <w:rsid w:val="008D58AE"/>
    <w:rsid w:val="008D639B"/>
    <w:rsid w:val="008D7C28"/>
    <w:rsid w:val="008D7FBC"/>
    <w:rsid w:val="008E07FE"/>
    <w:rsid w:val="008E229A"/>
    <w:rsid w:val="008E308F"/>
    <w:rsid w:val="008E341B"/>
    <w:rsid w:val="008E3674"/>
    <w:rsid w:val="008E41D8"/>
    <w:rsid w:val="008E4731"/>
    <w:rsid w:val="008E72A3"/>
    <w:rsid w:val="008F03BF"/>
    <w:rsid w:val="008F2CDC"/>
    <w:rsid w:val="008F3B79"/>
    <w:rsid w:val="008F55CC"/>
    <w:rsid w:val="008F6046"/>
    <w:rsid w:val="008F6AC3"/>
    <w:rsid w:val="0090031B"/>
    <w:rsid w:val="0090050A"/>
    <w:rsid w:val="00902A4A"/>
    <w:rsid w:val="00902F92"/>
    <w:rsid w:val="00903010"/>
    <w:rsid w:val="00903317"/>
    <w:rsid w:val="0090331C"/>
    <w:rsid w:val="009033BC"/>
    <w:rsid w:val="00904D5F"/>
    <w:rsid w:val="00904F30"/>
    <w:rsid w:val="00906A7C"/>
    <w:rsid w:val="00907A39"/>
    <w:rsid w:val="009100AC"/>
    <w:rsid w:val="00910341"/>
    <w:rsid w:val="00910E16"/>
    <w:rsid w:val="009134ED"/>
    <w:rsid w:val="00913AE9"/>
    <w:rsid w:val="00914967"/>
    <w:rsid w:val="00916E3A"/>
    <w:rsid w:val="00920114"/>
    <w:rsid w:val="0092074A"/>
    <w:rsid w:val="009215B5"/>
    <w:rsid w:val="00922E99"/>
    <w:rsid w:val="009232FF"/>
    <w:rsid w:val="00923953"/>
    <w:rsid w:val="009249CF"/>
    <w:rsid w:val="00924BFF"/>
    <w:rsid w:val="0092665F"/>
    <w:rsid w:val="00926A46"/>
    <w:rsid w:val="00926CDD"/>
    <w:rsid w:val="0092744D"/>
    <w:rsid w:val="0092767B"/>
    <w:rsid w:val="0092785D"/>
    <w:rsid w:val="009306AF"/>
    <w:rsid w:val="00930AA8"/>
    <w:rsid w:val="00931060"/>
    <w:rsid w:val="00931990"/>
    <w:rsid w:val="00932584"/>
    <w:rsid w:val="009332B7"/>
    <w:rsid w:val="00933E5A"/>
    <w:rsid w:val="00935953"/>
    <w:rsid w:val="00936610"/>
    <w:rsid w:val="009402D6"/>
    <w:rsid w:val="00940ACD"/>
    <w:rsid w:val="00941EFB"/>
    <w:rsid w:val="00943620"/>
    <w:rsid w:val="0094518A"/>
    <w:rsid w:val="0094558A"/>
    <w:rsid w:val="00946055"/>
    <w:rsid w:val="009466F3"/>
    <w:rsid w:val="0094712C"/>
    <w:rsid w:val="00947D75"/>
    <w:rsid w:val="0095145F"/>
    <w:rsid w:val="009533C9"/>
    <w:rsid w:val="009537FD"/>
    <w:rsid w:val="0095478F"/>
    <w:rsid w:val="00955C29"/>
    <w:rsid w:val="009568FF"/>
    <w:rsid w:val="009569BD"/>
    <w:rsid w:val="0095743E"/>
    <w:rsid w:val="0095773F"/>
    <w:rsid w:val="00960A03"/>
    <w:rsid w:val="009621D5"/>
    <w:rsid w:val="00963975"/>
    <w:rsid w:val="00963AED"/>
    <w:rsid w:val="00964879"/>
    <w:rsid w:val="00964C04"/>
    <w:rsid w:val="00964D44"/>
    <w:rsid w:val="00965C62"/>
    <w:rsid w:val="00972D05"/>
    <w:rsid w:val="009741F8"/>
    <w:rsid w:val="0097430F"/>
    <w:rsid w:val="0097434F"/>
    <w:rsid w:val="00974C3A"/>
    <w:rsid w:val="00974F87"/>
    <w:rsid w:val="00975038"/>
    <w:rsid w:val="0097511E"/>
    <w:rsid w:val="00975D97"/>
    <w:rsid w:val="0097605C"/>
    <w:rsid w:val="00976451"/>
    <w:rsid w:val="00976637"/>
    <w:rsid w:val="00976B22"/>
    <w:rsid w:val="00977054"/>
    <w:rsid w:val="00977AC7"/>
    <w:rsid w:val="00980646"/>
    <w:rsid w:val="009816F9"/>
    <w:rsid w:val="00983AB8"/>
    <w:rsid w:val="009846C0"/>
    <w:rsid w:val="00984E39"/>
    <w:rsid w:val="009858C2"/>
    <w:rsid w:val="00985C1A"/>
    <w:rsid w:val="009866C5"/>
    <w:rsid w:val="00987750"/>
    <w:rsid w:val="0099212E"/>
    <w:rsid w:val="00992742"/>
    <w:rsid w:val="00992890"/>
    <w:rsid w:val="009930D2"/>
    <w:rsid w:val="009940D3"/>
    <w:rsid w:val="009944A1"/>
    <w:rsid w:val="00994D7A"/>
    <w:rsid w:val="009951A9"/>
    <w:rsid w:val="009955FE"/>
    <w:rsid w:val="009960C5"/>
    <w:rsid w:val="0099614D"/>
    <w:rsid w:val="009961FB"/>
    <w:rsid w:val="00996259"/>
    <w:rsid w:val="00996E77"/>
    <w:rsid w:val="009A4ABF"/>
    <w:rsid w:val="009A4E20"/>
    <w:rsid w:val="009A62A5"/>
    <w:rsid w:val="009A64A2"/>
    <w:rsid w:val="009A65D2"/>
    <w:rsid w:val="009A65F9"/>
    <w:rsid w:val="009A680A"/>
    <w:rsid w:val="009A72B2"/>
    <w:rsid w:val="009B1C7E"/>
    <w:rsid w:val="009B209A"/>
    <w:rsid w:val="009B2729"/>
    <w:rsid w:val="009B344D"/>
    <w:rsid w:val="009B37F6"/>
    <w:rsid w:val="009B3F72"/>
    <w:rsid w:val="009B4765"/>
    <w:rsid w:val="009B54FE"/>
    <w:rsid w:val="009B5C56"/>
    <w:rsid w:val="009B68D8"/>
    <w:rsid w:val="009C273B"/>
    <w:rsid w:val="009C3935"/>
    <w:rsid w:val="009C3EA0"/>
    <w:rsid w:val="009C3EDF"/>
    <w:rsid w:val="009C4167"/>
    <w:rsid w:val="009C4717"/>
    <w:rsid w:val="009C4D26"/>
    <w:rsid w:val="009C5964"/>
    <w:rsid w:val="009C5C86"/>
    <w:rsid w:val="009C7653"/>
    <w:rsid w:val="009D06A4"/>
    <w:rsid w:val="009D070B"/>
    <w:rsid w:val="009D1C41"/>
    <w:rsid w:val="009D23A1"/>
    <w:rsid w:val="009D250B"/>
    <w:rsid w:val="009D2C56"/>
    <w:rsid w:val="009D3C0A"/>
    <w:rsid w:val="009D51CA"/>
    <w:rsid w:val="009D5FF7"/>
    <w:rsid w:val="009D7704"/>
    <w:rsid w:val="009E266D"/>
    <w:rsid w:val="009E3195"/>
    <w:rsid w:val="009E4751"/>
    <w:rsid w:val="009E4C49"/>
    <w:rsid w:val="009E5909"/>
    <w:rsid w:val="009E6AB3"/>
    <w:rsid w:val="009E73FE"/>
    <w:rsid w:val="009E7979"/>
    <w:rsid w:val="009E7F5D"/>
    <w:rsid w:val="009F00D7"/>
    <w:rsid w:val="009F0259"/>
    <w:rsid w:val="009F2850"/>
    <w:rsid w:val="009F2FE7"/>
    <w:rsid w:val="009F32AA"/>
    <w:rsid w:val="009F4F07"/>
    <w:rsid w:val="009F5658"/>
    <w:rsid w:val="009F67A3"/>
    <w:rsid w:val="009F6EED"/>
    <w:rsid w:val="009F7678"/>
    <w:rsid w:val="009F7D91"/>
    <w:rsid w:val="009F7EEC"/>
    <w:rsid w:val="00A010AE"/>
    <w:rsid w:val="00A02010"/>
    <w:rsid w:val="00A02E9A"/>
    <w:rsid w:val="00A05913"/>
    <w:rsid w:val="00A05CBB"/>
    <w:rsid w:val="00A10614"/>
    <w:rsid w:val="00A11F0F"/>
    <w:rsid w:val="00A128B8"/>
    <w:rsid w:val="00A13114"/>
    <w:rsid w:val="00A16BF9"/>
    <w:rsid w:val="00A1719B"/>
    <w:rsid w:val="00A200E9"/>
    <w:rsid w:val="00A206B0"/>
    <w:rsid w:val="00A20924"/>
    <w:rsid w:val="00A215D6"/>
    <w:rsid w:val="00A21FA8"/>
    <w:rsid w:val="00A225F5"/>
    <w:rsid w:val="00A2299A"/>
    <w:rsid w:val="00A24286"/>
    <w:rsid w:val="00A2684B"/>
    <w:rsid w:val="00A268C4"/>
    <w:rsid w:val="00A27E31"/>
    <w:rsid w:val="00A30423"/>
    <w:rsid w:val="00A31314"/>
    <w:rsid w:val="00A318C6"/>
    <w:rsid w:val="00A318D2"/>
    <w:rsid w:val="00A335FB"/>
    <w:rsid w:val="00A33954"/>
    <w:rsid w:val="00A34BFD"/>
    <w:rsid w:val="00A3604F"/>
    <w:rsid w:val="00A3679B"/>
    <w:rsid w:val="00A37632"/>
    <w:rsid w:val="00A40EA6"/>
    <w:rsid w:val="00A412F7"/>
    <w:rsid w:val="00A41646"/>
    <w:rsid w:val="00A416B6"/>
    <w:rsid w:val="00A4278E"/>
    <w:rsid w:val="00A42AA4"/>
    <w:rsid w:val="00A4452F"/>
    <w:rsid w:val="00A44749"/>
    <w:rsid w:val="00A4498D"/>
    <w:rsid w:val="00A44A93"/>
    <w:rsid w:val="00A45871"/>
    <w:rsid w:val="00A4623F"/>
    <w:rsid w:val="00A4640E"/>
    <w:rsid w:val="00A47E33"/>
    <w:rsid w:val="00A50155"/>
    <w:rsid w:val="00A50420"/>
    <w:rsid w:val="00A50F22"/>
    <w:rsid w:val="00A51E01"/>
    <w:rsid w:val="00A523F2"/>
    <w:rsid w:val="00A52456"/>
    <w:rsid w:val="00A537D8"/>
    <w:rsid w:val="00A53815"/>
    <w:rsid w:val="00A555B4"/>
    <w:rsid w:val="00A6094A"/>
    <w:rsid w:val="00A609CA"/>
    <w:rsid w:val="00A60FA2"/>
    <w:rsid w:val="00A6113B"/>
    <w:rsid w:val="00A63A60"/>
    <w:rsid w:val="00A63E2D"/>
    <w:rsid w:val="00A66650"/>
    <w:rsid w:val="00A674C6"/>
    <w:rsid w:val="00A67C71"/>
    <w:rsid w:val="00A70C45"/>
    <w:rsid w:val="00A70E48"/>
    <w:rsid w:val="00A7145A"/>
    <w:rsid w:val="00A71794"/>
    <w:rsid w:val="00A720B7"/>
    <w:rsid w:val="00A724C5"/>
    <w:rsid w:val="00A728A3"/>
    <w:rsid w:val="00A73219"/>
    <w:rsid w:val="00A73378"/>
    <w:rsid w:val="00A7365A"/>
    <w:rsid w:val="00A76264"/>
    <w:rsid w:val="00A766D0"/>
    <w:rsid w:val="00A77482"/>
    <w:rsid w:val="00A800FB"/>
    <w:rsid w:val="00A80EAE"/>
    <w:rsid w:val="00A81747"/>
    <w:rsid w:val="00A8338E"/>
    <w:rsid w:val="00A8415A"/>
    <w:rsid w:val="00A84206"/>
    <w:rsid w:val="00A84460"/>
    <w:rsid w:val="00A866B0"/>
    <w:rsid w:val="00A87071"/>
    <w:rsid w:val="00A901E0"/>
    <w:rsid w:val="00A90481"/>
    <w:rsid w:val="00A94239"/>
    <w:rsid w:val="00A96810"/>
    <w:rsid w:val="00A977D6"/>
    <w:rsid w:val="00AA1BD0"/>
    <w:rsid w:val="00AA2E79"/>
    <w:rsid w:val="00AA37AF"/>
    <w:rsid w:val="00AA3838"/>
    <w:rsid w:val="00AA4A57"/>
    <w:rsid w:val="00AA4AC7"/>
    <w:rsid w:val="00AA4C75"/>
    <w:rsid w:val="00AA61E4"/>
    <w:rsid w:val="00AA657C"/>
    <w:rsid w:val="00AA6589"/>
    <w:rsid w:val="00AA6B29"/>
    <w:rsid w:val="00AA74D0"/>
    <w:rsid w:val="00AB0A72"/>
    <w:rsid w:val="00AB0B3D"/>
    <w:rsid w:val="00AB13BC"/>
    <w:rsid w:val="00AB236C"/>
    <w:rsid w:val="00AB25A4"/>
    <w:rsid w:val="00AB27EE"/>
    <w:rsid w:val="00AB35AC"/>
    <w:rsid w:val="00AB3A92"/>
    <w:rsid w:val="00AB589A"/>
    <w:rsid w:val="00AB5918"/>
    <w:rsid w:val="00AB5DFA"/>
    <w:rsid w:val="00AB6053"/>
    <w:rsid w:val="00AB6B3E"/>
    <w:rsid w:val="00AB7207"/>
    <w:rsid w:val="00AB789E"/>
    <w:rsid w:val="00AC018D"/>
    <w:rsid w:val="00AC01BA"/>
    <w:rsid w:val="00AC0284"/>
    <w:rsid w:val="00AC064D"/>
    <w:rsid w:val="00AC06EB"/>
    <w:rsid w:val="00AC09B3"/>
    <w:rsid w:val="00AC0F26"/>
    <w:rsid w:val="00AC1765"/>
    <w:rsid w:val="00AC200C"/>
    <w:rsid w:val="00AC3562"/>
    <w:rsid w:val="00AC3B67"/>
    <w:rsid w:val="00AC3D97"/>
    <w:rsid w:val="00AC49E1"/>
    <w:rsid w:val="00AC4C6C"/>
    <w:rsid w:val="00AD0C5F"/>
    <w:rsid w:val="00AD1A41"/>
    <w:rsid w:val="00AD28AA"/>
    <w:rsid w:val="00AD305A"/>
    <w:rsid w:val="00AD3236"/>
    <w:rsid w:val="00AD32ED"/>
    <w:rsid w:val="00AD45F9"/>
    <w:rsid w:val="00AD46CE"/>
    <w:rsid w:val="00AD599F"/>
    <w:rsid w:val="00AD6795"/>
    <w:rsid w:val="00AD6B2B"/>
    <w:rsid w:val="00AD79D8"/>
    <w:rsid w:val="00AE042A"/>
    <w:rsid w:val="00AE2734"/>
    <w:rsid w:val="00AE5589"/>
    <w:rsid w:val="00AE687D"/>
    <w:rsid w:val="00AE6FC8"/>
    <w:rsid w:val="00AE71A4"/>
    <w:rsid w:val="00AE72B8"/>
    <w:rsid w:val="00AE76B7"/>
    <w:rsid w:val="00AE7C86"/>
    <w:rsid w:val="00AE7D85"/>
    <w:rsid w:val="00AE7E3A"/>
    <w:rsid w:val="00AF00EB"/>
    <w:rsid w:val="00AF2762"/>
    <w:rsid w:val="00AF2E77"/>
    <w:rsid w:val="00AF37FE"/>
    <w:rsid w:val="00AF4030"/>
    <w:rsid w:val="00AF5509"/>
    <w:rsid w:val="00AF5838"/>
    <w:rsid w:val="00AF5B4C"/>
    <w:rsid w:val="00B0196E"/>
    <w:rsid w:val="00B02A7E"/>
    <w:rsid w:val="00B02D17"/>
    <w:rsid w:val="00B036BB"/>
    <w:rsid w:val="00B04384"/>
    <w:rsid w:val="00B04D1C"/>
    <w:rsid w:val="00B056E5"/>
    <w:rsid w:val="00B0574F"/>
    <w:rsid w:val="00B07C86"/>
    <w:rsid w:val="00B10119"/>
    <w:rsid w:val="00B10897"/>
    <w:rsid w:val="00B11E8D"/>
    <w:rsid w:val="00B146E4"/>
    <w:rsid w:val="00B164AA"/>
    <w:rsid w:val="00B1652D"/>
    <w:rsid w:val="00B16A55"/>
    <w:rsid w:val="00B176B2"/>
    <w:rsid w:val="00B178CD"/>
    <w:rsid w:val="00B17B01"/>
    <w:rsid w:val="00B20F9D"/>
    <w:rsid w:val="00B21FD8"/>
    <w:rsid w:val="00B227D7"/>
    <w:rsid w:val="00B22D4D"/>
    <w:rsid w:val="00B232C3"/>
    <w:rsid w:val="00B23319"/>
    <w:rsid w:val="00B23593"/>
    <w:rsid w:val="00B24057"/>
    <w:rsid w:val="00B2460C"/>
    <w:rsid w:val="00B266B4"/>
    <w:rsid w:val="00B275E2"/>
    <w:rsid w:val="00B27869"/>
    <w:rsid w:val="00B30516"/>
    <w:rsid w:val="00B30538"/>
    <w:rsid w:val="00B3102F"/>
    <w:rsid w:val="00B31355"/>
    <w:rsid w:val="00B32026"/>
    <w:rsid w:val="00B32EA9"/>
    <w:rsid w:val="00B33479"/>
    <w:rsid w:val="00B336B1"/>
    <w:rsid w:val="00B34252"/>
    <w:rsid w:val="00B37422"/>
    <w:rsid w:val="00B37F2D"/>
    <w:rsid w:val="00B4069A"/>
    <w:rsid w:val="00B421CB"/>
    <w:rsid w:val="00B42673"/>
    <w:rsid w:val="00B43998"/>
    <w:rsid w:val="00B43DB3"/>
    <w:rsid w:val="00B4423A"/>
    <w:rsid w:val="00B44461"/>
    <w:rsid w:val="00B44B03"/>
    <w:rsid w:val="00B45175"/>
    <w:rsid w:val="00B4544C"/>
    <w:rsid w:val="00B46A85"/>
    <w:rsid w:val="00B511B2"/>
    <w:rsid w:val="00B51AE3"/>
    <w:rsid w:val="00B52C6D"/>
    <w:rsid w:val="00B5452E"/>
    <w:rsid w:val="00B5579F"/>
    <w:rsid w:val="00B558C1"/>
    <w:rsid w:val="00B57B4F"/>
    <w:rsid w:val="00B607B4"/>
    <w:rsid w:val="00B60850"/>
    <w:rsid w:val="00B61597"/>
    <w:rsid w:val="00B62197"/>
    <w:rsid w:val="00B62354"/>
    <w:rsid w:val="00B6260D"/>
    <w:rsid w:val="00B627FE"/>
    <w:rsid w:val="00B648FD"/>
    <w:rsid w:val="00B6685A"/>
    <w:rsid w:val="00B66F1F"/>
    <w:rsid w:val="00B673F9"/>
    <w:rsid w:val="00B677A1"/>
    <w:rsid w:val="00B678E4"/>
    <w:rsid w:val="00B72615"/>
    <w:rsid w:val="00B74D09"/>
    <w:rsid w:val="00B750F5"/>
    <w:rsid w:val="00B752FC"/>
    <w:rsid w:val="00B77D43"/>
    <w:rsid w:val="00B803AC"/>
    <w:rsid w:val="00B80DC6"/>
    <w:rsid w:val="00B81236"/>
    <w:rsid w:val="00B81D6D"/>
    <w:rsid w:val="00B82CF7"/>
    <w:rsid w:val="00B837D5"/>
    <w:rsid w:val="00B8426F"/>
    <w:rsid w:val="00B844F7"/>
    <w:rsid w:val="00B84BC7"/>
    <w:rsid w:val="00B85819"/>
    <w:rsid w:val="00B85F16"/>
    <w:rsid w:val="00B8639E"/>
    <w:rsid w:val="00B8755F"/>
    <w:rsid w:val="00B879F9"/>
    <w:rsid w:val="00B90FDC"/>
    <w:rsid w:val="00B91D38"/>
    <w:rsid w:val="00B924D0"/>
    <w:rsid w:val="00B96BF0"/>
    <w:rsid w:val="00B96E18"/>
    <w:rsid w:val="00B9708F"/>
    <w:rsid w:val="00BA15CD"/>
    <w:rsid w:val="00BA2572"/>
    <w:rsid w:val="00BA6A8C"/>
    <w:rsid w:val="00BA7065"/>
    <w:rsid w:val="00BA752E"/>
    <w:rsid w:val="00BA7822"/>
    <w:rsid w:val="00BB1474"/>
    <w:rsid w:val="00BB3EF7"/>
    <w:rsid w:val="00BB44E4"/>
    <w:rsid w:val="00BB48B1"/>
    <w:rsid w:val="00BB48E5"/>
    <w:rsid w:val="00BB4D7C"/>
    <w:rsid w:val="00BB519D"/>
    <w:rsid w:val="00BB629E"/>
    <w:rsid w:val="00BB6734"/>
    <w:rsid w:val="00BB72FB"/>
    <w:rsid w:val="00BB7340"/>
    <w:rsid w:val="00BB7A74"/>
    <w:rsid w:val="00BB7F40"/>
    <w:rsid w:val="00BC020C"/>
    <w:rsid w:val="00BC07C2"/>
    <w:rsid w:val="00BC0C7C"/>
    <w:rsid w:val="00BC1ECC"/>
    <w:rsid w:val="00BC2699"/>
    <w:rsid w:val="00BC2B19"/>
    <w:rsid w:val="00BC4229"/>
    <w:rsid w:val="00BC6040"/>
    <w:rsid w:val="00BC60F6"/>
    <w:rsid w:val="00BC673C"/>
    <w:rsid w:val="00BC71C2"/>
    <w:rsid w:val="00BD0C98"/>
    <w:rsid w:val="00BD0D2A"/>
    <w:rsid w:val="00BD185E"/>
    <w:rsid w:val="00BD1E5E"/>
    <w:rsid w:val="00BD2FF4"/>
    <w:rsid w:val="00BD5632"/>
    <w:rsid w:val="00BD5FA3"/>
    <w:rsid w:val="00BD695E"/>
    <w:rsid w:val="00BD6E93"/>
    <w:rsid w:val="00BD7128"/>
    <w:rsid w:val="00BD7381"/>
    <w:rsid w:val="00BE11F2"/>
    <w:rsid w:val="00BE1320"/>
    <w:rsid w:val="00BE1FB9"/>
    <w:rsid w:val="00BE359B"/>
    <w:rsid w:val="00BE438E"/>
    <w:rsid w:val="00BE49D2"/>
    <w:rsid w:val="00BE5222"/>
    <w:rsid w:val="00BE737E"/>
    <w:rsid w:val="00BE752B"/>
    <w:rsid w:val="00BE7C4A"/>
    <w:rsid w:val="00BE7D22"/>
    <w:rsid w:val="00BE7E03"/>
    <w:rsid w:val="00BF29E7"/>
    <w:rsid w:val="00BF3BE7"/>
    <w:rsid w:val="00BF4221"/>
    <w:rsid w:val="00BF4B76"/>
    <w:rsid w:val="00BF519B"/>
    <w:rsid w:val="00BF5615"/>
    <w:rsid w:val="00BF5A9A"/>
    <w:rsid w:val="00BF5C97"/>
    <w:rsid w:val="00BF6785"/>
    <w:rsid w:val="00BF7100"/>
    <w:rsid w:val="00C00128"/>
    <w:rsid w:val="00C01096"/>
    <w:rsid w:val="00C01605"/>
    <w:rsid w:val="00C0252E"/>
    <w:rsid w:val="00C02EA5"/>
    <w:rsid w:val="00C03049"/>
    <w:rsid w:val="00C033F5"/>
    <w:rsid w:val="00C03701"/>
    <w:rsid w:val="00C03BA3"/>
    <w:rsid w:val="00C03C71"/>
    <w:rsid w:val="00C040E3"/>
    <w:rsid w:val="00C04401"/>
    <w:rsid w:val="00C04987"/>
    <w:rsid w:val="00C04EB0"/>
    <w:rsid w:val="00C05F41"/>
    <w:rsid w:val="00C062A4"/>
    <w:rsid w:val="00C10151"/>
    <w:rsid w:val="00C107EE"/>
    <w:rsid w:val="00C11D99"/>
    <w:rsid w:val="00C130FF"/>
    <w:rsid w:val="00C13246"/>
    <w:rsid w:val="00C13F0A"/>
    <w:rsid w:val="00C16599"/>
    <w:rsid w:val="00C1781A"/>
    <w:rsid w:val="00C20601"/>
    <w:rsid w:val="00C20AD9"/>
    <w:rsid w:val="00C211BB"/>
    <w:rsid w:val="00C21CCA"/>
    <w:rsid w:val="00C2222D"/>
    <w:rsid w:val="00C231EF"/>
    <w:rsid w:val="00C23ADD"/>
    <w:rsid w:val="00C241CE"/>
    <w:rsid w:val="00C24391"/>
    <w:rsid w:val="00C2572B"/>
    <w:rsid w:val="00C26F61"/>
    <w:rsid w:val="00C311DA"/>
    <w:rsid w:val="00C315CE"/>
    <w:rsid w:val="00C31F04"/>
    <w:rsid w:val="00C33F55"/>
    <w:rsid w:val="00C350C2"/>
    <w:rsid w:val="00C35308"/>
    <w:rsid w:val="00C35946"/>
    <w:rsid w:val="00C36316"/>
    <w:rsid w:val="00C369EF"/>
    <w:rsid w:val="00C37418"/>
    <w:rsid w:val="00C418C5"/>
    <w:rsid w:val="00C43034"/>
    <w:rsid w:val="00C4392C"/>
    <w:rsid w:val="00C4393A"/>
    <w:rsid w:val="00C457A1"/>
    <w:rsid w:val="00C46508"/>
    <w:rsid w:val="00C46645"/>
    <w:rsid w:val="00C46B95"/>
    <w:rsid w:val="00C52875"/>
    <w:rsid w:val="00C5402D"/>
    <w:rsid w:val="00C54E5A"/>
    <w:rsid w:val="00C56555"/>
    <w:rsid w:val="00C576AD"/>
    <w:rsid w:val="00C576BA"/>
    <w:rsid w:val="00C577A8"/>
    <w:rsid w:val="00C60447"/>
    <w:rsid w:val="00C615B9"/>
    <w:rsid w:val="00C61881"/>
    <w:rsid w:val="00C63426"/>
    <w:rsid w:val="00C647CB"/>
    <w:rsid w:val="00C64C53"/>
    <w:rsid w:val="00C6516E"/>
    <w:rsid w:val="00C653B3"/>
    <w:rsid w:val="00C65885"/>
    <w:rsid w:val="00C677BB"/>
    <w:rsid w:val="00C6786E"/>
    <w:rsid w:val="00C67A7A"/>
    <w:rsid w:val="00C70216"/>
    <w:rsid w:val="00C70E2B"/>
    <w:rsid w:val="00C714DA"/>
    <w:rsid w:val="00C71784"/>
    <w:rsid w:val="00C717AD"/>
    <w:rsid w:val="00C720FA"/>
    <w:rsid w:val="00C72497"/>
    <w:rsid w:val="00C735F6"/>
    <w:rsid w:val="00C74689"/>
    <w:rsid w:val="00C74D21"/>
    <w:rsid w:val="00C75992"/>
    <w:rsid w:val="00C77D2B"/>
    <w:rsid w:val="00C77EA6"/>
    <w:rsid w:val="00C77F88"/>
    <w:rsid w:val="00C80CD8"/>
    <w:rsid w:val="00C817B9"/>
    <w:rsid w:val="00C82A6C"/>
    <w:rsid w:val="00C82E83"/>
    <w:rsid w:val="00C83625"/>
    <w:rsid w:val="00C84736"/>
    <w:rsid w:val="00C848FF"/>
    <w:rsid w:val="00C85256"/>
    <w:rsid w:val="00C8583B"/>
    <w:rsid w:val="00C85DD7"/>
    <w:rsid w:val="00C864FD"/>
    <w:rsid w:val="00C87AA9"/>
    <w:rsid w:val="00C90538"/>
    <w:rsid w:val="00C90721"/>
    <w:rsid w:val="00C91816"/>
    <w:rsid w:val="00C93CE3"/>
    <w:rsid w:val="00C95CFB"/>
    <w:rsid w:val="00C95EDC"/>
    <w:rsid w:val="00C9654A"/>
    <w:rsid w:val="00CA029D"/>
    <w:rsid w:val="00CA02B1"/>
    <w:rsid w:val="00CA03F4"/>
    <w:rsid w:val="00CA1B6C"/>
    <w:rsid w:val="00CA3C71"/>
    <w:rsid w:val="00CA3F96"/>
    <w:rsid w:val="00CA554C"/>
    <w:rsid w:val="00CA6160"/>
    <w:rsid w:val="00CA6FBD"/>
    <w:rsid w:val="00CA70E0"/>
    <w:rsid w:val="00CA7B55"/>
    <w:rsid w:val="00CA7B59"/>
    <w:rsid w:val="00CA7C16"/>
    <w:rsid w:val="00CA7C84"/>
    <w:rsid w:val="00CA7F6B"/>
    <w:rsid w:val="00CB0FB7"/>
    <w:rsid w:val="00CB1771"/>
    <w:rsid w:val="00CB1B02"/>
    <w:rsid w:val="00CB2912"/>
    <w:rsid w:val="00CB3A7E"/>
    <w:rsid w:val="00CB3E55"/>
    <w:rsid w:val="00CB53B7"/>
    <w:rsid w:val="00CB5676"/>
    <w:rsid w:val="00CB6124"/>
    <w:rsid w:val="00CB73A6"/>
    <w:rsid w:val="00CB7B00"/>
    <w:rsid w:val="00CB7D55"/>
    <w:rsid w:val="00CC104F"/>
    <w:rsid w:val="00CC2221"/>
    <w:rsid w:val="00CC2761"/>
    <w:rsid w:val="00CC3E42"/>
    <w:rsid w:val="00CC4AB0"/>
    <w:rsid w:val="00CC5019"/>
    <w:rsid w:val="00CC56E2"/>
    <w:rsid w:val="00CC7238"/>
    <w:rsid w:val="00CD0C99"/>
    <w:rsid w:val="00CD2911"/>
    <w:rsid w:val="00CD2F78"/>
    <w:rsid w:val="00CD372D"/>
    <w:rsid w:val="00CD3A3F"/>
    <w:rsid w:val="00CD44A3"/>
    <w:rsid w:val="00CD46E2"/>
    <w:rsid w:val="00CD6069"/>
    <w:rsid w:val="00CD63FD"/>
    <w:rsid w:val="00CD72FC"/>
    <w:rsid w:val="00CE0677"/>
    <w:rsid w:val="00CE0D99"/>
    <w:rsid w:val="00CE0E42"/>
    <w:rsid w:val="00CE0F15"/>
    <w:rsid w:val="00CE29F2"/>
    <w:rsid w:val="00CE2D07"/>
    <w:rsid w:val="00CE300B"/>
    <w:rsid w:val="00CE3AC1"/>
    <w:rsid w:val="00CE3BDE"/>
    <w:rsid w:val="00CE5434"/>
    <w:rsid w:val="00CE58A9"/>
    <w:rsid w:val="00CE669E"/>
    <w:rsid w:val="00CE6C3D"/>
    <w:rsid w:val="00CE716F"/>
    <w:rsid w:val="00CE7679"/>
    <w:rsid w:val="00CF1116"/>
    <w:rsid w:val="00CF35FE"/>
    <w:rsid w:val="00CF4286"/>
    <w:rsid w:val="00CF53F1"/>
    <w:rsid w:val="00CF6252"/>
    <w:rsid w:val="00CF64B4"/>
    <w:rsid w:val="00D00491"/>
    <w:rsid w:val="00D00620"/>
    <w:rsid w:val="00D0065D"/>
    <w:rsid w:val="00D0225A"/>
    <w:rsid w:val="00D02873"/>
    <w:rsid w:val="00D06945"/>
    <w:rsid w:val="00D0769A"/>
    <w:rsid w:val="00D1055D"/>
    <w:rsid w:val="00D113C5"/>
    <w:rsid w:val="00D11834"/>
    <w:rsid w:val="00D1269A"/>
    <w:rsid w:val="00D1284C"/>
    <w:rsid w:val="00D1413A"/>
    <w:rsid w:val="00D14180"/>
    <w:rsid w:val="00D141DD"/>
    <w:rsid w:val="00D1614E"/>
    <w:rsid w:val="00D17193"/>
    <w:rsid w:val="00D173FD"/>
    <w:rsid w:val="00D20000"/>
    <w:rsid w:val="00D2025A"/>
    <w:rsid w:val="00D21895"/>
    <w:rsid w:val="00D21C06"/>
    <w:rsid w:val="00D224B8"/>
    <w:rsid w:val="00D23026"/>
    <w:rsid w:val="00D23C01"/>
    <w:rsid w:val="00D24517"/>
    <w:rsid w:val="00D2475E"/>
    <w:rsid w:val="00D25781"/>
    <w:rsid w:val="00D267F7"/>
    <w:rsid w:val="00D26DD6"/>
    <w:rsid w:val="00D27E10"/>
    <w:rsid w:val="00D302C4"/>
    <w:rsid w:val="00D30574"/>
    <w:rsid w:val="00D3128B"/>
    <w:rsid w:val="00D316D7"/>
    <w:rsid w:val="00D32406"/>
    <w:rsid w:val="00D3450C"/>
    <w:rsid w:val="00D35422"/>
    <w:rsid w:val="00D36692"/>
    <w:rsid w:val="00D3680C"/>
    <w:rsid w:val="00D40E14"/>
    <w:rsid w:val="00D4182B"/>
    <w:rsid w:val="00D41B4C"/>
    <w:rsid w:val="00D4353E"/>
    <w:rsid w:val="00D43A86"/>
    <w:rsid w:val="00D44CA6"/>
    <w:rsid w:val="00D4520D"/>
    <w:rsid w:val="00D4548E"/>
    <w:rsid w:val="00D460E1"/>
    <w:rsid w:val="00D4701F"/>
    <w:rsid w:val="00D47319"/>
    <w:rsid w:val="00D476CD"/>
    <w:rsid w:val="00D50724"/>
    <w:rsid w:val="00D50C35"/>
    <w:rsid w:val="00D50EC9"/>
    <w:rsid w:val="00D524FD"/>
    <w:rsid w:val="00D52FCF"/>
    <w:rsid w:val="00D53409"/>
    <w:rsid w:val="00D55C17"/>
    <w:rsid w:val="00D567A6"/>
    <w:rsid w:val="00D56F8C"/>
    <w:rsid w:val="00D57B6E"/>
    <w:rsid w:val="00D57D9F"/>
    <w:rsid w:val="00D60A6F"/>
    <w:rsid w:val="00D62729"/>
    <w:rsid w:val="00D631BA"/>
    <w:rsid w:val="00D6386F"/>
    <w:rsid w:val="00D647D2"/>
    <w:rsid w:val="00D662CA"/>
    <w:rsid w:val="00D66E20"/>
    <w:rsid w:val="00D679E3"/>
    <w:rsid w:val="00D7021C"/>
    <w:rsid w:val="00D70EE6"/>
    <w:rsid w:val="00D714CE"/>
    <w:rsid w:val="00D7171E"/>
    <w:rsid w:val="00D71F38"/>
    <w:rsid w:val="00D721B4"/>
    <w:rsid w:val="00D72713"/>
    <w:rsid w:val="00D727F7"/>
    <w:rsid w:val="00D736B0"/>
    <w:rsid w:val="00D738A2"/>
    <w:rsid w:val="00D752F2"/>
    <w:rsid w:val="00D75CF2"/>
    <w:rsid w:val="00D76C28"/>
    <w:rsid w:val="00D770A4"/>
    <w:rsid w:val="00D77B4B"/>
    <w:rsid w:val="00D77B74"/>
    <w:rsid w:val="00D77CAD"/>
    <w:rsid w:val="00D8001E"/>
    <w:rsid w:val="00D81ED6"/>
    <w:rsid w:val="00D81F0C"/>
    <w:rsid w:val="00D82ED4"/>
    <w:rsid w:val="00D8316E"/>
    <w:rsid w:val="00D833CB"/>
    <w:rsid w:val="00D834BE"/>
    <w:rsid w:val="00D84D7C"/>
    <w:rsid w:val="00D86C83"/>
    <w:rsid w:val="00D87658"/>
    <w:rsid w:val="00D8791D"/>
    <w:rsid w:val="00D913EA"/>
    <w:rsid w:val="00D91474"/>
    <w:rsid w:val="00D917D0"/>
    <w:rsid w:val="00D921BD"/>
    <w:rsid w:val="00D9285A"/>
    <w:rsid w:val="00D932A2"/>
    <w:rsid w:val="00D94CB8"/>
    <w:rsid w:val="00D95020"/>
    <w:rsid w:val="00D95216"/>
    <w:rsid w:val="00D963AD"/>
    <w:rsid w:val="00D9651E"/>
    <w:rsid w:val="00D96B7F"/>
    <w:rsid w:val="00D96E19"/>
    <w:rsid w:val="00D976D5"/>
    <w:rsid w:val="00DA1774"/>
    <w:rsid w:val="00DA3C52"/>
    <w:rsid w:val="00DA4D52"/>
    <w:rsid w:val="00DA7F3D"/>
    <w:rsid w:val="00DA7F44"/>
    <w:rsid w:val="00DA7FF3"/>
    <w:rsid w:val="00DB08AE"/>
    <w:rsid w:val="00DB3DE6"/>
    <w:rsid w:val="00DB40E4"/>
    <w:rsid w:val="00DB4976"/>
    <w:rsid w:val="00DB4FC7"/>
    <w:rsid w:val="00DB5A85"/>
    <w:rsid w:val="00DB61B3"/>
    <w:rsid w:val="00DB61DD"/>
    <w:rsid w:val="00DB6556"/>
    <w:rsid w:val="00DB6624"/>
    <w:rsid w:val="00DB6C3E"/>
    <w:rsid w:val="00DB7A23"/>
    <w:rsid w:val="00DB7B8D"/>
    <w:rsid w:val="00DC00D6"/>
    <w:rsid w:val="00DC0196"/>
    <w:rsid w:val="00DC06CB"/>
    <w:rsid w:val="00DC06E8"/>
    <w:rsid w:val="00DC1F88"/>
    <w:rsid w:val="00DC234D"/>
    <w:rsid w:val="00DC3FF0"/>
    <w:rsid w:val="00DC6CB6"/>
    <w:rsid w:val="00DC6CC5"/>
    <w:rsid w:val="00DD1461"/>
    <w:rsid w:val="00DD3F21"/>
    <w:rsid w:val="00DD4B00"/>
    <w:rsid w:val="00DD4B87"/>
    <w:rsid w:val="00DD5E86"/>
    <w:rsid w:val="00DD74CD"/>
    <w:rsid w:val="00DE08EF"/>
    <w:rsid w:val="00DE29ED"/>
    <w:rsid w:val="00DE307F"/>
    <w:rsid w:val="00DE43EA"/>
    <w:rsid w:val="00DE5208"/>
    <w:rsid w:val="00DE5A62"/>
    <w:rsid w:val="00DE6346"/>
    <w:rsid w:val="00DE6495"/>
    <w:rsid w:val="00DE7851"/>
    <w:rsid w:val="00DF016F"/>
    <w:rsid w:val="00DF065F"/>
    <w:rsid w:val="00DF08C5"/>
    <w:rsid w:val="00DF1160"/>
    <w:rsid w:val="00DF1D92"/>
    <w:rsid w:val="00DF2496"/>
    <w:rsid w:val="00DF4462"/>
    <w:rsid w:val="00DF458A"/>
    <w:rsid w:val="00DF5D34"/>
    <w:rsid w:val="00DF5E4D"/>
    <w:rsid w:val="00DF5F5D"/>
    <w:rsid w:val="00DF65DB"/>
    <w:rsid w:val="00DF6BCA"/>
    <w:rsid w:val="00DF6DD8"/>
    <w:rsid w:val="00E0142B"/>
    <w:rsid w:val="00E020B2"/>
    <w:rsid w:val="00E025AE"/>
    <w:rsid w:val="00E02DD9"/>
    <w:rsid w:val="00E02FB2"/>
    <w:rsid w:val="00E03EAC"/>
    <w:rsid w:val="00E04007"/>
    <w:rsid w:val="00E0723B"/>
    <w:rsid w:val="00E0786D"/>
    <w:rsid w:val="00E07DE7"/>
    <w:rsid w:val="00E1079A"/>
    <w:rsid w:val="00E10A29"/>
    <w:rsid w:val="00E10BB7"/>
    <w:rsid w:val="00E11884"/>
    <w:rsid w:val="00E11E39"/>
    <w:rsid w:val="00E1238B"/>
    <w:rsid w:val="00E130B7"/>
    <w:rsid w:val="00E17580"/>
    <w:rsid w:val="00E17800"/>
    <w:rsid w:val="00E179CD"/>
    <w:rsid w:val="00E17B98"/>
    <w:rsid w:val="00E20AE3"/>
    <w:rsid w:val="00E21712"/>
    <w:rsid w:val="00E23425"/>
    <w:rsid w:val="00E238CD"/>
    <w:rsid w:val="00E2390E"/>
    <w:rsid w:val="00E24760"/>
    <w:rsid w:val="00E3266E"/>
    <w:rsid w:val="00E35314"/>
    <w:rsid w:val="00E36443"/>
    <w:rsid w:val="00E36B56"/>
    <w:rsid w:val="00E37988"/>
    <w:rsid w:val="00E4059E"/>
    <w:rsid w:val="00E41BDB"/>
    <w:rsid w:val="00E423C7"/>
    <w:rsid w:val="00E436D7"/>
    <w:rsid w:val="00E43C70"/>
    <w:rsid w:val="00E46AD0"/>
    <w:rsid w:val="00E47AE8"/>
    <w:rsid w:val="00E50B09"/>
    <w:rsid w:val="00E5187C"/>
    <w:rsid w:val="00E53A95"/>
    <w:rsid w:val="00E53D1C"/>
    <w:rsid w:val="00E5445D"/>
    <w:rsid w:val="00E545D3"/>
    <w:rsid w:val="00E575FD"/>
    <w:rsid w:val="00E608D2"/>
    <w:rsid w:val="00E6099A"/>
    <w:rsid w:val="00E61051"/>
    <w:rsid w:val="00E6159D"/>
    <w:rsid w:val="00E63338"/>
    <w:rsid w:val="00E64006"/>
    <w:rsid w:val="00E641C2"/>
    <w:rsid w:val="00E6474E"/>
    <w:rsid w:val="00E65F4D"/>
    <w:rsid w:val="00E660A4"/>
    <w:rsid w:val="00E67543"/>
    <w:rsid w:val="00E67C64"/>
    <w:rsid w:val="00E700C3"/>
    <w:rsid w:val="00E71505"/>
    <w:rsid w:val="00E7180A"/>
    <w:rsid w:val="00E720FD"/>
    <w:rsid w:val="00E726A5"/>
    <w:rsid w:val="00E73A15"/>
    <w:rsid w:val="00E73E43"/>
    <w:rsid w:val="00E74073"/>
    <w:rsid w:val="00E74F09"/>
    <w:rsid w:val="00E765D6"/>
    <w:rsid w:val="00E76A2B"/>
    <w:rsid w:val="00E7766F"/>
    <w:rsid w:val="00E80177"/>
    <w:rsid w:val="00E80C29"/>
    <w:rsid w:val="00E80F67"/>
    <w:rsid w:val="00E80F81"/>
    <w:rsid w:val="00E81068"/>
    <w:rsid w:val="00E827D9"/>
    <w:rsid w:val="00E83A81"/>
    <w:rsid w:val="00E83EED"/>
    <w:rsid w:val="00E84C09"/>
    <w:rsid w:val="00E84E9B"/>
    <w:rsid w:val="00E8582B"/>
    <w:rsid w:val="00E86427"/>
    <w:rsid w:val="00E870F9"/>
    <w:rsid w:val="00E87AEC"/>
    <w:rsid w:val="00E9007D"/>
    <w:rsid w:val="00E90C93"/>
    <w:rsid w:val="00E923D6"/>
    <w:rsid w:val="00E9495A"/>
    <w:rsid w:val="00E94D8E"/>
    <w:rsid w:val="00E95205"/>
    <w:rsid w:val="00E95694"/>
    <w:rsid w:val="00E96887"/>
    <w:rsid w:val="00E971D8"/>
    <w:rsid w:val="00E97C79"/>
    <w:rsid w:val="00EA0C70"/>
    <w:rsid w:val="00EA18B3"/>
    <w:rsid w:val="00EA2A07"/>
    <w:rsid w:val="00EA2FA3"/>
    <w:rsid w:val="00EA3875"/>
    <w:rsid w:val="00EA430B"/>
    <w:rsid w:val="00EA4607"/>
    <w:rsid w:val="00EA58A5"/>
    <w:rsid w:val="00EA5984"/>
    <w:rsid w:val="00EA6EB4"/>
    <w:rsid w:val="00EA7351"/>
    <w:rsid w:val="00EB0166"/>
    <w:rsid w:val="00EB09FE"/>
    <w:rsid w:val="00EB1B01"/>
    <w:rsid w:val="00EB2CB6"/>
    <w:rsid w:val="00EB4972"/>
    <w:rsid w:val="00EB513A"/>
    <w:rsid w:val="00EB54F5"/>
    <w:rsid w:val="00EB5665"/>
    <w:rsid w:val="00EB62F5"/>
    <w:rsid w:val="00EB70AD"/>
    <w:rsid w:val="00EB7977"/>
    <w:rsid w:val="00EB7A70"/>
    <w:rsid w:val="00EB7AEC"/>
    <w:rsid w:val="00EC00D3"/>
    <w:rsid w:val="00EC0433"/>
    <w:rsid w:val="00EC07A4"/>
    <w:rsid w:val="00EC0F41"/>
    <w:rsid w:val="00EC1B84"/>
    <w:rsid w:val="00EC2DC4"/>
    <w:rsid w:val="00EC33BF"/>
    <w:rsid w:val="00EC378A"/>
    <w:rsid w:val="00EC3B7C"/>
    <w:rsid w:val="00EC3BFA"/>
    <w:rsid w:val="00EC4B0C"/>
    <w:rsid w:val="00EC51A4"/>
    <w:rsid w:val="00ED0491"/>
    <w:rsid w:val="00ED3BEE"/>
    <w:rsid w:val="00ED6086"/>
    <w:rsid w:val="00ED610F"/>
    <w:rsid w:val="00ED799E"/>
    <w:rsid w:val="00EE01CF"/>
    <w:rsid w:val="00EE0443"/>
    <w:rsid w:val="00EE0E15"/>
    <w:rsid w:val="00EE1082"/>
    <w:rsid w:val="00EE1498"/>
    <w:rsid w:val="00EE215A"/>
    <w:rsid w:val="00EE36CC"/>
    <w:rsid w:val="00EE413E"/>
    <w:rsid w:val="00EE4C2C"/>
    <w:rsid w:val="00EE52DD"/>
    <w:rsid w:val="00EE63B1"/>
    <w:rsid w:val="00EE7333"/>
    <w:rsid w:val="00EE75B2"/>
    <w:rsid w:val="00EE7969"/>
    <w:rsid w:val="00EF0A32"/>
    <w:rsid w:val="00EF0E14"/>
    <w:rsid w:val="00EF122B"/>
    <w:rsid w:val="00EF23A3"/>
    <w:rsid w:val="00EF2E3E"/>
    <w:rsid w:val="00EF329A"/>
    <w:rsid w:val="00EF3784"/>
    <w:rsid w:val="00EF3786"/>
    <w:rsid w:val="00EF55E8"/>
    <w:rsid w:val="00EF6DAA"/>
    <w:rsid w:val="00EF7F62"/>
    <w:rsid w:val="00F00EFA"/>
    <w:rsid w:val="00F02E63"/>
    <w:rsid w:val="00F037D0"/>
    <w:rsid w:val="00F038C1"/>
    <w:rsid w:val="00F03EAF"/>
    <w:rsid w:val="00F045C7"/>
    <w:rsid w:val="00F049C9"/>
    <w:rsid w:val="00F04BC5"/>
    <w:rsid w:val="00F062E9"/>
    <w:rsid w:val="00F11B89"/>
    <w:rsid w:val="00F1378A"/>
    <w:rsid w:val="00F13C57"/>
    <w:rsid w:val="00F14D36"/>
    <w:rsid w:val="00F160CC"/>
    <w:rsid w:val="00F1654B"/>
    <w:rsid w:val="00F17871"/>
    <w:rsid w:val="00F179CE"/>
    <w:rsid w:val="00F20743"/>
    <w:rsid w:val="00F21AB0"/>
    <w:rsid w:val="00F21E15"/>
    <w:rsid w:val="00F22264"/>
    <w:rsid w:val="00F22573"/>
    <w:rsid w:val="00F22962"/>
    <w:rsid w:val="00F23872"/>
    <w:rsid w:val="00F24420"/>
    <w:rsid w:val="00F24651"/>
    <w:rsid w:val="00F263D9"/>
    <w:rsid w:val="00F30296"/>
    <w:rsid w:val="00F305A4"/>
    <w:rsid w:val="00F30E3C"/>
    <w:rsid w:val="00F33E9E"/>
    <w:rsid w:val="00F34306"/>
    <w:rsid w:val="00F358A3"/>
    <w:rsid w:val="00F35B7C"/>
    <w:rsid w:val="00F3605B"/>
    <w:rsid w:val="00F37186"/>
    <w:rsid w:val="00F37489"/>
    <w:rsid w:val="00F37A31"/>
    <w:rsid w:val="00F37E37"/>
    <w:rsid w:val="00F40430"/>
    <w:rsid w:val="00F419A2"/>
    <w:rsid w:val="00F420A3"/>
    <w:rsid w:val="00F4351D"/>
    <w:rsid w:val="00F442CD"/>
    <w:rsid w:val="00F45783"/>
    <w:rsid w:val="00F469CA"/>
    <w:rsid w:val="00F472B8"/>
    <w:rsid w:val="00F50826"/>
    <w:rsid w:val="00F50D2A"/>
    <w:rsid w:val="00F51F2D"/>
    <w:rsid w:val="00F53678"/>
    <w:rsid w:val="00F53D27"/>
    <w:rsid w:val="00F549FF"/>
    <w:rsid w:val="00F56372"/>
    <w:rsid w:val="00F569DB"/>
    <w:rsid w:val="00F5740D"/>
    <w:rsid w:val="00F5771C"/>
    <w:rsid w:val="00F60660"/>
    <w:rsid w:val="00F61304"/>
    <w:rsid w:val="00F61B75"/>
    <w:rsid w:val="00F63372"/>
    <w:rsid w:val="00F63B52"/>
    <w:rsid w:val="00F6428A"/>
    <w:rsid w:val="00F64A67"/>
    <w:rsid w:val="00F651F5"/>
    <w:rsid w:val="00F6523C"/>
    <w:rsid w:val="00F6571E"/>
    <w:rsid w:val="00F65C97"/>
    <w:rsid w:val="00F666CF"/>
    <w:rsid w:val="00F66F96"/>
    <w:rsid w:val="00F70689"/>
    <w:rsid w:val="00F71284"/>
    <w:rsid w:val="00F724DD"/>
    <w:rsid w:val="00F724F0"/>
    <w:rsid w:val="00F734EA"/>
    <w:rsid w:val="00F74466"/>
    <w:rsid w:val="00F77B22"/>
    <w:rsid w:val="00F80425"/>
    <w:rsid w:val="00F80873"/>
    <w:rsid w:val="00F81D8F"/>
    <w:rsid w:val="00F8232D"/>
    <w:rsid w:val="00F82A18"/>
    <w:rsid w:val="00F82C86"/>
    <w:rsid w:val="00F85207"/>
    <w:rsid w:val="00F86CC0"/>
    <w:rsid w:val="00F90DEE"/>
    <w:rsid w:val="00F91598"/>
    <w:rsid w:val="00F91694"/>
    <w:rsid w:val="00F917AF"/>
    <w:rsid w:val="00F94112"/>
    <w:rsid w:val="00F96656"/>
    <w:rsid w:val="00F96E07"/>
    <w:rsid w:val="00FA0459"/>
    <w:rsid w:val="00FA1A24"/>
    <w:rsid w:val="00FA1B2E"/>
    <w:rsid w:val="00FA2DF4"/>
    <w:rsid w:val="00FA3050"/>
    <w:rsid w:val="00FA74D9"/>
    <w:rsid w:val="00FB03DE"/>
    <w:rsid w:val="00FB2ACF"/>
    <w:rsid w:val="00FB40B4"/>
    <w:rsid w:val="00FB4449"/>
    <w:rsid w:val="00FB48CE"/>
    <w:rsid w:val="00FB4D87"/>
    <w:rsid w:val="00FB513D"/>
    <w:rsid w:val="00FB54D5"/>
    <w:rsid w:val="00FB6442"/>
    <w:rsid w:val="00FB6AC4"/>
    <w:rsid w:val="00FC1943"/>
    <w:rsid w:val="00FC249F"/>
    <w:rsid w:val="00FC4FC0"/>
    <w:rsid w:val="00FC56F0"/>
    <w:rsid w:val="00FC5B77"/>
    <w:rsid w:val="00FC7D6B"/>
    <w:rsid w:val="00FC7FD3"/>
    <w:rsid w:val="00FD0999"/>
    <w:rsid w:val="00FD0AC7"/>
    <w:rsid w:val="00FD0C9D"/>
    <w:rsid w:val="00FD2820"/>
    <w:rsid w:val="00FD3211"/>
    <w:rsid w:val="00FD3402"/>
    <w:rsid w:val="00FD3EC2"/>
    <w:rsid w:val="00FD5CD4"/>
    <w:rsid w:val="00FD61B7"/>
    <w:rsid w:val="00FD79F3"/>
    <w:rsid w:val="00FD7C34"/>
    <w:rsid w:val="00FE00B7"/>
    <w:rsid w:val="00FE07F0"/>
    <w:rsid w:val="00FE14C1"/>
    <w:rsid w:val="00FE21A1"/>
    <w:rsid w:val="00FE238A"/>
    <w:rsid w:val="00FE25D4"/>
    <w:rsid w:val="00FE2683"/>
    <w:rsid w:val="00FE295C"/>
    <w:rsid w:val="00FE2BC4"/>
    <w:rsid w:val="00FE2F10"/>
    <w:rsid w:val="00FE423D"/>
    <w:rsid w:val="00FE48B4"/>
    <w:rsid w:val="00FE5A72"/>
    <w:rsid w:val="00FE6522"/>
    <w:rsid w:val="00FE68A1"/>
    <w:rsid w:val="00FE6ADC"/>
    <w:rsid w:val="00FE70EB"/>
    <w:rsid w:val="00FE7B6A"/>
    <w:rsid w:val="00FF1597"/>
    <w:rsid w:val="00FF3124"/>
    <w:rsid w:val="00FF3555"/>
    <w:rsid w:val="00FF3F35"/>
    <w:rsid w:val="00FF4C74"/>
    <w:rsid w:val="00FF54F3"/>
    <w:rsid w:val="00FF5842"/>
    <w:rsid w:val="00FF6366"/>
    <w:rsid w:val="00FF6868"/>
    <w:rsid w:val="00FF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4EB66"/>
  <w15:docId w15:val="{671772F9-AFEC-44CB-967D-47A33CF0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locked="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98"/>
    <w:pPr>
      <w:spacing w:after="200"/>
    </w:pPr>
    <w:rPr>
      <w:rFonts w:cs="Cambria"/>
      <w:sz w:val="24"/>
      <w:szCs w:val="24"/>
      <w:lang w:eastAsia="ja-JP"/>
    </w:rPr>
  </w:style>
  <w:style w:type="paragraph" w:styleId="Heading1">
    <w:name w:val="heading 1"/>
    <w:basedOn w:val="Normal"/>
    <w:next w:val="Normal"/>
    <w:link w:val="Heading1Char"/>
    <w:uiPriority w:val="99"/>
    <w:qFormat/>
    <w:rsid w:val="00BE438E"/>
    <w:pPr>
      <w:keepNext/>
      <w:numPr>
        <w:numId w:val="27"/>
      </w:numPr>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uiPriority w:val="99"/>
    <w:qFormat/>
    <w:rsid w:val="00365419"/>
    <w:pPr>
      <w:keepNext/>
      <w:keepLines/>
      <w:spacing w:before="200" w:after="0"/>
      <w:outlineLvl w:val="1"/>
    </w:pPr>
    <w:rPr>
      <w:rFonts w:ascii="Calibri" w:eastAsia="MS ????" w:hAnsi="Calibri" w:cs="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438E"/>
    <w:rPr>
      <w:rFonts w:ascii="Arial" w:eastAsia="MS ??" w:hAnsi="Arial" w:cs="Arial"/>
      <w:b/>
      <w:bCs/>
      <w:kern w:val="32"/>
      <w:sz w:val="32"/>
      <w:szCs w:val="32"/>
      <w:lang w:val="en-US" w:eastAsia="en-US"/>
    </w:rPr>
  </w:style>
  <w:style w:type="character" w:customStyle="1" w:styleId="Heading2Char">
    <w:name w:val="Heading 2 Char"/>
    <w:basedOn w:val="DefaultParagraphFont"/>
    <w:link w:val="Heading2"/>
    <w:uiPriority w:val="99"/>
    <w:locked/>
    <w:rsid w:val="00365419"/>
    <w:rPr>
      <w:rFonts w:ascii="Calibri" w:eastAsia="MS ????" w:hAnsi="Calibri" w:cs="Calibri"/>
      <w:b/>
      <w:bCs/>
      <w:color w:val="4F81BD"/>
      <w:sz w:val="26"/>
      <w:szCs w:val="26"/>
    </w:rPr>
  </w:style>
  <w:style w:type="paragraph" w:styleId="BalloonText">
    <w:name w:val="Balloon Text"/>
    <w:basedOn w:val="Normal"/>
    <w:link w:val="BalloonTextChar"/>
    <w:uiPriority w:val="99"/>
    <w:semiHidden/>
    <w:rsid w:val="008602C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602C1"/>
    <w:rPr>
      <w:rFonts w:ascii="Lucida Grande" w:hAnsi="Lucida Grande" w:cs="Lucida Grande"/>
      <w:sz w:val="18"/>
      <w:szCs w:val="18"/>
    </w:rPr>
  </w:style>
  <w:style w:type="paragraph" w:styleId="ListParagraph">
    <w:name w:val="List Paragraph"/>
    <w:basedOn w:val="Normal"/>
    <w:uiPriority w:val="34"/>
    <w:qFormat/>
    <w:rsid w:val="008602C1"/>
    <w:pPr>
      <w:ind w:left="720"/>
    </w:pPr>
  </w:style>
  <w:style w:type="paragraph" w:styleId="Title">
    <w:name w:val="Title"/>
    <w:basedOn w:val="Normal"/>
    <w:next w:val="Normal"/>
    <w:link w:val="TitleChar"/>
    <w:uiPriority w:val="99"/>
    <w:qFormat/>
    <w:rsid w:val="00A77482"/>
    <w:pPr>
      <w:pBdr>
        <w:bottom w:val="single" w:sz="8" w:space="4" w:color="4F81BD"/>
      </w:pBdr>
      <w:spacing w:after="300"/>
      <w:jc w:val="center"/>
    </w:pPr>
    <w:rPr>
      <w:rFonts w:ascii="Times New Roman" w:eastAsia="MS ????" w:hAnsi="Times New Roman" w:cs="Times New Roman"/>
      <w:color w:val="17365D"/>
      <w:spacing w:val="5"/>
      <w:kern w:val="28"/>
    </w:rPr>
  </w:style>
  <w:style w:type="character" w:customStyle="1" w:styleId="TitleChar">
    <w:name w:val="Title Char"/>
    <w:basedOn w:val="DefaultParagraphFont"/>
    <w:link w:val="Title"/>
    <w:uiPriority w:val="99"/>
    <w:locked/>
    <w:rsid w:val="00A77482"/>
    <w:rPr>
      <w:rFonts w:ascii="Times New Roman" w:eastAsia="MS ????" w:hAnsi="Times New Roman" w:cs="Times New Roman"/>
      <w:color w:val="17365D"/>
      <w:spacing w:val="5"/>
      <w:kern w:val="28"/>
    </w:rPr>
  </w:style>
  <w:style w:type="table" w:styleId="TableGrid">
    <w:name w:val="Table Grid"/>
    <w:basedOn w:val="TableNormal"/>
    <w:uiPriority w:val="59"/>
    <w:rsid w:val="009F7EEC"/>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2431"/>
    <w:pPr>
      <w:tabs>
        <w:tab w:val="center" w:pos="4320"/>
        <w:tab w:val="right" w:pos="8640"/>
      </w:tabs>
      <w:spacing w:after="0"/>
    </w:pPr>
  </w:style>
  <w:style w:type="character" w:customStyle="1" w:styleId="HeaderChar">
    <w:name w:val="Header Char"/>
    <w:basedOn w:val="DefaultParagraphFont"/>
    <w:link w:val="Header"/>
    <w:uiPriority w:val="99"/>
    <w:locked/>
    <w:rsid w:val="003C2431"/>
  </w:style>
  <w:style w:type="character" w:styleId="PageNumber">
    <w:name w:val="page number"/>
    <w:basedOn w:val="DefaultParagraphFont"/>
    <w:uiPriority w:val="99"/>
    <w:semiHidden/>
    <w:rsid w:val="003C2431"/>
  </w:style>
  <w:style w:type="paragraph" w:styleId="Footer">
    <w:name w:val="footer"/>
    <w:basedOn w:val="Normal"/>
    <w:link w:val="FooterChar"/>
    <w:uiPriority w:val="99"/>
    <w:rsid w:val="003C2431"/>
    <w:pPr>
      <w:tabs>
        <w:tab w:val="center" w:pos="4320"/>
        <w:tab w:val="right" w:pos="8640"/>
      </w:tabs>
      <w:spacing w:after="0"/>
    </w:pPr>
  </w:style>
  <w:style w:type="character" w:customStyle="1" w:styleId="FooterChar">
    <w:name w:val="Footer Char"/>
    <w:basedOn w:val="DefaultParagraphFont"/>
    <w:link w:val="Footer"/>
    <w:uiPriority w:val="99"/>
    <w:locked/>
    <w:rsid w:val="003C2431"/>
  </w:style>
  <w:style w:type="character" w:styleId="BookTitle">
    <w:name w:val="Book Title"/>
    <w:basedOn w:val="DefaultParagraphFont"/>
    <w:uiPriority w:val="99"/>
    <w:qFormat/>
    <w:rsid w:val="00AA6B29"/>
    <w:rPr>
      <w:b/>
      <w:bCs/>
      <w:smallCaps/>
      <w:spacing w:val="5"/>
    </w:rPr>
  </w:style>
  <w:style w:type="paragraph" w:styleId="PlainText">
    <w:name w:val="Plain Text"/>
    <w:basedOn w:val="Normal"/>
    <w:link w:val="PlainTextChar"/>
    <w:uiPriority w:val="99"/>
    <w:rsid w:val="000548DB"/>
    <w:pPr>
      <w:spacing w:after="0"/>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0548DB"/>
    <w:rPr>
      <w:rFonts w:ascii="Courier New" w:hAnsi="Courier New" w:cs="Courier New"/>
      <w:sz w:val="20"/>
      <w:szCs w:val="20"/>
      <w:lang w:eastAsia="en-US"/>
    </w:rPr>
  </w:style>
  <w:style w:type="paragraph" w:styleId="BodyText">
    <w:name w:val="Body Text"/>
    <w:basedOn w:val="Normal"/>
    <w:link w:val="BodyTextChar"/>
    <w:uiPriority w:val="99"/>
    <w:rsid w:val="00412D0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locked/>
    <w:rsid w:val="00412D0F"/>
    <w:rPr>
      <w:rFonts w:ascii="Times New Roman" w:hAnsi="Times New Roman" w:cs="Times New Roman"/>
      <w:lang w:eastAsia="en-US"/>
    </w:rPr>
  </w:style>
  <w:style w:type="character" w:styleId="Emphasis">
    <w:name w:val="Emphasis"/>
    <w:basedOn w:val="DefaultParagraphFont"/>
    <w:uiPriority w:val="99"/>
    <w:qFormat/>
    <w:rsid w:val="00B85819"/>
    <w:rPr>
      <w:i/>
      <w:iCs/>
    </w:rPr>
  </w:style>
  <w:style w:type="character" w:customStyle="1" w:styleId="apple-converted-space">
    <w:name w:val="apple-converted-space"/>
    <w:basedOn w:val="DefaultParagraphFont"/>
    <w:uiPriority w:val="99"/>
    <w:rsid w:val="00B85819"/>
  </w:style>
  <w:style w:type="paragraph" w:styleId="Subtitle">
    <w:name w:val="Subtitle"/>
    <w:basedOn w:val="Normal"/>
    <w:link w:val="SubtitleChar"/>
    <w:uiPriority w:val="99"/>
    <w:qFormat/>
    <w:rsid w:val="00E423C7"/>
    <w:pPr>
      <w:spacing w:after="0"/>
    </w:pPr>
    <w:rPr>
      <w:rFonts w:ascii="Times New Roman" w:hAnsi="Times New Roman" w:cs="Times New Roman"/>
      <w:b/>
      <w:bCs/>
      <w:lang w:eastAsia="en-US"/>
    </w:rPr>
  </w:style>
  <w:style w:type="character" w:customStyle="1" w:styleId="SubtitleChar">
    <w:name w:val="Subtitle Char"/>
    <w:basedOn w:val="DefaultParagraphFont"/>
    <w:link w:val="Subtitle"/>
    <w:uiPriority w:val="99"/>
    <w:locked/>
    <w:rsid w:val="00E423C7"/>
    <w:rPr>
      <w:rFonts w:ascii="Times New Roman" w:hAnsi="Times New Roman" w:cs="Times New Roman"/>
      <w:b/>
      <w:bCs/>
      <w:lang w:eastAsia="en-US"/>
    </w:rPr>
  </w:style>
  <w:style w:type="character" w:styleId="Hyperlink">
    <w:name w:val="Hyperlink"/>
    <w:basedOn w:val="DefaultParagraphFont"/>
    <w:uiPriority w:val="99"/>
    <w:rsid w:val="00E423C7"/>
    <w:rPr>
      <w:color w:val="0000FF"/>
      <w:u w:val="single"/>
    </w:rPr>
  </w:style>
  <w:style w:type="character" w:styleId="FollowedHyperlink">
    <w:name w:val="FollowedHyperlink"/>
    <w:basedOn w:val="DefaultParagraphFont"/>
    <w:uiPriority w:val="99"/>
    <w:semiHidden/>
    <w:rsid w:val="00212C5B"/>
    <w:rPr>
      <w:color w:val="800080"/>
      <w:u w:val="single"/>
    </w:rPr>
  </w:style>
  <w:style w:type="character" w:styleId="CommentReference">
    <w:name w:val="annotation reference"/>
    <w:basedOn w:val="DefaultParagraphFont"/>
    <w:uiPriority w:val="99"/>
    <w:semiHidden/>
    <w:rsid w:val="003314F4"/>
    <w:rPr>
      <w:sz w:val="16"/>
      <w:szCs w:val="16"/>
    </w:rPr>
  </w:style>
  <w:style w:type="paragraph" w:styleId="NormalWeb">
    <w:name w:val="Normal (Web)"/>
    <w:basedOn w:val="Normal"/>
    <w:uiPriority w:val="99"/>
    <w:semiHidden/>
    <w:rsid w:val="00F13C57"/>
    <w:pPr>
      <w:spacing w:before="100" w:beforeAutospacing="1" w:after="100" w:afterAutospacing="1"/>
    </w:pPr>
    <w:rPr>
      <w:rFonts w:ascii="Times" w:hAnsi="Times" w:cs="Times"/>
      <w:sz w:val="20"/>
      <w:szCs w:val="20"/>
      <w:lang w:eastAsia="en-US"/>
    </w:rPr>
  </w:style>
  <w:style w:type="character" w:styleId="Strong">
    <w:name w:val="Strong"/>
    <w:basedOn w:val="DefaultParagraphFont"/>
    <w:uiPriority w:val="99"/>
    <w:qFormat/>
    <w:rsid w:val="001D276F"/>
    <w:rPr>
      <w:b/>
      <w:bCs/>
    </w:rPr>
  </w:style>
  <w:style w:type="paragraph" w:styleId="FootnoteText">
    <w:name w:val="footnote text"/>
    <w:basedOn w:val="Normal"/>
    <w:link w:val="FootnoteTextChar"/>
    <w:uiPriority w:val="99"/>
    <w:semiHidden/>
    <w:rsid w:val="00563D8C"/>
    <w:pPr>
      <w:spacing w:after="0"/>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locked/>
    <w:rsid w:val="00563D8C"/>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563D8C"/>
    <w:rPr>
      <w:vertAlign w:val="superscript"/>
    </w:rPr>
  </w:style>
  <w:style w:type="character" w:styleId="SubtleEmphasis">
    <w:name w:val="Subtle Emphasis"/>
    <w:basedOn w:val="DefaultParagraphFont"/>
    <w:uiPriority w:val="99"/>
    <w:qFormat/>
    <w:rsid w:val="00975D97"/>
    <w:rPr>
      <w:i/>
      <w:iCs/>
      <w:color w:val="808080"/>
    </w:rPr>
  </w:style>
  <w:style w:type="paragraph" w:styleId="NoSpacing">
    <w:name w:val="No Spacing"/>
    <w:link w:val="NoSpacingChar"/>
    <w:uiPriority w:val="99"/>
    <w:qFormat/>
    <w:rsid w:val="00FE68A1"/>
    <w:rPr>
      <w:rFonts w:ascii="PMingLiU" w:hAnsi="PMingLiU" w:cs="PMingLiU"/>
    </w:rPr>
  </w:style>
  <w:style w:type="character" w:customStyle="1" w:styleId="NoSpacingChar">
    <w:name w:val="No Spacing Char"/>
    <w:basedOn w:val="DefaultParagraphFont"/>
    <w:link w:val="NoSpacing"/>
    <w:uiPriority w:val="99"/>
    <w:locked/>
    <w:rsid w:val="00FE68A1"/>
    <w:rPr>
      <w:rFonts w:ascii="PMingLiU" w:eastAsia="PMingLiU" w:cs="PMingLiU"/>
      <w:sz w:val="22"/>
      <w:szCs w:val="22"/>
      <w:lang w:val="en-US" w:eastAsia="en-US"/>
    </w:rPr>
  </w:style>
  <w:style w:type="paragraph" w:styleId="Revision">
    <w:name w:val="Revision"/>
    <w:hidden/>
    <w:uiPriority w:val="99"/>
    <w:semiHidden/>
    <w:rsid w:val="00980646"/>
    <w:rPr>
      <w:rFonts w:cs="Cambr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59166">
      <w:bodyDiv w:val="1"/>
      <w:marLeft w:val="0"/>
      <w:marRight w:val="0"/>
      <w:marTop w:val="0"/>
      <w:marBottom w:val="0"/>
      <w:divBdr>
        <w:top w:val="none" w:sz="0" w:space="0" w:color="auto"/>
        <w:left w:val="none" w:sz="0" w:space="0" w:color="auto"/>
        <w:bottom w:val="none" w:sz="0" w:space="0" w:color="auto"/>
        <w:right w:val="none" w:sz="0" w:space="0" w:color="auto"/>
      </w:divBdr>
    </w:div>
    <w:div w:id="364259032">
      <w:bodyDiv w:val="1"/>
      <w:marLeft w:val="0"/>
      <w:marRight w:val="0"/>
      <w:marTop w:val="0"/>
      <w:marBottom w:val="0"/>
      <w:divBdr>
        <w:top w:val="none" w:sz="0" w:space="0" w:color="auto"/>
        <w:left w:val="none" w:sz="0" w:space="0" w:color="auto"/>
        <w:bottom w:val="none" w:sz="0" w:space="0" w:color="auto"/>
        <w:right w:val="none" w:sz="0" w:space="0" w:color="auto"/>
      </w:divBdr>
    </w:div>
    <w:div w:id="393897834">
      <w:bodyDiv w:val="1"/>
      <w:marLeft w:val="0"/>
      <w:marRight w:val="0"/>
      <w:marTop w:val="0"/>
      <w:marBottom w:val="0"/>
      <w:divBdr>
        <w:top w:val="none" w:sz="0" w:space="0" w:color="auto"/>
        <w:left w:val="none" w:sz="0" w:space="0" w:color="auto"/>
        <w:bottom w:val="none" w:sz="0" w:space="0" w:color="auto"/>
        <w:right w:val="none" w:sz="0" w:space="0" w:color="auto"/>
      </w:divBdr>
    </w:div>
    <w:div w:id="737291045">
      <w:bodyDiv w:val="1"/>
      <w:marLeft w:val="0"/>
      <w:marRight w:val="0"/>
      <w:marTop w:val="0"/>
      <w:marBottom w:val="0"/>
      <w:divBdr>
        <w:top w:val="none" w:sz="0" w:space="0" w:color="auto"/>
        <w:left w:val="none" w:sz="0" w:space="0" w:color="auto"/>
        <w:bottom w:val="none" w:sz="0" w:space="0" w:color="auto"/>
        <w:right w:val="none" w:sz="0" w:space="0" w:color="auto"/>
      </w:divBdr>
    </w:div>
    <w:div w:id="1402025835">
      <w:bodyDiv w:val="1"/>
      <w:marLeft w:val="0"/>
      <w:marRight w:val="0"/>
      <w:marTop w:val="0"/>
      <w:marBottom w:val="0"/>
      <w:divBdr>
        <w:top w:val="none" w:sz="0" w:space="0" w:color="auto"/>
        <w:left w:val="none" w:sz="0" w:space="0" w:color="auto"/>
        <w:bottom w:val="none" w:sz="0" w:space="0" w:color="auto"/>
        <w:right w:val="none" w:sz="0" w:space="0" w:color="auto"/>
      </w:divBdr>
    </w:div>
    <w:div w:id="1707102026">
      <w:bodyDiv w:val="1"/>
      <w:marLeft w:val="0"/>
      <w:marRight w:val="0"/>
      <w:marTop w:val="0"/>
      <w:marBottom w:val="0"/>
      <w:divBdr>
        <w:top w:val="none" w:sz="0" w:space="0" w:color="auto"/>
        <w:left w:val="none" w:sz="0" w:space="0" w:color="auto"/>
        <w:bottom w:val="none" w:sz="0" w:space="0" w:color="auto"/>
        <w:right w:val="none" w:sz="0" w:space="0" w:color="auto"/>
      </w:divBdr>
    </w:div>
    <w:div w:id="1885949215">
      <w:marLeft w:val="0"/>
      <w:marRight w:val="0"/>
      <w:marTop w:val="0"/>
      <w:marBottom w:val="0"/>
      <w:divBdr>
        <w:top w:val="none" w:sz="0" w:space="0" w:color="auto"/>
        <w:left w:val="none" w:sz="0" w:space="0" w:color="auto"/>
        <w:bottom w:val="none" w:sz="0" w:space="0" w:color="auto"/>
        <w:right w:val="none" w:sz="0" w:space="0" w:color="auto"/>
      </w:divBdr>
      <w:divsChild>
        <w:div w:id="1885949221">
          <w:marLeft w:val="0"/>
          <w:marRight w:val="0"/>
          <w:marTop w:val="280"/>
          <w:marBottom w:val="280"/>
          <w:divBdr>
            <w:top w:val="none" w:sz="0" w:space="0" w:color="auto"/>
            <w:left w:val="none" w:sz="0" w:space="0" w:color="auto"/>
            <w:bottom w:val="none" w:sz="0" w:space="0" w:color="auto"/>
            <w:right w:val="none" w:sz="0" w:space="0" w:color="auto"/>
          </w:divBdr>
        </w:div>
        <w:div w:id="1885949232">
          <w:marLeft w:val="1440"/>
          <w:marRight w:val="0"/>
          <w:marTop w:val="280"/>
          <w:marBottom w:val="280"/>
          <w:divBdr>
            <w:top w:val="none" w:sz="0" w:space="0" w:color="auto"/>
            <w:left w:val="none" w:sz="0" w:space="0" w:color="auto"/>
            <w:bottom w:val="none" w:sz="0" w:space="0" w:color="auto"/>
            <w:right w:val="none" w:sz="0" w:space="0" w:color="auto"/>
          </w:divBdr>
        </w:div>
        <w:div w:id="1885949255">
          <w:marLeft w:val="1440"/>
          <w:marRight w:val="0"/>
          <w:marTop w:val="280"/>
          <w:marBottom w:val="280"/>
          <w:divBdr>
            <w:top w:val="none" w:sz="0" w:space="0" w:color="auto"/>
            <w:left w:val="none" w:sz="0" w:space="0" w:color="auto"/>
            <w:bottom w:val="none" w:sz="0" w:space="0" w:color="auto"/>
            <w:right w:val="none" w:sz="0" w:space="0" w:color="auto"/>
          </w:divBdr>
        </w:div>
        <w:div w:id="1885949263">
          <w:marLeft w:val="1440"/>
          <w:marRight w:val="0"/>
          <w:marTop w:val="280"/>
          <w:marBottom w:val="280"/>
          <w:divBdr>
            <w:top w:val="none" w:sz="0" w:space="0" w:color="auto"/>
            <w:left w:val="none" w:sz="0" w:space="0" w:color="auto"/>
            <w:bottom w:val="none" w:sz="0" w:space="0" w:color="auto"/>
            <w:right w:val="none" w:sz="0" w:space="0" w:color="auto"/>
          </w:divBdr>
        </w:div>
      </w:divsChild>
    </w:div>
    <w:div w:id="1885949216">
      <w:marLeft w:val="0"/>
      <w:marRight w:val="0"/>
      <w:marTop w:val="0"/>
      <w:marBottom w:val="0"/>
      <w:divBdr>
        <w:top w:val="none" w:sz="0" w:space="0" w:color="auto"/>
        <w:left w:val="none" w:sz="0" w:space="0" w:color="auto"/>
        <w:bottom w:val="none" w:sz="0" w:space="0" w:color="auto"/>
        <w:right w:val="none" w:sz="0" w:space="0" w:color="auto"/>
      </w:divBdr>
    </w:div>
    <w:div w:id="1885949219">
      <w:marLeft w:val="0"/>
      <w:marRight w:val="0"/>
      <w:marTop w:val="0"/>
      <w:marBottom w:val="0"/>
      <w:divBdr>
        <w:top w:val="none" w:sz="0" w:space="0" w:color="auto"/>
        <w:left w:val="none" w:sz="0" w:space="0" w:color="auto"/>
        <w:bottom w:val="none" w:sz="0" w:space="0" w:color="auto"/>
        <w:right w:val="none" w:sz="0" w:space="0" w:color="auto"/>
      </w:divBdr>
    </w:div>
    <w:div w:id="1885949220">
      <w:marLeft w:val="0"/>
      <w:marRight w:val="0"/>
      <w:marTop w:val="0"/>
      <w:marBottom w:val="0"/>
      <w:divBdr>
        <w:top w:val="none" w:sz="0" w:space="0" w:color="auto"/>
        <w:left w:val="none" w:sz="0" w:space="0" w:color="auto"/>
        <w:bottom w:val="none" w:sz="0" w:space="0" w:color="auto"/>
        <w:right w:val="none" w:sz="0" w:space="0" w:color="auto"/>
      </w:divBdr>
    </w:div>
    <w:div w:id="1885949223">
      <w:marLeft w:val="0"/>
      <w:marRight w:val="0"/>
      <w:marTop w:val="0"/>
      <w:marBottom w:val="0"/>
      <w:divBdr>
        <w:top w:val="none" w:sz="0" w:space="0" w:color="auto"/>
        <w:left w:val="none" w:sz="0" w:space="0" w:color="auto"/>
        <w:bottom w:val="none" w:sz="0" w:space="0" w:color="auto"/>
        <w:right w:val="none" w:sz="0" w:space="0" w:color="auto"/>
      </w:divBdr>
    </w:div>
    <w:div w:id="1885949226">
      <w:marLeft w:val="0"/>
      <w:marRight w:val="0"/>
      <w:marTop w:val="0"/>
      <w:marBottom w:val="0"/>
      <w:divBdr>
        <w:top w:val="none" w:sz="0" w:space="0" w:color="auto"/>
        <w:left w:val="none" w:sz="0" w:space="0" w:color="auto"/>
        <w:bottom w:val="none" w:sz="0" w:space="0" w:color="auto"/>
        <w:right w:val="none" w:sz="0" w:space="0" w:color="auto"/>
      </w:divBdr>
    </w:div>
    <w:div w:id="1885949228">
      <w:marLeft w:val="0"/>
      <w:marRight w:val="0"/>
      <w:marTop w:val="0"/>
      <w:marBottom w:val="0"/>
      <w:divBdr>
        <w:top w:val="none" w:sz="0" w:space="0" w:color="auto"/>
        <w:left w:val="none" w:sz="0" w:space="0" w:color="auto"/>
        <w:bottom w:val="none" w:sz="0" w:space="0" w:color="auto"/>
        <w:right w:val="none" w:sz="0" w:space="0" w:color="auto"/>
      </w:divBdr>
    </w:div>
    <w:div w:id="1885949229">
      <w:marLeft w:val="0"/>
      <w:marRight w:val="0"/>
      <w:marTop w:val="0"/>
      <w:marBottom w:val="0"/>
      <w:divBdr>
        <w:top w:val="none" w:sz="0" w:space="0" w:color="auto"/>
        <w:left w:val="none" w:sz="0" w:space="0" w:color="auto"/>
        <w:bottom w:val="none" w:sz="0" w:space="0" w:color="auto"/>
        <w:right w:val="none" w:sz="0" w:space="0" w:color="auto"/>
      </w:divBdr>
    </w:div>
    <w:div w:id="1885949230">
      <w:marLeft w:val="0"/>
      <w:marRight w:val="0"/>
      <w:marTop w:val="0"/>
      <w:marBottom w:val="0"/>
      <w:divBdr>
        <w:top w:val="none" w:sz="0" w:space="0" w:color="auto"/>
        <w:left w:val="none" w:sz="0" w:space="0" w:color="auto"/>
        <w:bottom w:val="none" w:sz="0" w:space="0" w:color="auto"/>
        <w:right w:val="none" w:sz="0" w:space="0" w:color="auto"/>
      </w:divBdr>
    </w:div>
    <w:div w:id="1885949234">
      <w:marLeft w:val="0"/>
      <w:marRight w:val="0"/>
      <w:marTop w:val="0"/>
      <w:marBottom w:val="0"/>
      <w:divBdr>
        <w:top w:val="none" w:sz="0" w:space="0" w:color="auto"/>
        <w:left w:val="none" w:sz="0" w:space="0" w:color="auto"/>
        <w:bottom w:val="none" w:sz="0" w:space="0" w:color="auto"/>
        <w:right w:val="none" w:sz="0" w:space="0" w:color="auto"/>
      </w:divBdr>
    </w:div>
    <w:div w:id="1885949237">
      <w:marLeft w:val="0"/>
      <w:marRight w:val="0"/>
      <w:marTop w:val="0"/>
      <w:marBottom w:val="0"/>
      <w:divBdr>
        <w:top w:val="none" w:sz="0" w:space="0" w:color="auto"/>
        <w:left w:val="none" w:sz="0" w:space="0" w:color="auto"/>
        <w:bottom w:val="none" w:sz="0" w:space="0" w:color="auto"/>
        <w:right w:val="none" w:sz="0" w:space="0" w:color="auto"/>
      </w:divBdr>
    </w:div>
    <w:div w:id="1885949240">
      <w:marLeft w:val="0"/>
      <w:marRight w:val="0"/>
      <w:marTop w:val="0"/>
      <w:marBottom w:val="0"/>
      <w:divBdr>
        <w:top w:val="none" w:sz="0" w:space="0" w:color="auto"/>
        <w:left w:val="none" w:sz="0" w:space="0" w:color="auto"/>
        <w:bottom w:val="none" w:sz="0" w:space="0" w:color="auto"/>
        <w:right w:val="none" w:sz="0" w:space="0" w:color="auto"/>
      </w:divBdr>
    </w:div>
    <w:div w:id="1885949241">
      <w:marLeft w:val="0"/>
      <w:marRight w:val="0"/>
      <w:marTop w:val="0"/>
      <w:marBottom w:val="0"/>
      <w:divBdr>
        <w:top w:val="none" w:sz="0" w:space="0" w:color="auto"/>
        <w:left w:val="none" w:sz="0" w:space="0" w:color="auto"/>
        <w:bottom w:val="none" w:sz="0" w:space="0" w:color="auto"/>
        <w:right w:val="none" w:sz="0" w:space="0" w:color="auto"/>
      </w:divBdr>
    </w:div>
    <w:div w:id="1885949243">
      <w:marLeft w:val="0"/>
      <w:marRight w:val="0"/>
      <w:marTop w:val="0"/>
      <w:marBottom w:val="0"/>
      <w:divBdr>
        <w:top w:val="none" w:sz="0" w:space="0" w:color="auto"/>
        <w:left w:val="none" w:sz="0" w:space="0" w:color="auto"/>
        <w:bottom w:val="none" w:sz="0" w:space="0" w:color="auto"/>
        <w:right w:val="none" w:sz="0" w:space="0" w:color="auto"/>
      </w:divBdr>
    </w:div>
    <w:div w:id="1885949244">
      <w:marLeft w:val="0"/>
      <w:marRight w:val="0"/>
      <w:marTop w:val="0"/>
      <w:marBottom w:val="0"/>
      <w:divBdr>
        <w:top w:val="none" w:sz="0" w:space="0" w:color="auto"/>
        <w:left w:val="none" w:sz="0" w:space="0" w:color="auto"/>
        <w:bottom w:val="none" w:sz="0" w:space="0" w:color="auto"/>
        <w:right w:val="none" w:sz="0" w:space="0" w:color="auto"/>
      </w:divBdr>
    </w:div>
    <w:div w:id="1885949245">
      <w:marLeft w:val="0"/>
      <w:marRight w:val="0"/>
      <w:marTop w:val="0"/>
      <w:marBottom w:val="0"/>
      <w:divBdr>
        <w:top w:val="none" w:sz="0" w:space="0" w:color="auto"/>
        <w:left w:val="none" w:sz="0" w:space="0" w:color="auto"/>
        <w:bottom w:val="none" w:sz="0" w:space="0" w:color="auto"/>
        <w:right w:val="none" w:sz="0" w:space="0" w:color="auto"/>
      </w:divBdr>
    </w:div>
    <w:div w:id="1885949247">
      <w:marLeft w:val="0"/>
      <w:marRight w:val="0"/>
      <w:marTop w:val="0"/>
      <w:marBottom w:val="0"/>
      <w:divBdr>
        <w:top w:val="none" w:sz="0" w:space="0" w:color="auto"/>
        <w:left w:val="none" w:sz="0" w:space="0" w:color="auto"/>
        <w:bottom w:val="none" w:sz="0" w:space="0" w:color="auto"/>
        <w:right w:val="none" w:sz="0" w:space="0" w:color="auto"/>
      </w:divBdr>
      <w:divsChild>
        <w:div w:id="1885949217">
          <w:marLeft w:val="0"/>
          <w:marRight w:val="0"/>
          <w:marTop w:val="0"/>
          <w:marBottom w:val="0"/>
          <w:divBdr>
            <w:top w:val="none" w:sz="0" w:space="0" w:color="auto"/>
            <w:left w:val="none" w:sz="0" w:space="0" w:color="auto"/>
            <w:bottom w:val="none" w:sz="0" w:space="0" w:color="auto"/>
            <w:right w:val="none" w:sz="0" w:space="0" w:color="auto"/>
          </w:divBdr>
        </w:div>
        <w:div w:id="1885949227">
          <w:marLeft w:val="0"/>
          <w:marRight w:val="0"/>
          <w:marTop w:val="0"/>
          <w:marBottom w:val="0"/>
          <w:divBdr>
            <w:top w:val="none" w:sz="0" w:space="0" w:color="auto"/>
            <w:left w:val="none" w:sz="0" w:space="0" w:color="auto"/>
            <w:bottom w:val="none" w:sz="0" w:space="0" w:color="auto"/>
            <w:right w:val="none" w:sz="0" w:space="0" w:color="auto"/>
          </w:divBdr>
        </w:div>
        <w:div w:id="1885949248">
          <w:marLeft w:val="0"/>
          <w:marRight w:val="0"/>
          <w:marTop w:val="0"/>
          <w:marBottom w:val="0"/>
          <w:divBdr>
            <w:top w:val="none" w:sz="0" w:space="0" w:color="auto"/>
            <w:left w:val="none" w:sz="0" w:space="0" w:color="auto"/>
            <w:bottom w:val="none" w:sz="0" w:space="0" w:color="auto"/>
            <w:right w:val="none" w:sz="0" w:space="0" w:color="auto"/>
          </w:divBdr>
        </w:div>
        <w:div w:id="1885949252">
          <w:marLeft w:val="0"/>
          <w:marRight w:val="0"/>
          <w:marTop w:val="0"/>
          <w:marBottom w:val="0"/>
          <w:divBdr>
            <w:top w:val="none" w:sz="0" w:space="0" w:color="auto"/>
            <w:left w:val="none" w:sz="0" w:space="0" w:color="auto"/>
            <w:bottom w:val="none" w:sz="0" w:space="0" w:color="auto"/>
            <w:right w:val="none" w:sz="0" w:space="0" w:color="auto"/>
          </w:divBdr>
        </w:div>
      </w:divsChild>
    </w:div>
    <w:div w:id="1885949249">
      <w:marLeft w:val="0"/>
      <w:marRight w:val="0"/>
      <w:marTop w:val="0"/>
      <w:marBottom w:val="0"/>
      <w:divBdr>
        <w:top w:val="none" w:sz="0" w:space="0" w:color="auto"/>
        <w:left w:val="none" w:sz="0" w:space="0" w:color="auto"/>
        <w:bottom w:val="none" w:sz="0" w:space="0" w:color="auto"/>
        <w:right w:val="none" w:sz="0" w:space="0" w:color="auto"/>
      </w:divBdr>
    </w:div>
    <w:div w:id="1885949250">
      <w:marLeft w:val="0"/>
      <w:marRight w:val="0"/>
      <w:marTop w:val="0"/>
      <w:marBottom w:val="0"/>
      <w:divBdr>
        <w:top w:val="none" w:sz="0" w:space="0" w:color="auto"/>
        <w:left w:val="none" w:sz="0" w:space="0" w:color="auto"/>
        <w:bottom w:val="none" w:sz="0" w:space="0" w:color="auto"/>
        <w:right w:val="none" w:sz="0" w:space="0" w:color="auto"/>
      </w:divBdr>
    </w:div>
    <w:div w:id="1885949251">
      <w:marLeft w:val="0"/>
      <w:marRight w:val="0"/>
      <w:marTop w:val="0"/>
      <w:marBottom w:val="0"/>
      <w:divBdr>
        <w:top w:val="none" w:sz="0" w:space="0" w:color="auto"/>
        <w:left w:val="none" w:sz="0" w:space="0" w:color="auto"/>
        <w:bottom w:val="none" w:sz="0" w:space="0" w:color="auto"/>
        <w:right w:val="none" w:sz="0" w:space="0" w:color="auto"/>
      </w:divBdr>
    </w:div>
    <w:div w:id="1885949253">
      <w:marLeft w:val="0"/>
      <w:marRight w:val="0"/>
      <w:marTop w:val="0"/>
      <w:marBottom w:val="0"/>
      <w:divBdr>
        <w:top w:val="none" w:sz="0" w:space="0" w:color="auto"/>
        <w:left w:val="none" w:sz="0" w:space="0" w:color="auto"/>
        <w:bottom w:val="none" w:sz="0" w:space="0" w:color="auto"/>
        <w:right w:val="none" w:sz="0" w:space="0" w:color="auto"/>
      </w:divBdr>
    </w:div>
    <w:div w:id="1885949257">
      <w:marLeft w:val="0"/>
      <w:marRight w:val="0"/>
      <w:marTop w:val="0"/>
      <w:marBottom w:val="0"/>
      <w:divBdr>
        <w:top w:val="none" w:sz="0" w:space="0" w:color="auto"/>
        <w:left w:val="none" w:sz="0" w:space="0" w:color="auto"/>
        <w:bottom w:val="none" w:sz="0" w:space="0" w:color="auto"/>
        <w:right w:val="none" w:sz="0" w:space="0" w:color="auto"/>
      </w:divBdr>
    </w:div>
    <w:div w:id="1885949258">
      <w:marLeft w:val="0"/>
      <w:marRight w:val="0"/>
      <w:marTop w:val="0"/>
      <w:marBottom w:val="0"/>
      <w:divBdr>
        <w:top w:val="none" w:sz="0" w:space="0" w:color="auto"/>
        <w:left w:val="none" w:sz="0" w:space="0" w:color="auto"/>
        <w:bottom w:val="none" w:sz="0" w:space="0" w:color="auto"/>
        <w:right w:val="none" w:sz="0" w:space="0" w:color="auto"/>
      </w:divBdr>
      <w:divsChild>
        <w:div w:id="1885949222">
          <w:marLeft w:val="0"/>
          <w:marRight w:val="0"/>
          <w:marTop w:val="0"/>
          <w:marBottom w:val="0"/>
          <w:divBdr>
            <w:top w:val="none" w:sz="0" w:space="0" w:color="auto"/>
            <w:left w:val="none" w:sz="0" w:space="0" w:color="auto"/>
            <w:bottom w:val="none" w:sz="0" w:space="0" w:color="auto"/>
            <w:right w:val="none" w:sz="0" w:space="0" w:color="auto"/>
          </w:divBdr>
        </w:div>
        <w:div w:id="1885949225">
          <w:marLeft w:val="0"/>
          <w:marRight w:val="0"/>
          <w:marTop w:val="0"/>
          <w:marBottom w:val="0"/>
          <w:divBdr>
            <w:top w:val="none" w:sz="0" w:space="0" w:color="auto"/>
            <w:left w:val="none" w:sz="0" w:space="0" w:color="auto"/>
            <w:bottom w:val="none" w:sz="0" w:space="0" w:color="auto"/>
            <w:right w:val="none" w:sz="0" w:space="0" w:color="auto"/>
          </w:divBdr>
        </w:div>
        <w:div w:id="1885949235">
          <w:marLeft w:val="0"/>
          <w:marRight w:val="0"/>
          <w:marTop w:val="0"/>
          <w:marBottom w:val="0"/>
          <w:divBdr>
            <w:top w:val="none" w:sz="0" w:space="0" w:color="auto"/>
            <w:left w:val="none" w:sz="0" w:space="0" w:color="auto"/>
            <w:bottom w:val="none" w:sz="0" w:space="0" w:color="auto"/>
            <w:right w:val="none" w:sz="0" w:space="0" w:color="auto"/>
          </w:divBdr>
        </w:div>
        <w:div w:id="1885949239">
          <w:marLeft w:val="0"/>
          <w:marRight w:val="0"/>
          <w:marTop w:val="0"/>
          <w:marBottom w:val="0"/>
          <w:divBdr>
            <w:top w:val="none" w:sz="0" w:space="0" w:color="auto"/>
            <w:left w:val="none" w:sz="0" w:space="0" w:color="auto"/>
            <w:bottom w:val="none" w:sz="0" w:space="0" w:color="auto"/>
            <w:right w:val="none" w:sz="0" w:space="0" w:color="auto"/>
          </w:divBdr>
        </w:div>
        <w:div w:id="1885949254">
          <w:marLeft w:val="0"/>
          <w:marRight w:val="0"/>
          <w:marTop w:val="0"/>
          <w:marBottom w:val="0"/>
          <w:divBdr>
            <w:top w:val="none" w:sz="0" w:space="0" w:color="auto"/>
            <w:left w:val="none" w:sz="0" w:space="0" w:color="auto"/>
            <w:bottom w:val="none" w:sz="0" w:space="0" w:color="auto"/>
            <w:right w:val="none" w:sz="0" w:space="0" w:color="auto"/>
          </w:divBdr>
        </w:div>
      </w:divsChild>
    </w:div>
    <w:div w:id="1885949260">
      <w:marLeft w:val="0"/>
      <w:marRight w:val="0"/>
      <w:marTop w:val="0"/>
      <w:marBottom w:val="0"/>
      <w:divBdr>
        <w:top w:val="none" w:sz="0" w:space="0" w:color="auto"/>
        <w:left w:val="none" w:sz="0" w:space="0" w:color="auto"/>
        <w:bottom w:val="none" w:sz="0" w:space="0" w:color="auto"/>
        <w:right w:val="none" w:sz="0" w:space="0" w:color="auto"/>
      </w:divBdr>
    </w:div>
    <w:div w:id="1885949261">
      <w:marLeft w:val="0"/>
      <w:marRight w:val="0"/>
      <w:marTop w:val="0"/>
      <w:marBottom w:val="0"/>
      <w:divBdr>
        <w:top w:val="none" w:sz="0" w:space="0" w:color="auto"/>
        <w:left w:val="none" w:sz="0" w:space="0" w:color="auto"/>
        <w:bottom w:val="none" w:sz="0" w:space="0" w:color="auto"/>
        <w:right w:val="none" w:sz="0" w:space="0" w:color="auto"/>
      </w:divBdr>
      <w:divsChild>
        <w:div w:id="1885949218">
          <w:marLeft w:val="0"/>
          <w:marRight w:val="0"/>
          <w:marTop w:val="0"/>
          <w:marBottom w:val="0"/>
          <w:divBdr>
            <w:top w:val="none" w:sz="0" w:space="0" w:color="auto"/>
            <w:left w:val="none" w:sz="0" w:space="0" w:color="auto"/>
            <w:bottom w:val="none" w:sz="0" w:space="0" w:color="auto"/>
            <w:right w:val="none" w:sz="0" w:space="0" w:color="auto"/>
          </w:divBdr>
        </w:div>
        <w:div w:id="1885949224">
          <w:marLeft w:val="0"/>
          <w:marRight w:val="0"/>
          <w:marTop w:val="0"/>
          <w:marBottom w:val="0"/>
          <w:divBdr>
            <w:top w:val="none" w:sz="0" w:space="0" w:color="auto"/>
            <w:left w:val="none" w:sz="0" w:space="0" w:color="auto"/>
            <w:bottom w:val="none" w:sz="0" w:space="0" w:color="auto"/>
            <w:right w:val="none" w:sz="0" w:space="0" w:color="auto"/>
          </w:divBdr>
        </w:div>
        <w:div w:id="1885949231">
          <w:marLeft w:val="0"/>
          <w:marRight w:val="0"/>
          <w:marTop w:val="0"/>
          <w:marBottom w:val="0"/>
          <w:divBdr>
            <w:top w:val="none" w:sz="0" w:space="0" w:color="auto"/>
            <w:left w:val="none" w:sz="0" w:space="0" w:color="auto"/>
            <w:bottom w:val="none" w:sz="0" w:space="0" w:color="auto"/>
            <w:right w:val="none" w:sz="0" w:space="0" w:color="auto"/>
          </w:divBdr>
        </w:div>
        <w:div w:id="1885949233">
          <w:marLeft w:val="0"/>
          <w:marRight w:val="0"/>
          <w:marTop w:val="0"/>
          <w:marBottom w:val="0"/>
          <w:divBdr>
            <w:top w:val="none" w:sz="0" w:space="0" w:color="auto"/>
            <w:left w:val="none" w:sz="0" w:space="0" w:color="auto"/>
            <w:bottom w:val="none" w:sz="0" w:space="0" w:color="auto"/>
            <w:right w:val="none" w:sz="0" w:space="0" w:color="auto"/>
          </w:divBdr>
        </w:div>
        <w:div w:id="1885949236">
          <w:marLeft w:val="0"/>
          <w:marRight w:val="0"/>
          <w:marTop w:val="0"/>
          <w:marBottom w:val="0"/>
          <w:divBdr>
            <w:top w:val="none" w:sz="0" w:space="0" w:color="auto"/>
            <w:left w:val="none" w:sz="0" w:space="0" w:color="auto"/>
            <w:bottom w:val="none" w:sz="0" w:space="0" w:color="auto"/>
            <w:right w:val="none" w:sz="0" w:space="0" w:color="auto"/>
          </w:divBdr>
        </w:div>
        <w:div w:id="1885949238">
          <w:marLeft w:val="0"/>
          <w:marRight w:val="0"/>
          <w:marTop w:val="0"/>
          <w:marBottom w:val="0"/>
          <w:divBdr>
            <w:top w:val="none" w:sz="0" w:space="0" w:color="auto"/>
            <w:left w:val="none" w:sz="0" w:space="0" w:color="auto"/>
            <w:bottom w:val="none" w:sz="0" w:space="0" w:color="auto"/>
            <w:right w:val="none" w:sz="0" w:space="0" w:color="auto"/>
          </w:divBdr>
        </w:div>
        <w:div w:id="1885949242">
          <w:marLeft w:val="0"/>
          <w:marRight w:val="0"/>
          <w:marTop w:val="0"/>
          <w:marBottom w:val="0"/>
          <w:divBdr>
            <w:top w:val="none" w:sz="0" w:space="0" w:color="auto"/>
            <w:left w:val="none" w:sz="0" w:space="0" w:color="auto"/>
            <w:bottom w:val="none" w:sz="0" w:space="0" w:color="auto"/>
            <w:right w:val="none" w:sz="0" w:space="0" w:color="auto"/>
          </w:divBdr>
        </w:div>
        <w:div w:id="1885949246">
          <w:marLeft w:val="0"/>
          <w:marRight w:val="0"/>
          <w:marTop w:val="0"/>
          <w:marBottom w:val="0"/>
          <w:divBdr>
            <w:top w:val="none" w:sz="0" w:space="0" w:color="auto"/>
            <w:left w:val="none" w:sz="0" w:space="0" w:color="auto"/>
            <w:bottom w:val="none" w:sz="0" w:space="0" w:color="auto"/>
            <w:right w:val="none" w:sz="0" w:space="0" w:color="auto"/>
          </w:divBdr>
        </w:div>
        <w:div w:id="1885949256">
          <w:marLeft w:val="0"/>
          <w:marRight w:val="0"/>
          <w:marTop w:val="0"/>
          <w:marBottom w:val="0"/>
          <w:divBdr>
            <w:top w:val="none" w:sz="0" w:space="0" w:color="auto"/>
            <w:left w:val="none" w:sz="0" w:space="0" w:color="auto"/>
            <w:bottom w:val="none" w:sz="0" w:space="0" w:color="auto"/>
            <w:right w:val="none" w:sz="0" w:space="0" w:color="auto"/>
          </w:divBdr>
        </w:div>
        <w:div w:id="1885949259">
          <w:marLeft w:val="0"/>
          <w:marRight w:val="0"/>
          <w:marTop w:val="0"/>
          <w:marBottom w:val="0"/>
          <w:divBdr>
            <w:top w:val="none" w:sz="0" w:space="0" w:color="auto"/>
            <w:left w:val="none" w:sz="0" w:space="0" w:color="auto"/>
            <w:bottom w:val="none" w:sz="0" w:space="0" w:color="auto"/>
            <w:right w:val="none" w:sz="0" w:space="0" w:color="auto"/>
          </w:divBdr>
        </w:div>
        <w:div w:id="1885949264">
          <w:marLeft w:val="0"/>
          <w:marRight w:val="0"/>
          <w:marTop w:val="0"/>
          <w:marBottom w:val="0"/>
          <w:divBdr>
            <w:top w:val="none" w:sz="0" w:space="0" w:color="auto"/>
            <w:left w:val="none" w:sz="0" w:space="0" w:color="auto"/>
            <w:bottom w:val="none" w:sz="0" w:space="0" w:color="auto"/>
            <w:right w:val="none" w:sz="0" w:space="0" w:color="auto"/>
          </w:divBdr>
        </w:div>
      </w:divsChild>
    </w:div>
    <w:div w:id="1885949262">
      <w:marLeft w:val="0"/>
      <w:marRight w:val="0"/>
      <w:marTop w:val="0"/>
      <w:marBottom w:val="0"/>
      <w:divBdr>
        <w:top w:val="none" w:sz="0" w:space="0" w:color="auto"/>
        <w:left w:val="none" w:sz="0" w:space="0" w:color="auto"/>
        <w:bottom w:val="none" w:sz="0" w:space="0" w:color="auto"/>
        <w:right w:val="none" w:sz="0" w:space="0" w:color="auto"/>
      </w:divBdr>
    </w:div>
    <w:div w:id="1907647597">
      <w:bodyDiv w:val="1"/>
      <w:marLeft w:val="0"/>
      <w:marRight w:val="0"/>
      <w:marTop w:val="0"/>
      <w:marBottom w:val="0"/>
      <w:divBdr>
        <w:top w:val="none" w:sz="0" w:space="0" w:color="auto"/>
        <w:left w:val="none" w:sz="0" w:space="0" w:color="auto"/>
        <w:bottom w:val="none" w:sz="0" w:space="0" w:color="auto"/>
        <w:right w:val="none" w:sz="0" w:space="0" w:color="auto"/>
      </w:divBdr>
    </w:div>
    <w:div w:id="20406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pir.cua.edu/res/docs/learning-plans/Student-Learning-Outcomes-Assessment-Plan-Fall-2011.pdf" TargetMode="External"/><Relationship Id="rId26" Type="http://schemas.openxmlformats.org/officeDocument/2006/relationships/hyperlink" Target="https://c1.livetext.com/doc/202246" TargetMode="External"/><Relationship Id="rId39" Type="http://schemas.openxmlformats.org/officeDocument/2006/relationships/hyperlink" Target="https://c1.livetext.com/doc/7917889" TargetMode="External"/><Relationship Id="rId21" Type="http://schemas.openxmlformats.org/officeDocument/2006/relationships/header" Target="header3.xml"/><Relationship Id="rId34" Type="http://schemas.openxmlformats.org/officeDocument/2006/relationships/hyperlink" Target="https://c1.livetext.com/doc/1189651" TargetMode="External"/><Relationship Id="rId42" Type="http://schemas.openxmlformats.org/officeDocument/2006/relationships/hyperlink" Target="https://www.livetext.com/doc/5373792" TargetMode="External"/><Relationship Id="rId47" Type="http://schemas.openxmlformats.org/officeDocument/2006/relationships/hyperlink" Target="https://www.livetext.com/doc/8958372" TargetMode="External"/><Relationship Id="rId50" Type="http://schemas.openxmlformats.org/officeDocument/2006/relationships/hyperlink" Target="https://c1.livetext.com/doc/7929991" TargetMode="External"/><Relationship Id="rId55" Type="http://schemas.openxmlformats.org/officeDocument/2006/relationships/hyperlink" Target="https://c1.livetext.com/doc/7929991"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education.cua.edu" TargetMode="External"/><Relationship Id="rId29" Type="http://schemas.openxmlformats.org/officeDocument/2006/relationships/hyperlink" Target="https://www.livetext.com/doc/8684248" TargetMode="External"/><Relationship Id="rId41" Type="http://schemas.openxmlformats.org/officeDocument/2006/relationships/hyperlink" Target="https://www.livetext.com/misk5/formz/fields/1022/" TargetMode="External"/><Relationship Id="rId54" Type="http://schemas.openxmlformats.org/officeDocument/2006/relationships/hyperlink" Target="https://c1.livetext.com/doc/10673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education.cua.edu/Current%20Students/students.cfm" TargetMode="External"/><Relationship Id="rId32" Type="http://schemas.openxmlformats.org/officeDocument/2006/relationships/hyperlink" Target="https://www.livetext.com/doc/5373792" TargetMode="External"/><Relationship Id="rId37" Type="http://schemas.openxmlformats.org/officeDocument/2006/relationships/hyperlink" Target="https://www.livetext.com/doc/8684293" TargetMode="External"/><Relationship Id="rId40" Type="http://schemas.openxmlformats.org/officeDocument/2006/relationships/hyperlink" Target="https://c1.livetext.com/doc/7917942" TargetMode="External"/><Relationship Id="rId45" Type="http://schemas.openxmlformats.org/officeDocument/2006/relationships/hyperlink" Target="https://www.livetext.com/doc/7928869" TargetMode="External"/><Relationship Id="rId53" Type="http://schemas.openxmlformats.org/officeDocument/2006/relationships/hyperlink" Target="https://c1.livetext.com/doc/1189651" TargetMode="External"/><Relationship Id="rId58" Type="http://schemas.openxmlformats.org/officeDocument/2006/relationships/hyperlink" Target="https://c1.livetext.com/doc/1189651" TargetMode="Externa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hyperlink" Target="https://evaluations.cua.edu" TargetMode="External"/><Relationship Id="rId28" Type="http://schemas.openxmlformats.org/officeDocument/2006/relationships/hyperlink" Target="https://www.livetext.com/doc/8684293" TargetMode="External"/><Relationship Id="rId36" Type="http://schemas.openxmlformats.org/officeDocument/2006/relationships/hyperlink" Target="https://c1.livetext.com/doc/7929921" TargetMode="External"/><Relationship Id="rId49" Type="http://schemas.openxmlformats.org/officeDocument/2006/relationships/hyperlink" Target="https://www.livetext.com/doc/8958390" TargetMode="External"/><Relationship Id="rId57" Type="http://schemas.openxmlformats.org/officeDocument/2006/relationships/hyperlink" Target="https://c1.livetext.com/doc/7917975" TargetMode="External"/><Relationship Id="rId61"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education.cua.edu/Current%20Students/students.cfm" TargetMode="External"/><Relationship Id="rId31" Type="http://schemas.openxmlformats.org/officeDocument/2006/relationships/hyperlink" Target="https://c1.livetext.com/doc/7917942" TargetMode="External"/><Relationship Id="rId44" Type="http://schemas.openxmlformats.org/officeDocument/2006/relationships/hyperlink" Target="https://c1.livetext.com/doc/202246" TargetMode="External"/><Relationship Id="rId52" Type="http://schemas.openxmlformats.org/officeDocument/2006/relationships/hyperlink" Target="https://c1.livetext.com/doc/7917975"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www.ets.org" TargetMode="External"/><Relationship Id="rId27" Type="http://schemas.openxmlformats.org/officeDocument/2006/relationships/hyperlink" Target="https://www.livetext.com/doc/7928869" TargetMode="External"/><Relationship Id="rId30" Type="http://schemas.openxmlformats.org/officeDocument/2006/relationships/hyperlink" Target="https://c1.livetext.com/doc/7917889" TargetMode="External"/><Relationship Id="rId35" Type="http://schemas.openxmlformats.org/officeDocument/2006/relationships/hyperlink" Target="https://c1.livetext.com/doc/1189651" TargetMode="External"/><Relationship Id="rId43" Type="http://schemas.openxmlformats.org/officeDocument/2006/relationships/hyperlink" Target="https://www.livetext.com/doc/8822733" TargetMode="External"/><Relationship Id="rId48" Type="http://schemas.openxmlformats.org/officeDocument/2006/relationships/hyperlink" Target="https://c1.livetext.com/doc/7929921" TargetMode="External"/><Relationship Id="rId56" Type="http://schemas.openxmlformats.org/officeDocument/2006/relationships/hyperlink" Target="https://c1.livetext.com/doc/5373792" TargetMode="External"/><Relationship Id="rId8" Type="http://schemas.openxmlformats.org/officeDocument/2006/relationships/image" Target="media/image2.png"/><Relationship Id="rId51" Type="http://schemas.openxmlformats.org/officeDocument/2006/relationships/hyperlink" Target="https://c1.livetext.com/doc/5373792" TargetMode="External"/><Relationship Id="rId3"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hyperlink" Target="https://secure.cua.edu/syllabi/login.cfm" TargetMode="External"/><Relationship Id="rId25" Type="http://schemas.openxmlformats.org/officeDocument/2006/relationships/hyperlink" Target="mailto:cave@cua.edu" TargetMode="External"/><Relationship Id="rId33" Type="http://schemas.openxmlformats.org/officeDocument/2006/relationships/hyperlink" Target="https://www.livetext.com/doc/8822733" TargetMode="External"/><Relationship Id="rId38" Type="http://schemas.openxmlformats.org/officeDocument/2006/relationships/hyperlink" Target="https://www.livetext.com/doc/8684248" TargetMode="External"/><Relationship Id="rId46" Type="http://schemas.openxmlformats.org/officeDocument/2006/relationships/hyperlink" Target="https://c1.livetext.com/doc/1189651" TargetMode="External"/><Relationship Id="rId59" Type="http://schemas.openxmlformats.org/officeDocument/2006/relationships/hyperlink" Target="https://c1.livetext.com/doc/1067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25823</Words>
  <Characters>147197</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dc:creator>
  <cp:lastModifiedBy>Darby, Melisa A</cp:lastModifiedBy>
  <cp:revision>2</cp:revision>
  <cp:lastPrinted>2014-05-05T17:41:00Z</cp:lastPrinted>
  <dcterms:created xsi:type="dcterms:W3CDTF">2017-01-13T15:25:00Z</dcterms:created>
  <dcterms:modified xsi:type="dcterms:W3CDTF">2017-01-13T15:25:00Z</dcterms:modified>
</cp:coreProperties>
</file>